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CellSpacing w:w="15" w:type="dxa"/>
        <w:tblCellMar>
          <w:top w:w="15" w:type="dxa"/>
          <w:left w:w="15" w:type="dxa"/>
          <w:bottom w:w="15" w:type="dxa"/>
          <w:right w:w="15" w:type="dxa"/>
        </w:tblCellMar>
        <w:tblLook w:val="0000" w:firstRow="0" w:lastRow="0" w:firstColumn="0" w:lastColumn="0" w:noHBand="0" w:noVBand="0"/>
      </w:tblPr>
      <w:tblGrid>
        <w:gridCol w:w="3666"/>
        <w:gridCol w:w="5690"/>
      </w:tblGrid>
      <w:tr w:rsidR="005E3380" w:rsidRPr="00941CEE" w:rsidTr="00592F0B">
        <w:trPr>
          <w:tblCellSpacing w:w="15" w:type="dxa"/>
          <w:jc w:val="center"/>
        </w:trPr>
        <w:tc>
          <w:tcPr>
            <w:tcW w:w="3621" w:type="dxa"/>
            <w:vAlign w:val="center"/>
          </w:tcPr>
          <w:p w:rsidR="005E3380" w:rsidRPr="00941CEE" w:rsidRDefault="005E3380" w:rsidP="000D17BE">
            <w:pPr>
              <w:jc w:val="center"/>
              <w:rPr>
                <w:rFonts w:ascii="Times New Roman" w:hAnsi="Times New Roman"/>
                <w:b/>
                <w:sz w:val="26"/>
                <w:szCs w:val="26"/>
              </w:rPr>
            </w:pPr>
            <w:r w:rsidRPr="00941CEE">
              <w:rPr>
                <w:rFonts w:ascii="Times New Roman" w:hAnsi="Times New Roman"/>
                <w:b/>
                <w:sz w:val="26"/>
                <w:szCs w:val="26"/>
              </w:rPr>
              <w:t>UỶ BAN NHÂN DÂN</w:t>
            </w:r>
          </w:p>
          <w:p w:rsidR="005E3380" w:rsidRPr="00941CEE" w:rsidRDefault="0029088F" w:rsidP="000D17BE">
            <w:pPr>
              <w:jc w:val="center"/>
              <w:rPr>
                <w:rFonts w:ascii="Times New Roman" w:hAnsi="Times New Roman"/>
                <w:szCs w:val="28"/>
              </w:rPr>
            </w:pPr>
            <w:r>
              <w:rPr>
                <w:rFonts w:ascii="Times New Roman" w:hAnsi="Times New Roman"/>
                <w:noProof/>
                <w:sz w:val="26"/>
                <w:szCs w:val="26"/>
              </w:rPr>
              <mc:AlternateContent>
                <mc:Choice Requires="wps">
                  <w:drawing>
                    <wp:anchor distT="4294967295" distB="4294967295" distL="114300" distR="114300" simplePos="0" relativeHeight="251662336" behindDoc="0" locked="0" layoutInCell="1" allowOverlap="1">
                      <wp:simplePos x="0" y="0"/>
                      <wp:positionH relativeFrom="column">
                        <wp:posOffset>842645</wp:posOffset>
                      </wp:positionH>
                      <wp:positionV relativeFrom="paragraph">
                        <wp:posOffset>205740</wp:posOffset>
                      </wp:positionV>
                      <wp:extent cx="6096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9D44D3"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35pt,16.2pt" to="114.3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"/>
                  </w:pict>
                </mc:Fallback>
              </mc:AlternateContent>
            </w:r>
            <w:r w:rsidR="005E3380" w:rsidRPr="00941CEE">
              <w:rPr>
                <w:rFonts w:ascii="Times New Roman" w:hAnsi="Times New Roman"/>
                <w:b/>
                <w:sz w:val="26"/>
                <w:szCs w:val="26"/>
              </w:rPr>
              <w:t xml:space="preserve"> THÀNH PHỐ HẢI PHÒNG</w:t>
            </w:r>
          </w:p>
        </w:tc>
        <w:tc>
          <w:tcPr>
            <w:tcW w:w="5645" w:type="dxa"/>
            <w:vAlign w:val="center"/>
          </w:tcPr>
          <w:p w:rsidR="005E3380" w:rsidRPr="00941CEE" w:rsidRDefault="005E3380" w:rsidP="000D17BE">
            <w:pPr>
              <w:jc w:val="center"/>
              <w:rPr>
                <w:rFonts w:ascii="Times New Roman" w:hAnsi="Times New Roman"/>
                <w:b/>
                <w:bCs/>
                <w:sz w:val="26"/>
                <w:szCs w:val="26"/>
              </w:rPr>
            </w:pPr>
            <w:r w:rsidRPr="00941CEE">
              <w:rPr>
                <w:rFonts w:ascii="Times New Roman" w:hAnsi="Times New Roman"/>
                <w:b/>
                <w:bCs/>
                <w:sz w:val="26"/>
                <w:szCs w:val="26"/>
              </w:rPr>
              <w:t>CỘNG HÒA XÃ  HỘI CHỦ NGHĨA VIỆT NAM</w:t>
            </w:r>
          </w:p>
          <w:p w:rsidR="005E3380" w:rsidRPr="00941CEE" w:rsidRDefault="00AB68BA" w:rsidP="000D17BE">
            <w:pPr>
              <w:jc w:val="center"/>
              <w:rPr>
                <w:rFonts w:ascii="Times New Roman" w:hAnsi="Times New Roman"/>
                <w:szCs w:val="28"/>
              </w:rPr>
            </w:pPr>
            <w:r>
              <w:rPr>
                <w:rFonts w:ascii="Times New Roman" w:hAnsi="Times New Roman"/>
                <w:noProof/>
                <w:szCs w:val="28"/>
              </w:rPr>
              <mc:AlternateContent>
                <mc:Choice Requires="wps">
                  <w:drawing>
                    <wp:anchor distT="4294967295" distB="4294967295" distL="114300" distR="114300" simplePos="0" relativeHeight="251661312" behindDoc="0" locked="0" layoutInCell="1" allowOverlap="1" wp14:anchorId="2A3EE82C" wp14:editId="4A5DAAC3">
                      <wp:simplePos x="0" y="0"/>
                      <wp:positionH relativeFrom="column">
                        <wp:posOffset>706755</wp:posOffset>
                      </wp:positionH>
                      <wp:positionV relativeFrom="paragraph">
                        <wp:posOffset>215900</wp:posOffset>
                      </wp:positionV>
                      <wp:extent cx="2157730" cy="0"/>
                      <wp:effectExtent l="0" t="0" r="3302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815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5EAAD"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65pt,17pt" to="225.5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"/>
                  </w:pict>
                </mc:Fallback>
              </mc:AlternateContent>
            </w:r>
            <w:r w:rsidR="005E3380" w:rsidRPr="00941CEE">
              <w:rPr>
                <w:rFonts w:ascii="Times New Roman" w:hAnsi="Times New Roman"/>
                <w:b/>
                <w:bCs/>
                <w:szCs w:val="28"/>
              </w:rPr>
              <w:t>Độc lập - Tự do - Hạnh phúc</w:t>
            </w:r>
          </w:p>
        </w:tc>
      </w:tr>
      <w:tr w:rsidR="005E3380" w:rsidRPr="00941CEE" w:rsidTr="00AB68BA">
        <w:trPr>
          <w:trHeight w:val="542"/>
          <w:tblCellSpacing w:w="15" w:type="dxa"/>
          <w:jc w:val="center"/>
        </w:trPr>
        <w:tc>
          <w:tcPr>
            <w:tcW w:w="3621" w:type="dxa"/>
            <w:vAlign w:val="center"/>
          </w:tcPr>
          <w:p w:rsidR="005E3380" w:rsidRPr="00941CEE" w:rsidRDefault="005E3380" w:rsidP="000417F2">
            <w:pPr>
              <w:spacing w:before="120"/>
              <w:jc w:val="center"/>
              <w:rPr>
                <w:rFonts w:ascii="Times New Roman" w:hAnsi="Times New Roman"/>
                <w:szCs w:val="28"/>
              </w:rPr>
            </w:pPr>
            <w:r w:rsidRPr="00941CEE">
              <w:rPr>
                <w:rFonts w:ascii="Times New Roman" w:hAnsi="Times New Roman"/>
                <w:szCs w:val="28"/>
              </w:rPr>
              <w:t>Số:  </w:t>
            </w:r>
            <w:r w:rsidR="000417F2">
              <w:rPr>
                <w:rFonts w:ascii="Times New Roman" w:hAnsi="Times New Roman"/>
                <w:szCs w:val="28"/>
              </w:rPr>
              <w:t>28</w:t>
            </w:r>
            <w:r w:rsidRPr="00941CEE">
              <w:rPr>
                <w:rFonts w:ascii="Times New Roman" w:hAnsi="Times New Roman"/>
                <w:szCs w:val="28"/>
              </w:rPr>
              <w:t>/</w:t>
            </w:r>
            <w:r>
              <w:rPr>
                <w:rFonts w:ascii="Times New Roman" w:hAnsi="Times New Roman"/>
                <w:szCs w:val="28"/>
              </w:rPr>
              <w:t>CT-UBND</w:t>
            </w:r>
          </w:p>
        </w:tc>
        <w:tc>
          <w:tcPr>
            <w:tcW w:w="5645" w:type="dxa"/>
            <w:vAlign w:val="center"/>
          </w:tcPr>
          <w:p w:rsidR="005E3380" w:rsidRPr="00941CEE" w:rsidRDefault="005E3380" w:rsidP="000417F2">
            <w:pPr>
              <w:spacing w:before="120"/>
              <w:jc w:val="right"/>
              <w:rPr>
                <w:rFonts w:ascii="Times New Roman" w:hAnsi="Times New Roman"/>
                <w:szCs w:val="28"/>
              </w:rPr>
            </w:pPr>
            <w:r w:rsidRPr="00941CEE">
              <w:rPr>
                <w:rFonts w:ascii="Times New Roman" w:hAnsi="Times New Roman"/>
                <w:i/>
                <w:iCs/>
                <w:szCs w:val="28"/>
              </w:rPr>
              <w:t>Hải Phòng, ngày </w:t>
            </w:r>
            <w:r w:rsidR="000417F2">
              <w:rPr>
                <w:rFonts w:ascii="Times New Roman" w:hAnsi="Times New Roman"/>
                <w:i/>
                <w:iCs/>
                <w:szCs w:val="28"/>
              </w:rPr>
              <w:t>28</w:t>
            </w:r>
            <w:r w:rsidRPr="00941CEE">
              <w:rPr>
                <w:rFonts w:ascii="Times New Roman" w:hAnsi="Times New Roman"/>
                <w:i/>
                <w:iCs/>
                <w:szCs w:val="28"/>
              </w:rPr>
              <w:t xml:space="preserve"> tháng 1</w:t>
            </w:r>
            <w:r w:rsidR="00E31BC3">
              <w:rPr>
                <w:rFonts w:ascii="Times New Roman" w:hAnsi="Times New Roman"/>
                <w:i/>
                <w:iCs/>
                <w:szCs w:val="28"/>
              </w:rPr>
              <w:t>2</w:t>
            </w:r>
            <w:r w:rsidRPr="00941CEE">
              <w:rPr>
                <w:rFonts w:ascii="Times New Roman" w:hAnsi="Times New Roman"/>
                <w:i/>
                <w:iCs/>
                <w:szCs w:val="28"/>
              </w:rPr>
              <w:t xml:space="preserve"> năm 2018</w:t>
            </w:r>
          </w:p>
        </w:tc>
      </w:tr>
    </w:tbl>
    <w:p w:rsidR="005E3380" w:rsidRPr="00575500" w:rsidRDefault="005E3380" w:rsidP="00AB68BA">
      <w:pPr>
        <w:spacing w:before="360"/>
        <w:jc w:val="center"/>
        <w:rPr>
          <w:rFonts w:ascii="Times New Roman" w:hAnsi="Times New Roman"/>
          <w:b/>
          <w:spacing w:val="4"/>
          <w:szCs w:val="28"/>
        </w:rPr>
      </w:pPr>
      <w:r w:rsidRPr="00575500">
        <w:rPr>
          <w:rFonts w:ascii="Times New Roman" w:hAnsi="Times New Roman"/>
          <w:b/>
          <w:spacing w:val="4"/>
          <w:szCs w:val="28"/>
        </w:rPr>
        <w:t>CHỈ THỊ</w:t>
      </w:r>
    </w:p>
    <w:p w:rsidR="005E3380" w:rsidRPr="00575500" w:rsidRDefault="005E3380" w:rsidP="005E3380">
      <w:pPr>
        <w:jc w:val="center"/>
        <w:rPr>
          <w:rFonts w:ascii="Times New Roman" w:hAnsi="Times New Roman"/>
          <w:b/>
          <w:spacing w:val="4"/>
          <w:szCs w:val="28"/>
        </w:rPr>
      </w:pPr>
      <w:r w:rsidRPr="00575500">
        <w:rPr>
          <w:rFonts w:ascii="Times New Roman" w:hAnsi="Times New Roman"/>
          <w:b/>
          <w:spacing w:val="4"/>
          <w:szCs w:val="28"/>
        </w:rPr>
        <w:t xml:space="preserve">Về việc chấn chỉnh công tác tiếp công dân, giải quyết đơn </w:t>
      </w:r>
    </w:p>
    <w:p w:rsidR="005E3380" w:rsidRPr="00575500" w:rsidRDefault="005E3380" w:rsidP="005E3380">
      <w:pPr>
        <w:jc w:val="center"/>
        <w:rPr>
          <w:rFonts w:ascii="Times New Roman" w:hAnsi="Times New Roman"/>
          <w:b/>
          <w:bCs/>
          <w:spacing w:val="4"/>
          <w:szCs w:val="28"/>
        </w:rPr>
      </w:pPr>
      <w:r w:rsidRPr="00575500">
        <w:rPr>
          <w:rFonts w:ascii="Times New Roman" w:hAnsi="Times New Roman"/>
          <w:b/>
          <w:spacing w:val="4"/>
          <w:szCs w:val="28"/>
        </w:rPr>
        <w:t>khiếu nại, tố cáo, kiến nghị trên địa bàn thành phố Hải Phòng</w:t>
      </w:r>
    </w:p>
    <w:p w:rsidR="005E3380" w:rsidRPr="00575500" w:rsidRDefault="0029088F" w:rsidP="005E3380">
      <w:pPr>
        <w:ind w:firstLine="1418"/>
        <w:jc w:val="both"/>
        <w:rPr>
          <w:rFonts w:ascii="Times New Roman" w:hAnsi="Times New Roman"/>
          <w:bCs/>
          <w:spacing w:val="4"/>
          <w:szCs w:val="28"/>
        </w:rPr>
      </w:pPr>
      <w:r w:rsidRPr="00575500">
        <w:rPr>
          <w:rFonts w:ascii="Times New Roman" w:hAnsi="Times New Roman"/>
          <w:noProof/>
          <w:spacing w:val="4"/>
          <w:sz w:val="26"/>
          <w:szCs w:val="26"/>
        </w:rPr>
        <mc:AlternateContent>
          <mc:Choice Requires="wps">
            <w:drawing>
              <wp:anchor distT="4294967295" distB="4294967295" distL="114300" distR="114300" simplePos="0" relativeHeight="251663360" behindDoc="0" locked="0" layoutInCell="1" allowOverlap="1">
                <wp:simplePos x="0" y="0"/>
                <wp:positionH relativeFrom="column">
                  <wp:posOffset>2448560</wp:posOffset>
                </wp:positionH>
                <wp:positionV relativeFrom="paragraph">
                  <wp:posOffset>72196</wp:posOffset>
                </wp:positionV>
                <wp:extent cx="951230" cy="0"/>
                <wp:effectExtent l="0" t="0" r="2032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12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244C9"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2.8pt,5.7pt" to="267.7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"/>
            </w:pict>
          </mc:Fallback>
        </mc:AlternateContent>
      </w:r>
    </w:p>
    <w:p w:rsidR="005E3380" w:rsidRPr="00AB68BA" w:rsidRDefault="005E3380" w:rsidP="00211007">
      <w:pPr>
        <w:spacing w:before="360" w:line="340" w:lineRule="exact"/>
        <w:ind w:firstLine="720"/>
        <w:jc w:val="both"/>
        <w:rPr>
          <w:rFonts w:ascii="Times New Roman" w:hAnsi="Times New Roman"/>
          <w:spacing w:val="2"/>
          <w:szCs w:val="28"/>
        </w:rPr>
      </w:pPr>
      <w:r w:rsidRPr="00AB68BA">
        <w:rPr>
          <w:rFonts w:ascii="Times New Roman" w:hAnsi="Times New Roman"/>
          <w:spacing w:val="2"/>
          <w:szCs w:val="28"/>
        </w:rPr>
        <w:t>Trong thời gian qua, công tác tiếp công dân, xử lý đơn, giải quyết khiếu nại, tố cáo trên địa bàn thành phố có nhiều chuyển biến tích cực, công tác tiếp công dân đã được Thủ trưởng các cấp, các ngành quan tâm, đặc biệt Chủ tịch Ủy ban nhân dân các quận, huyện</w:t>
      </w:r>
      <w:r w:rsidR="00E31BC3" w:rsidRPr="00AB68BA">
        <w:rPr>
          <w:rFonts w:ascii="Times New Roman" w:hAnsi="Times New Roman"/>
          <w:spacing w:val="2"/>
          <w:szCs w:val="28"/>
        </w:rPr>
        <w:t>,</w:t>
      </w:r>
      <w:r w:rsidRPr="00AB68BA">
        <w:rPr>
          <w:rFonts w:ascii="Times New Roman" w:hAnsi="Times New Roman"/>
          <w:spacing w:val="2"/>
          <w:szCs w:val="28"/>
        </w:rPr>
        <w:t xml:space="preserve"> sở</w:t>
      </w:r>
      <w:r w:rsidR="00E31BC3" w:rsidRPr="00AB68BA">
        <w:rPr>
          <w:rFonts w:ascii="Times New Roman" w:hAnsi="Times New Roman"/>
          <w:spacing w:val="2"/>
          <w:szCs w:val="28"/>
        </w:rPr>
        <w:t>,</w:t>
      </w:r>
      <w:r w:rsidRPr="00AB68BA">
        <w:rPr>
          <w:rFonts w:ascii="Times New Roman" w:hAnsi="Times New Roman"/>
          <w:spacing w:val="2"/>
          <w:szCs w:val="28"/>
        </w:rPr>
        <w:t xml:space="preserve"> ngành thực hiện việc niêm yết, tiếp công dân định kỳ đảm bảo theo quy định của Luật Tiếp công dân và Văn bản số 1681/UBND-TCD ngày 04/4/2018 của Ủy ban nhân dân thành phố về việc tiếp công dân định kỳ năm 2018. Công tác xử lý đơn được phân loại, xử lý đơn theo quy định, tình trạng chuyển đơn lòng vòng đã được hạn chế. Công tác giải quyết đơn khiếu nại, tố cáo đã có sự phối hợp chặt chẽ, vào cuộc của các cấp, các ngành, tổ chức đ</w:t>
      </w:r>
      <w:r w:rsidR="00644801" w:rsidRPr="00AB68BA">
        <w:rPr>
          <w:rFonts w:ascii="Times New Roman" w:hAnsi="Times New Roman"/>
          <w:spacing w:val="2"/>
          <w:szCs w:val="28"/>
        </w:rPr>
        <w:t>oàn thể chính trị, xã hội;</w:t>
      </w:r>
      <w:r w:rsidRPr="00AB68BA">
        <w:rPr>
          <w:rFonts w:ascii="Times New Roman" w:hAnsi="Times New Roman"/>
          <w:spacing w:val="2"/>
          <w:szCs w:val="28"/>
        </w:rPr>
        <w:t xml:space="preserve"> quá trình giải quyết đơn thực hiện theo đúng trình tự, thủ tục, thẩm quyền</w:t>
      </w:r>
      <w:r w:rsidR="00644801" w:rsidRPr="00AB68BA">
        <w:rPr>
          <w:rFonts w:ascii="Times New Roman" w:hAnsi="Times New Roman"/>
          <w:spacing w:val="2"/>
          <w:szCs w:val="28"/>
        </w:rPr>
        <w:t>;</w:t>
      </w:r>
      <w:r w:rsidRPr="00AB68BA">
        <w:rPr>
          <w:rFonts w:ascii="Times New Roman" w:hAnsi="Times New Roman"/>
          <w:spacing w:val="2"/>
          <w:szCs w:val="28"/>
        </w:rPr>
        <w:t xml:space="preserve"> nhiều vụ việc đã được giải quyết dứt điểm ngay tại cơ sở, nhiều đơn khiếu nại công dân đã tự nguyện rút đơn thông qua tổ chức đối thoại, thuyết phục.</w:t>
      </w:r>
    </w:p>
    <w:p w:rsidR="005E3380" w:rsidRPr="00AB68BA" w:rsidRDefault="005E3380" w:rsidP="00211007">
      <w:pPr>
        <w:spacing w:before="120" w:line="340" w:lineRule="exact"/>
        <w:ind w:firstLine="720"/>
        <w:jc w:val="both"/>
        <w:rPr>
          <w:rFonts w:ascii="Times New Roman" w:hAnsi="Times New Roman"/>
          <w:spacing w:val="2"/>
          <w:szCs w:val="28"/>
        </w:rPr>
      </w:pPr>
      <w:r w:rsidRPr="00AB68BA">
        <w:rPr>
          <w:rFonts w:ascii="Times New Roman" w:hAnsi="Times New Roman"/>
          <w:spacing w:val="2"/>
          <w:szCs w:val="28"/>
        </w:rPr>
        <w:t xml:space="preserve">Bên cạnh đó, công tác tiếp công dân, xử lý đơn, giải quyết khiếu nại, tố cáo trên địa bàn thành phố vẫn còn một số tồn tại: Việc tiếp công dân định kỳ của một số Chủ tịch </w:t>
      </w:r>
      <w:r w:rsidR="00E31BC3" w:rsidRPr="00AB68BA">
        <w:rPr>
          <w:rFonts w:ascii="Times New Roman" w:hAnsi="Times New Roman"/>
          <w:spacing w:val="2"/>
          <w:szCs w:val="28"/>
        </w:rPr>
        <w:t>Ủy ban nhân dân</w:t>
      </w:r>
      <w:r w:rsidRPr="00AB68BA">
        <w:rPr>
          <w:rFonts w:ascii="Times New Roman" w:hAnsi="Times New Roman"/>
          <w:spacing w:val="2"/>
          <w:szCs w:val="28"/>
        </w:rPr>
        <w:t xml:space="preserve"> cấp huyện, xã chưa đạt yêu cầu theo quy định của Luật Tiếp công dân, việc ủy quyền cho cấp phó thực hiện tiếp công dân diễn ra khá phổ biến. Công tác ban hành văn bản, thực hiện đôn đốc kết quả sau buổi tiếp công dân của lãnh đạo </w:t>
      </w:r>
      <w:r w:rsidR="00E31BC3" w:rsidRPr="00AB68BA">
        <w:rPr>
          <w:rFonts w:ascii="Times New Roman" w:hAnsi="Times New Roman"/>
          <w:spacing w:val="2"/>
          <w:szCs w:val="28"/>
        </w:rPr>
        <w:t>Ủy ban nhân dân</w:t>
      </w:r>
      <w:r w:rsidRPr="00AB68BA">
        <w:rPr>
          <w:rFonts w:ascii="Times New Roman" w:hAnsi="Times New Roman"/>
          <w:spacing w:val="2"/>
          <w:szCs w:val="28"/>
        </w:rPr>
        <w:t xml:space="preserve"> cấp huyện chưa được quan tâm. Việc phân loại, xử lý đơn vẫn còn nhầm lẫn giữa khiếu nại, tố cáo với đơn kiến nghị, phản ánh dẫn đến áp dụng quy trình </w:t>
      </w:r>
      <w:r w:rsidR="00644801" w:rsidRPr="00AB68BA">
        <w:rPr>
          <w:rFonts w:ascii="Times New Roman" w:hAnsi="Times New Roman"/>
          <w:spacing w:val="2"/>
          <w:szCs w:val="28"/>
        </w:rPr>
        <w:t>giải quyết từng loại đơn chưa đảm</w:t>
      </w:r>
      <w:r w:rsidRPr="00AB68BA">
        <w:rPr>
          <w:rFonts w:ascii="Times New Roman" w:hAnsi="Times New Roman"/>
          <w:spacing w:val="2"/>
          <w:szCs w:val="28"/>
        </w:rPr>
        <w:t xml:space="preserve"> bảo yêu cầu, làm ảnh hưởng đến quyền, lợi ích hợp pháp của cá nhân, tổ chức. Thực hiện quyết định giải quyết khiếu nại, kết luận nội dung tố cáo có nơi chưa triệt để, dẫn đến tình trạng người dân tiếp tục khiếu kiện, vượt cấp để yêu cầu thực hiện. Tình hình </w:t>
      </w:r>
      <w:r w:rsidR="000F727F" w:rsidRPr="00AB68BA">
        <w:rPr>
          <w:rFonts w:ascii="Times New Roman" w:hAnsi="Times New Roman"/>
          <w:spacing w:val="2"/>
          <w:szCs w:val="28"/>
        </w:rPr>
        <w:t>khiếu nại, tố cáo</w:t>
      </w:r>
      <w:r w:rsidRPr="00AB68BA">
        <w:rPr>
          <w:rFonts w:ascii="Times New Roman" w:hAnsi="Times New Roman"/>
          <w:spacing w:val="2"/>
          <w:szCs w:val="28"/>
        </w:rPr>
        <w:t xml:space="preserve"> tiếp tục diễn biến phức tạp, số lượng các đoàn đông người khiếu kiện vượt cấp; số lượng đơn phát sinh và số lượng công dân đến Trụ sở tiếp dân các cấp tăng cao.</w:t>
      </w:r>
    </w:p>
    <w:p w:rsidR="00364B4D" w:rsidRPr="00AB68BA" w:rsidRDefault="005E3380" w:rsidP="00211007">
      <w:pPr>
        <w:spacing w:before="120" w:line="340" w:lineRule="exact"/>
        <w:ind w:firstLine="720"/>
        <w:jc w:val="both"/>
        <w:rPr>
          <w:rFonts w:ascii="Times New Roman" w:hAnsi="Times New Roman"/>
          <w:spacing w:val="2"/>
          <w:szCs w:val="28"/>
        </w:rPr>
      </w:pPr>
      <w:r w:rsidRPr="00AB68BA">
        <w:rPr>
          <w:rFonts w:ascii="Times New Roman" w:hAnsi="Times New Roman"/>
          <w:spacing w:val="2"/>
          <w:szCs w:val="28"/>
        </w:rPr>
        <w:t xml:space="preserve">Căn cứ Báo cáo số 341/BC-UBTVQH14 ngày 25/10/2018 của Ủy ban Thường vụ Quốc hội về kết quả tiếp công dân, xử lý đơn thư và giám sát việc giải quyết khiếu nại, tố cáo của công dân gửi đến Quốc hội, dự báo trong thời </w:t>
      </w:r>
      <w:r w:rsidR="000F727F" w:rsidRPr="00AB68BA">
        <w:rPr>
          <w:rFonts w:ascii="Times New Roman" w:hAnsi="Times New Roman"/>
          <w:spacing w:val="2"/>
          <w:szCs w:val="28"/>
        </w:rPr>
        <w:t>gian tới, tình hình khiếu nại, tố cáo</w:t>
      </w:r>
      <w:r w:rsidRPr="00AB68BA">
        <w:rPr>
          <w:rFonts w:ascii="Times New Roman" w:hAnsi="Times New Roman"/>
          <w:spacing w:val="2"/>
          <w:szCs w:val="28"/>
        </w:rPr>
        <w:t xml:space="preserve"> sẽ còn diễn biến phức tạp. </w:t>
      </w:r>
    </w:p>
    <w:p w:rsidR="005E3380" w:rsidRPr="00AB68BA" w:rsidRDefault="005E3380" w:rsidP="00211007">
      <w:pPr>
        <w:spacing w:before="120" w:line="340" w:lineRule="exact"/>
        <w:ind w:firstLine="720"/>
        <w:jc w:val="both"/>
        <w:rPr>
          <w:rFonts w:ascii="Times New Roman" w:hAnsi="Times New Roman"/>
          <w:spacing w:val="2"/>
          <w:szCs w:val="28"/>
        </w:rPr>
      </w:pPr>
      <w:r w:rsidRPr="00AB68BA">
        <w:rPr>
          <w:rFonts w:ascii="Times New Roman" w:hAnsi="Times New Roman"/>
          <w:spacing w:val="2"/>
          <w:szCs w:val="28"/>
        </w:rPr>
        <w:lastRenderedPageBreak/>
        <w:t>Để kịp thời chấn chỉnh, khắc phục những tồn tại, hạn chế trong quản lý nhà nước và nâng cao chất lượng, hiệu quả công tá</w:t>
      </w:r>
      <w:r w:rsidR="000F727F" w:rsidRPr="00AB68BA">
        <w:rPr>
          <w:rFonts w:ascii="Times New Roman" w:hAnsi="Times New Roman"/>
          <w:spacing w:val="2"/>
          <w:szCs w:val="28"/>
        </w:rPr>
        <w:t>c tiếp công dân, giải quyết khiếu nại, tố cáo</w:t>
      </w:r>
      <w:r w:rsidR="00852E14" w:rsidRPr="00AB68BA">
        <w:rPr>
          <w:rFonts w:ascii="Times New Roman" w:hAnsi="Times New Roman"/>
          <w:spacing w:val="2"/>
          <w:szCs w:val="28"/>
        </w:rPr>
        <w:t>;</w:t>
      </w:r>
      <w:r w:rsidR="000F727F" w:rsidRPr="00AB68BA">
        <w:rPr>
          <w:rFonts w:ascii="Times New Roman" w:hAnsi="Times New Roman"/>
          <w:spacing w:val="2"/>
          <w:szCs w:val="28"/>
        </w:rPr>
        <w:t xml:space="preserve"> </w:t>
      </w:r>
      <w:r w:rsidRPr="00AB68BA">
        <w:rPr>
          <w:rFonts w:ascii="Times New Roman" w:hAnsi="Times New Roman"/>
          <w:spacing w:val="2"/>
          <w:szCs w:val="28"/>
        </w:rPr>
        <w:t>Chủ tịch Ủy ban nhân dân thành phố yêu cầu Thủ trưởng các sở, ban, ngành thành phố</w:t>
      </w:r>
      <w:r w:rsidR="009A0454" w:rsidRPr="00AB68BA">
        <w:rPr>
          <w:rFonts w:ascii="Times New Roman" w:hAnsi="Times New Roman"/>
          <w:spacing w:val="2"/>
          <w:szCs w:val="28"/>
        </w:rPr>
        <w:t xml:space="preserve">, Chủ tịch Ủy ban nhân dân các quận, huyện </w:t>
      </w:r>
      <w:r w:rsidRPr="00AB68BA">
        <w:rPr>
          <w:rFonts w:ascii="Times New Roman" w:hAnsi="Times New Roman"/>
          <w:spacing w:val="2"/>
          <w:szCs w:val="28"/>
        </w:rPr>
        <w:t>như sau:</w:t>
      </w:r>
    </w:p>
    <w:p w:rsidR="005E3380" w:rsidRPr="00AB68BA" w:rsidRDefault="005E3380" w:rsidP="00211007">
      <w:pPr>
        <w:spacing w:before="120" w:line="340" w:lineRule="exact"/>
        <w:ind w:firstLine="720"/>
        <w:jc w:val="both"/>
        <w:rPr>
          <w:rFonts w:ascii="Times New Roman" w:hAnsi="Times New Roman"/>
          <w:spacing w:val="2"/>
          <w:szCs w:val="28"/>
        </w:rPr>
      </w:pPr>
      <w:r w:rsidRPr="00AB68BA">
        <w:rPr>
          <w:rFonts w:ascii="Times New Roman" w:hAnsi="Times New Roman"/>
          <w:b/>
          <w:spacing w:val="2"/>
          <w:szCs w:val="28"/>
        </w:rPr>
        <w:t>1.</w:t>
      </w:r>
      <w:r w:rsidRPr="00AB68BA">
        <w:rPr>
          <w:rFonts w:ascii="Times New Roman" w:hAnsi="Times New Roman"/>
          <w:spacing w:val="2"/>
          <w:szCs w:val="28"/>
        </w:rPr>
        <w:t xml:space="preserve"> Tiếp tục thực hiện nghiêm túc, có hiệu quả Luật Tiếp công dân,</w:t>
      </w:r>
      <w:r w:rsidR="000F727F" w:rsidRPr="00AB68BA">
        <w:rPr>
          <w:rFonts w:ascii="Times New Roman" w:hAnsi="Times New Roman"/>
          <w:spacing w:val="2"/>
          <w:szCs w:val="28"/>
        </w:rPr>
        <w:t xml:space="preserve"> </w:t>
      </w:r>
      <w:r w:rsidRPr="00AB68BA">
        <w:rPr>
          <w:rFonts w:ascii="Times New Roman" w:hAnsi="Times New Roman"/>
          <w:spacing w:val="2"/>
          <w:szCs w:val="28"/>
        </w:rPr>
        <w:t>Chỉ thị số 35-CT/TW ngày 26/5/2014 của Bộ Chính trị về tăng cường sự lãnh đạo của Đảng đối với công tác tiếp dân và giải quyết khiếu nại</w:t>
      </w:r>
      <w:r w:rsidR="00644801" w:rsidRPr="00AB68BA">
        <w:rPr>
          <w:rFonts w:ascii="Times New Roman" w:hAnsi="Times New Roman"/>
          <w:spacing w:val="2"/>
          <w:szCs w:val="28"/>
        </w:rPr>
        <w:t>,</w:t>
      </w:r>
      <w:r w:rsidRPr="00AB68BA">
        <w:rPr>
          <w:rFonts w:ascii="Times New Roman" w:hAnsi="Times New Roman"/>
          <w:spacing w:val="2"/>
          <w:szCs w:val="28"/>
        </w:rPr>
        <w:t xml:space="preserve"> tố cáo. Trường hợp công dân của địa phương </w:t>
      </w:r>
      <w:r w:rsidR="000F727F" w:rsidRPr="00AB68BA">
        <w:rPr>
          <w:rFonts w:ascii="Times New Roman" w:hAnsi="Times New Roman"/>
          <w:spacing w:val="2"/>
          <w:szCs w:val="28"/>
        </w:rPr>
        <w:t>khiếu nại, tố cáo</w:t>
      </w:r>
      <w:r w:rsidRPr="00AB68BA">
        <w:rPr>
          <w:rFonts w:ascii="Times New Roman" w:hAnsi="Times New Roman"/>
          <w:spacing w:val="2"/>
          <w:szCs w:val="28"/>
        </w:rPr>
        <w:t xml:space="preserve"> đông người ở Trung ương, ở thành phố thì Chủ tịch </w:t>
      </w:r>
      <w:r w:rsidR="009A0454" w:rsidRPr="00AB68BA">
        <w:rPr>
          <w:rFonts w:ascii="Times New Roman" w:hAnsi="Times New Roman"/>
          <w:spacing w:val="2"/>
          <w:szCs w:val="28"/>
        </w:rPr>
        <w:t>Ủy ban nhân dân</w:t>
      </w:r>
      <w:r w:rsidRPr="00AB68BA">
        <w:rPr>
          <w:rFonts w:ascii="Times New Roman" w:hAnsi="Times New Roman"/>
          <w:spacing w:val="2"/>
          <w:szCs w:val="28"/>
        </w:rPr>
        <w:t xml:space="preserve"> quận</w:t>
      </w:r>
      <w:r w:rsidR="009A0454" w:rsidRPr="00AB68BA">
        <w:rPr>
          <w:rFonts w:ascii="Times New Roman" w:hAnsi="Times New Roman"/>
          <w:spacing w:val="2"/>
          <w:szCs w:val="28"/>
        </w:rPr>
        <w:t>,</w:t>
      </w:r>
      <w:r w:rsidRPr="00AB68BA">
        <w:rPr>
          <w:rFonts w:ascii="Times New Roman" w:hAnsi="Times New Roman"/>
          <w:spacing w:val="2"/>
          <w:szCs w:val="28"/>
        </w:rPr>
        <w:t xml:space="preserve"> </w:t>
      </w:r>
      <w:r w:rsidR="009A0454" w:rsidRPr="00AB68BA">
        <w:rPr>
          <w:rFonts w:ascii="Times New Roman" w:hAnsi="Times New Roman"/>
          <w:spacing w:val="2"/>
          <w:szCs w:val="28"/>
        </w:rPr>
        <w:t xml:space="preserve">huyện </w:t>
      </w:r>
      <w:r w:rsidRPr="00AB68BA">
        <w:rPr>
          <w:rFonts w:ascii="Times New Roman" w:hAnsi="Times New Roman"/>
          <w:spacing w:val="2"/>
          <w:szCs w:val="28"/>
        </w:rPr>
        <w:t>đó phải trực tiếp</w:t>
      </w:r>
      <w:r w:rsidR="009A0454" w:rsidRPr="00AB68BA">
        <w:rPr>
          <w:rFonts w:ascii="Times New Roman" w:hAnsi="Times New Roman"/>
          <w:spacing w:val="2"/>
          <w:szCs w:val="28"/>
        </w:rPr>
        <w:t xml:space="preserve"> gặp gỡ, đối thoại với công dân;</w:t>
      </w:r>
      <w:r w:rsidRPr="00AB68BA">
        <w:rPr>
          <w:rFonts w:ascii="Times New Roman" w:hAnsi="Times New Roman"/>
          <w:spacing w:val="2"/>
          <w:szCs w:val="28"/>
        </w:rPr>
        <w:t xml:space="preserve"> phân công lãnh đạo </w:t>
      </w:r>
      <w:r w:rsidR="009A0454" w:rsidRPr="00AB68BA">
        <w:rPr>
          <w:rFonts w:ascii="Times New Roman" w:hAnsi="Times New Roman"/>
          <w:spacing w:val="2"/>
          <w:szCs w:val="28"/>
        </w:rPr>
        <w:t>Ủy ban nhân dân</w:t>
      </w:r>
      <w:r w:rsidRPr="00AB68BA">
        <w:rPr>
          <w:rFonts w:ascii="Times New Roman" w:hAnsi="Times New Roman"/>
          <w:spacing w:val="2"/>
          <w:szCs w:val="28"/>
        </w:rPr>
        <w:t xml:space="preserve"> và cán bộ, công chức phối hợp với các cơ quan có liên quan và Ban Tiếp công dân Trung ương, Ban Tiếp công dân thành phố để </w:t>
      </w:r>
      <w:r w:rsidR="00D54188" w:rsidRPr="00AB68BA">
        <w:rPr>
          <w:rFonts w:ascii="Times New Roman" w:hAnsi="Times New Roman"/>
          <w:spacing w:val="2"/>
          <w:szCs w:val="28"/>
        </w:rPr>
        <w:t>hướng dẫn</w:t>
      </w:r>
      <w:r w:rsidRPr="00AB68BA">
        <w:rPr>
          <w:rFonts w:ascii="Times New Roman" w:hAnsi="Times New Roman"/>
          <w:spacing w:val="2"/>
          <w:szCs w:val="28"/>
        </w:rPr>
        <w:t xml:space="preserve"> công dân về địa phương xem xét</w:t>
      </w:r>
      <w:r w:rsidR="009A0454" w:rsidRPr="00AB68BA">
        <w:rPr>
          <w:rFonts w:ascii="Times New Roman" w:hAnsi="Times New Roman"/>
          <w:spacing w:val="2"/>
          <w:szCs w:val="28"/>
        </w:rPr>
        <w:t>,</w:t>
      </w:r>
      <w:r w:rsidRPr="00AB68BA">
        <w:rPr>
          <w:rFonts w:ascii="Times New Roman" w:hAnsi="Times New Roman"/>
          <w:spacing w:val="2"/>
          <w:szCs w:val="28"/>
        </w:rPr>
        <w:t xml:space="preserve"> giải quyết</w:t>
      </w:r>
      <w:r w:rsidR="00814A45" w:rsidRPr="00AB68BA">
        <w:rPr>
          <w:rFonts w:ascii="Times New Roman" w:hAnsi="Times New Roman"/>
          <w:spacing w:val="2"/>
          <w:szCs w:val="28"/>
        </w:rPr>
        <w:t>,</w:t>
      </w:r>
      <w:r w:rsidR="009A0454" w:rsidRPr="00AB68BA">
        <w:rPr>
          <w:rFonts w:ascii="Times New Roman" w:hAnsi="Times New Roman"/>
          <w:spacing w:val="2"/>
          <w:szCs w:val="28"/>
        </w:rPr>
        <w:t xml:space="preserve"> </w:t>
      </w:r>
      <w:r w:rsidRPr="00AB68BA">
        <w:rPr>
          <w:rFonts w:ascii="Times New Roman" w:hAnsi="Times New Roman"/>
          <w:spacing w:val="2"/>
          <w:szCs w:val="28"/>
        </w:rPr>
        <w:t>không để phát sinh thành “điểm nóng” gây phức tạp về an ninh, trật tự</w:t>
      </w:r>
      <w:r w:rsidR="009A0454" w:rsidRPr="00AB68BA">
        <w:rPr>
          <w:rFonts w:ascii="Times New Roman" w:hAnsi="Times New Roman"/>
          <w:spacing w:val="2"/>
          <w:szCs w:val="28"/>
        </w:rPr>
        <w:t>.</w:t>
      </w:r>
    </w:p>
    <w:p w:rsidR="005E3380" w:rsidRPr="00AB68BA" w:rsidRDefault="005E3380" w:rsidP="00211007">
      <w:pPr>
        <w:spacing w:before="120" w:line="340" w:lineRule="exact"/>
        <w:ind w:firstLine="720"/>
        <w:jc w:val="both"/>
        <w:rPr>
          <w:rFonts w:ascii="Times New Roman" w:hAnsi="Times New Roman"/>
          <w:spacing w:val="2"/>
          <w:szCs w:val="28"/>
        </w:rPr>
      </w:pPr>
      <w:r w:rsidRPr="00AB68BA">
        <w:rPr>
          <w:rFonts w:ascii="Times New Roman" w:hAnsi="Times New Roman"/>
          <w:b/>
          <w:spacing w:val="2"/>
          <w:szCs w:val="28"/>
        </w:rPr>
        <w:t>2.</w:t>
      </w:r>
      <w:r w:rsidRPr="00AB68BA">
        <w:rPr>
          <w:rFonts w:ascii="Times New Roman" w:hAnsi="Times New Roman"/>
          <w:spacing w:val="2"/>
          <w:szCs w:val="28"/>
        </w:rPr>
        <w:t xml:space="preserve"> Người đứng đầu các cơ quan, đơn vị, địa phương phải xác định công tác tiếp công dân, giải quyết </w:t>
      </w:r>
      <w:r w:rsidR="000F727F" w:rsidRPr="00AB68BA">
        <w:rPr>
          <w:rFonts w:ascii="Times New Roman" w:hAnsi="Times New Roman"/>
          <w:spacing w:val="2"/>
          <w:szCs w:val="28"/>
        </w:rPr>
        <w:t>khiếu nại, tố cáo</w:t>
      </w:r>
      <w:r w:rsidRPr="00AB68BA">
        <w:rPr>
          <w:rFonts w:ascii="Times New Roman" w:hAnsi="Times New Roman"/>
          <w:spacing w:val="2"/>
          <w:szCs w:val="28"/>
        </w:rPr>
        <w:t xml:space="preserve"> là nhiệm vụ chính trị quan trọng, là trách nhiệm của người đứng đầu; trực tiếp thực hiện việc tiếp c</w:t>
      </w:r>
      <w:r w:rsidR="000F727F" w:rsidRPr="00AB68BA">
        <w:rPr>
          <w:rFonts w:ascii="Times New Roman" w:hAnsi="Times New Roman"/>
          <w:spacing w:val="2"/>
          <w:szCs w:val="28"/>
        </w:rPr>
        <w:t>ông dân, giải quyết khiếu nại, tố cáo</w:t>
      </w:r>
      <w:r w:rsidR="00814A45" w:rsidRPr="00AB68BA">
        <w:rPr>
          <w:rFonts w:ascii="Times New Roman" w:hAnsi="Times New Roman"/>
          <w:spacing w:val="2"/>
          <w:szCs w:val="28"/>
        </w:rPr>
        <w:t xml:space="preserve"> của công dân</w:t>
      </w:r>
      <w:r w:rsidR="000F727F" w:rsidRPr="00AB68BA">
        <w:rPr>
          <w:rFonts w:ascii="Times New Roman" w:hAnsi="Times New Roman"/>
          <w:spacing w:val="2"/>
          <w:szCs w:val="28"/>
        </w:rPr>
        <w:t>. Mọi khiếu nại, tố cáo</w:t>
      </w:r>
      <w:r w:rsidRPr="00AB68BA">
        <w:rPr>
          <w:rFonts w:ascii="Times New Roman" w:hAnsi="Times New Roman"/>
          <w:spacing w:val="2"/>
          <w:szCs w:val="28"/>
        </w:rPr>
        <w:t xml:space="preserve"> phải được xem xét, giải quyết với tinh thần trách nhiệm cao, đúng pháp luật từ cấp cơ sở; coi kết </w:t>
      </w:r>
      <w:r w:rsidR="000F727F" w:rsidRPr="00AB68BA">
        <w:rPr>
          <w:rFonts w:ascii="Times New Roman" w:hAnsi="Times New Roman"/>
          <w:spacing w:val="2"/>
          <w:szCs w:val="28"/>
        </w:rPr>
        <w:t>quả tiếp công dân, giải quyết khiếu nại, tố cáo</w:t>
      </w:r>
      <w:r w:rsidRPr="00AB68BA">
        <w:rPr>
          <w:rFonts w:ascii="Times New Roman" w:hAnsi="Times New Roman"/>
          <w:spacing w:val="2"/>
          <w:szCs w:val="28"/>
        </w:rPr>
        <w:t xml:space="preserve"> là tiêu chí đánh giá năng lực, mức độ hoàn thành nhiệm vụ của cán bộ, công chức</w:t>
      </w:r>
      <w:r w:rsidR="00814A45" w:rsidRPr="00AB68BA">
        <w:rPr>
          <w:rFonts w:ascii="Times New Roman" w:hAnsi="Times New Roman"/>
          <w:spacing w:val="2"/>
          <w:szCs w:val="28"/>
        </w:rPr>
        <w:t xml:space="preserve"> </w:t>
      </w:r>
      <w:r w:rsidRPr="00AB68BA">
        <w:rPr>
          <w:rFonts w:ascii="Times New Roman" w:hAnsi="Times New Roman"/>
          <w:spacing w:val="2"/>
          <w:szCs w:val="28"/>
        </w:rPr>
        <w:t>các cấp, các ngành và địa phương.</w:t>
      </w:r>
    </w:p>
    <w:p w:rsidR="005E3380" w:rsidRPr="00AB68BA" w:rsidRDefault="005E3380" w:rsidP="00211007">
      <w:pPr>
        <w:spacing w:before="120" w:line="340" w:lineRule="exact"/>
        <w:ind w:firstLine="720"/>
        <w:jc w:val="both"/>
        <w:rPr>
          <w:spacing w:val="2"/>
        </w:rPr>
      </w:pPr>
      <w:r w:rsidRPr="00AB68BA">
        <w:rPr>
          <w:rFonts w:ascii="Times New Roman" w:hAnsi="Times New Roman"/>
          <w:spacing w:val="2"/>
          <w:szCs w:val="28"/>
        </w:rPr>
        <w:t>Yêu cầu 100%</w:t>
      </w:r>
      <w:r w:rsidR="001F738D" w:rsidRPr="00AB68BA">
        <w:rPr>
          <w:rFonts w:ascii="Times New Roman" w:hAnsi="Times New Roman"/>
          <w:spacing w:val="2"/>
          <w:szCs w:val="28"/>
        </w:rPr>
        <w:t xml:space="preserve"> các cơ quan, đơn vị, địa phương phải công bố công khai lịch tiếp công dân của người đứng đầu </w:t>
      </w:r>
      <w:r w:rsidRPr="00AB68BA">
        <w:rPr>
          <w:rFonts w:ascii="Times New Roman" w:hAnsi="Times New Roman"/>
          <w:spacing w:val="2"/>
          <w:szCs w:val="28"/>
        </w:rPr>
        <w:t>để người dân</w:t>
      </w:r>
      <w:r w:rsidR="00814A45" w:rsidRPr="00AB68BA">
        <w:rPr>
          <w:rFonts w:ascii="Times New Roman" w:hAnsi="Times New Roman"/>
          <w:spacing w:val="2"/>
          <w:szCs w:val="28"/>
        </w:rPr>
        <w:t xml:space="preserve"> biết,</w:t>
      </w:r>
      <w:r w:rsidRPr="00AB68BA">
        <w:rPr>
          <w:rFonts w:ascii="Times New Roman" w:hAnsi="Times New Roman"/>
          <w:spacing w:val="2"/>
          <w:szCs w:val="28"/>
        </w:rPr>
        <w:t xml:space="preserve"> giám sát</w:t>
      </w:r>
      <w:r w:rsidR="00814A45" w:rsidRPr="00AB68BA">
        <w:rPr>
          <w:rFonts w:ascii="Times New Roman" w:hAnsi="Times New Roman"/>
          <w:spacing w:val="2"/>
          <w:szCs w:val="28"/>
        </w:rPr>
        <w:t xml:space="preserve"> thực hiện</w:t>
      </w:r>
      <w:r w:rsidRPr="00AB68BA">
        <w:rPr>
          <w:rFonts w:ascii="Times New Roman" w:hAnsi="Times New Roman"/>
          <w:spacing w:val="2"/>
          <w:szCs w:val="28"/>
        </w:rPr>
        <w:t>.</w:t>
      </w:r>
    </w:p>
    <w:p w:rsidR="005E3380" w:rsidRPr="00AB68BA" w:rsidRDefault="005E3380" w:rsidP="00211007">
      <w:pPr>
        <w:spacing w:before="120" w:line="340" w:lineRule="exact"/>
        <w:ind w:firstLine="720"/>
        <w:jc w:val="both"/>
        <w:rPr>
          <w:rFonts w:ascii="Times New Roman" w:hAnsi="Times New Roman"/>
          <w:spacing w:val="2"/>
          <w:szCs w:val="28"/>
        </w:rPr>
      </w:pPr>
      <w:r w:rsidRPr="00AB68BA">
        <w:rPr>
          <w:rFonts w:ascii="Times New Roman" w:hAnsi="Times New Roman"/>
          <w:b/>
          <w:spacing w:val="2"/>
          <w:szCs w:val="28"/>
        </w:rPr>
        <w:t>3.</w:t>
      </w:r>
      <w:r w:rsidRPr="00AB68BA">
        <w:rPr>
          <w:rFonts w:ascii="Times New Roman" w:hAnsi="Times New Roman"/>
          <w:spacing w:val="2"/>
          <w:szCs w:val="28"/>
        </w:rPr>
        <w:t xml:space="preserve"> Sau mỗi buổi tiếp công dân của Chủ tịch Ủy ban nhân dân các quận, huyện phải ban hành </w:t>
      </w:r>
      <w:r w:rsidR="00814A45" w:rsidRPr="00AB68BA">
        <w:rPr>
          <w:rFonts w:ascii="Times New Roman" w:hAnsi="Times New Roman"/>
          <w:spacing w:val="2"/>
          <w:szCs w:val="28"/>
        </w:rPr>
        <w:t>v</w:t>
      </w:r>
      <w:r w:rsidRPr="00AB68BA">
        <w:rPr>
          <w:rFonts w:ascii="Times New Roman" w:hAnsi="Times New Roman"/>
          <w:spacing w:val="2"/>
          <w:szCs w:val="28"/>
        </w:rPr>
        <w:t>ăn bản thông báo</w:t>
      </w:r>
      <w:r w:rsidR="00A5584A" w:rsidRPr="00AB68BA">
        <w:rPr>
          <w:rFonts w:ascii="Times New Roman" w:hAnsi="Times New Roman"/>
          <w:spacing w:val="2"/>
          <w:szCs w:val="28"/>
        </w:rPr>
        <w:t xml:space="preserve"> kết quả tiếp công dân;</w:t>
      </w:r>
      <w:r w:rsidRPr="00AB68BA">
        <w:rPr>
          <w:rFonts w:ascii="Times New Roman" w:hAnsi="Times New Roman"/>
          <w:spacing w:val="2"/>
          <w:szCs w:val="28"/>
        </w:rPr>
        <w:t xml:space="preserve"> trong đó chỉ đạo và thường xuyên kiểm tra, đôn đốc các cơ quan liên quan thực hiện giải quyết dứt điểm vụ việc và thông báo kết quả giải quyết đến người dân, tổ chức theo quy định.</w:t>
      </w:r>
    </w:p>
    <w:p w:rsidR="005E3380" w:rsidRPr="00AB68BA" w:rsidRDefault="005E3380" w:rsidP="00211007">
      <w:pPr>
        <w:spacing w:before="120" w:line="340" w:lineRule="exact"/>
        <w:ind w:firstLine="720"/>
        <w:jc w:val="both"/>
        <w:rPr>
          <w:rFonts w:ascii="Times New Roman" w:hAnsi="Times New Roman"/>
          <w:spacing w:val="2"/>
          <w:szCs w:val="28"/>
          <w:lang w:val="nl-NL"/>
        </w:rPr>
      </w:pPr>
      <w:r w:rsidRPr="00AB68BA">
        <w:rPr>
          <w:rFonts w:ascii="Times New Roman" w:hAnsi="Times New Roman"/>
          <w:b/>
          <w:spacing w:val="2"/>
          <w:szCs w:val="28"/>
        </w:rPr>
        <w:t>4.</w:t>
      </w:r>
      <w:r w:rsidRPr="00AB68BA">
        <w:rPr>
          <w:rFonts w:ascii="Times New Roman" w:hAnsi="Times New Roman"/>
          <w:spacing w:val="2"/>
          <w:szCs w:val="28"/>
        </w:rPr>
        <w:t xml:space="preserve"> Tiếp tục rà soát, giải quyết các vụ việc đông người, phức tạp thuộc thẩm quyền theo </w:t>
      </w:r>
      <w:r w:rsidRPr="00AB68BA">
        <w:rPr>
          <w:rFonts w:ascii="Times New Roman" w:hAnsi="Times New Roman"/>
          <w:spacing w:val="2"/>
          <w:szCs w:val="28"/>
          <w:lang w:val="nl-NL"/>
        </w:rPr>
        <w:t xml:space="preserve">Kế hoạch số 170/KH-UBND </w:t>
      </w:r>
      <w:bookmarkStart w:id="0" w:name="0.1_graphic06"/>
      <w:bookmarkEnd w:id="0"/>
      <w:r w:rsidRPr="00AB68BA">
        <w:rPr>
          <w:rFonts w:ascii="Times New Roman" w:hAnsi="Times New Roman"/>
          <w:spacing w:val="2"/>
          <w:szCs w:val="28"/>
          <w:lang w:val="nl-NL"/>
        </w:rPr>
        <w:t xml:space="preserve">ngày 17/7/2018 của </w:t>
      </w:r>
      <w:r w:rsidR="00A5584A" w:rsidRPr="00AB68BA">
        <w:rPr>
          <w:rFonts w:ascii="Times New Roman" w:hAnsi="Times New Roman"/>
          <w:spacing w:val="2"/>
          <w:szCs w:val="28"/>
          <w:lang w:val="nl-NL"/>
        </w:rPr>
        <w:t>Ủy ban nhân dân thành</w:t>
      </w:r>
      <w:r w:rsidRPr="00AB68BA">
        <w:rPr>
          <w:rFonts w:ascii="Times New Roman" w:hAnsi="Times New Roman"/>
          <w:spacing w:val="2"/>
          <w:szCs w:val="28"/>
          <w:lang w:val="nl-NL"/>
        </w:rPr>
        <w:t xml:space="preserve"> phố ban hành về việc rà soát các vụ việc đông người, phức tạp, tồn đọng, kéo dài trên địa bàn thành phố</w:t>
      </w:r>
      <w:r w:rsidR="00852E14" w:rsidRPr="00AB68BA">
        <w:rPr>
          <w:rFonts w:ascii="Times New Roman" w:hAnsi="Times New Roman"/>
          <w:spacing w:val="2"/>
          <w:szCs w:val="28"/>
          <w:lang w:val="nl-NL"/>
        </w:rPr>
        <w:t>;</w:t>
      </w:r>
      <w:r w:rsidRPr="00AB68BA">
        <w:rPr>
          <w:rFonts w:ascii="Times New Roman" w:hAnsi="Times New Roman"/>
          <w:spacing w:val="2"/>
          <w:szCs w:val="28"/>
          <w:lang w:val="nl-NL"/>
        </w:rPr>
        <w:t xml:space="preserve"> phân công rõ trách nhiệm tham mưu, giải quyết đối với từng vụ việc, xác định lộ trình giải quyết và cụ thể hóa bằng kế hoạch của địa phương, đơn vị.</w:t>
      </w:r>
    </w:p>
    <w:p w:rsidR="005E3380" w:rsidRPr="00211007" w:rsidRDefault="005E3380" w:rsidP="00211007">
      <w:pPr>
        <w:spacing w:before="120" w:line="340" w:lineRule="exact"/>
        <w:ind w:firstLine="720"/>
        <w:jc w:val="both"/>
        <w:rPr>
          <w:rFonts w:ascii="Times New Roman" w:hAnsi="Times New Roman"/>
          <w:szCs w:val="28"/>
          <w:lang w:val="pt-BR"/>
        </w:rPr>
      </w:pPr>
      <w:r w:rsidRPr="00211007">
        <w:rPr>
          <w:rFonts w:ascii="Times New Roman" w:hAnsi="Times New Roman"/>
          <w:b/>
          <w:szCs w:val="28"/>
          <w:lang w:val="pt-BR"/>
        </w:rPr>
        <w:t>5</w:t>
      </w:r>
      <w:r w:rsidRPr="00211007">
        <w:rPr>
          <w:rFonts w:ascii="Times New Roman" w:hAnsi="Times New Roman"/>
          <w:szCs w:val="28"/>
          <w:lang w:val="pt-BR"/>
        </w:rPr>
        <w:t xml:space="preserve">. Tăng cường trách nhiệm của các cấp ủy Đảng trong công tác lãnh đạo, chỉ đạo, kiểm tra </w:t>
      </w:r>
      <w:r w:rsidR="00A5584A" w:rsidRPr="00211007">
        <w:rPr>
          <w:rFonts w:ascii="Times New Roman" w:hAnsi="Times New Roman"/>
          <w:szCs w:val="28"/>
          <w:lang w:val="pt-BR"/>
        </w:rPr>
        <w:t>giải quyết khiếu nại, tố cáo;</w:t>
      </w:r>
      <w:r w:rsidRPr="00211007">
        <w:rPr>
          <w:rFonts w:ascii="Times New Roman" w:hAnsi="Times New Roman"/>
          <w:szCs w:val="28"/>
          <w:lang w:val="pt-BR"/>
        </w:rPr>
        <w:t xml:space="preserve"> sự tham gia của các tổ chức chính trị - xã hội, đoàn thể trong công tác vận động nhân dân, tuyên truyền, giải thích về chính sách, pháp luật để nhân dân hiểu và thực hiện đúng quyền, nghĩa vụ của mình trong khiếu nại, tố cáo</w:t>
      </w:r>
      <w:r w:rsidR="00A5584A" w:rsidRPr="00211007">
        <w:rPr>
          <w:rFonts w:ascii="Times New Roman" w:hAnsi="Times New Roman"/>
          <w:szCs w:val="28"/>
          <w:lang w:val="pt-BR"/>
        </w:rPr>
        <w:t xml:space="preserve">, kiến nghị, phản ánh. </w:t>
      </w:r>
      <w:r w:rsidRPr="00211007">
        <w:rPr>
          <w:rFonts w:ascii="Times New Roman" w:hAnsi="Times New Roman"/>
          <w:szCs w:val="28"/>
          <w:lang w:val="pt-BR"/>
        </w:rPr>
        <w:t xml:space="preserve">Đặc </w:t>
      </w:r>
      <w:r w:rsidR="00644801" w:rsidRPr="00211007">
        <w:rPr>
          <w:rFonts w:ascii="Times New Roman" w:hAnsi="Times New Roman"/>
          <w:szCs w:val="28"/>
          <w:lang w:val="pt-BR"/>
        </w:rPr>
        <w:t>biệt coi trọng công tác dân vận</w:t>
      </w:r>
      <w:r w:rsidRPr="00211007">
        <w:rPr>
          <w:rFonts w:ascii="Times New Roman" w:hAnsi="Times New Roman"/>
          <w:szCs w:val="28"/>
          <w:lang w:val="pt-BR"/>
        </w:rPr>
        <w:t xml:space="preserve"> của chính quyền; phát huy vai trò của luật sư, trợ giúp pháp lý để nâng cao hiệu quả giải quyết khiếu nại, tố cáo và hiểu biết pháp luật của người dân.</w:t>
      </w:r>
    </w:p>
    <w:p w:rsidR="005E3380" w:rsidRPr="00AB68BA" w:rsidRDefault="00E71AF2" w:rsidP="00211007">
      <w:pPr>
        <w:spacing w:before="120" w:line="340" w:lineRule="exact"/>
        <w:ind w:firstLine="720"/>
        <w:jc w:val="both"/>
        <w:rPr>
          <w:rFonts w:ascii="Times New Roman" w:hAnsi="Times New Roman"/>
          <w:iCs/>
          <w:spacing w:val="2"/>
          <w:szCs w:val="28"/>
          <w:lang w:val="nl-NL"/>
        </w:rPr>
      </w:pPr>
      <w:r w:rsidRPr="00E71AF2">
        <w:rPr>
          <w:rFonts w:ascii="Times New Roman" w:hAnsi="Times New Roman"/>
          <w:b/>
          <w:iCs/>
          <w:spacing w:val="2"/>
          <w:szCs w:val="28"/>
          <w:lang w:val="nl-NL"/>
        </w:rPr>
        <w:t>6</w:t>
      </w:r>
      <w:r w:rsidR="005E3380" w:rsidRPr="00E71AF2">
        <w:rPr>
          <w:rFonts w:ascii="Times New Roman" w:hAnsi="Times New Roman"/>
          <w:b/>
          <w:iCs/>
          <w:spacing w:val="2"/>
          <w:szCs w:val="28"/>
          <w:lang w:val="nl-NL"/>
        </w:rPr>
        <w:t>.</w:t>
      </w:r>
      <w:r w:rsidR="005E3380" w:rsidRPr="00AB68BA">
        <w:rPr>
          <w:rFonts w:ascii="Times New Roman" w:hAnsi="Times New Roman"/>
          <w:iCs/>
          <w:spacing w:val="2"/>
          <w:szCs w:val="28"/>
          <w:lang w:val="nl-NL"/>
        </w:rPr>
        <w:t xml:space="preserve"> Giao Công an thành phố</w:t>
      </w:r>
      <w:r w:rsidR="00403585" w:rsidRPr="00AB68BA">
        <w:rPr>
          <w:rFonts w:ascii="Times New Roman" w:hAnsi="Times New Roman"/>
          <w:iCs/>
          <w:spacing w:val="2"/>
          <w:szCs w:val="28"/>
          <w:lang w:val="nl-NL"/>
        </w:rPr>
        <w:t xml:space="preserve"> </w:t>
      </w:r>
      <w:r w:rsidR="005E3380" w:rsidRPr="00AB68BA">
        <w:rPr>
          <w:rFonts w:ascii="Times New Roman" w:hAnsi="Times New Roman"/>
          <w:iCs/>
          <w:spacing w:val="2"/>
          <w:szCs w:val="28"/>
          <w:lang w:val="nl-NL"/>
        </w:rPr>
        <w:t>nắm chắc tình hình, chỉ đạo các bộ phận chuyên môn xem xét, xử lý nghiêm các đối tượng lợi dụng q</w:t>
      </w:r>
      <w:r w:rsidR="000F727F" w:rsidRPr="00AB68BA">
        <w:rPr>
          <w:rFonts w:ascii="Times New Roman" w:hAnsi="Times New Roman"/>
          <w:iCs/>
          <w:spacing w:val="2"/>
          <w:szCs w:val="28"/>
          <w:lang w:val="nl-NL"/>
        </w:rPr>
        <w:t>uyền khiếu nại, tố cáo</w:t>
      </w:r>
      <w:r w:rsidR="005E3380" w:rsidRPr="00AB68BA">
        <w:rPr>
          <w:rFonts w:ascii="Times New Roman" w:hAnsi="Times New Roman"/>
          <w:iCs/>
          <w:spacing w:val="2"/>
          <w:szCs w:val="28"/>
          <w:lang w:val="nl-NL"/>
        </w:rPr>
        <w:t xml:space="preserve"> để kích động khiếu kiện, xúc phạm uy tín, danh dự của cơ quan Nhà nước và cán bộ, công chức làm công tá</w:t>
      </w:r>
      <w:r w:rsidR="000F727F" w:rsidRPr="00AB68BA">
        <w:rPr>
          <w:rFonts w:ascii="Times New Roman" w:hAnsi="Times New Roman"/>
          <w:iCs/>
          <w:spacing w:val="2"/>
          <w:szCs w:val="28"/>
          <w:lang w:val="nl-NL"/>
        </w:rPr>
        <w:t>c tiếp công dân, giải quyết khiếu nại, tố cáo</w:t>
      </w:r>
      <w:r w:rsidR="005E3380" w:rsidRPr="00AB68BA">
        <w:rPr>
          <w:rFonts w:ascii="Times New Roman" w:hAnsi="Times New Roman"/>
          <w:iCs/>
          <w:spacing w:val="2"/>
          <w:szCs w:val="28"/>
          <w:lang w:val="nl-NL"/>
        </w:rPr>
        <w:t>; gây rối, mất trật tự công cộng tại trụ sở cơ quan đảng, chính quyền và nhà riêng lãnh đạo thành phố.</w:t>
      </w:r>
    </w:p>
    <w:p w:rsidR="005E3380" w:rsidRDefault="00E71AF2" w:rsidP="00211007">
      <w:pPr>
        <w:spacing w:before="120" w:line="340" w:lineRule="exact"/>
        <w:ind w:firstLine="720"/>
        <w:jc w:val="both"/>
        <w:rPr>
          <w:rFonts w:ascii="Times New Roman" w:hAnsi="Times New Roman"/>
          <w:iCs/>
          <w:spacing w:val="2"/>
          <w:szCs w:val="28"/>
          <w:lang w:val="nl-NL"/>
        </w:rPr>
      </w:pPr>
      <w:r>
        <w:rPr>
          <w:rFonts w:ascii="Times New Roman" w:hAnsi="Times New Roman"/>
          <w:b/>
          <w:iCs/>
          <w:spacing w:val="2"/>
          <w:szCs w:val="28"/>
          <w:lang w:val="nl-NL"/>
        </w:rPr>
        <w:t>7</w:t>
      </w:r>
      <w:r w:rsidR="005E3380" w:rsidRPr="00AB68BA">
        <w:rPr>
          <w:rFonts w:ascii="Times New Roman" w:hAnsi="Times New Roman"/>
          <w:b/>
          <w:iCs/>
          <w:spacing w:val="2"/>
          <w:szCs w:val="28"/>
          <w:lang w:val="nl-NL"/>
        </w:rPr>
        <w:t>.</w:t>
      </w:r>
      <w:r w:rsidR="005E3380" w:rsidRPr="00AB68BA">
        <w:rPr>
          <w:rFonts w:ascii="Times New Roman" w:hAnsi="Times New Roman"/>
          <w:iCs/>
          <w:spacing w:val="2"/>
          <w:szCs w:val="28"/>
          <w:lang w:val="nl-NL"/>
        </w:rPr>
        <w:t xml:space="preserve"> Giao Sở Nội vụ phối hợp với Thanh tra thành phố xây dựng quy định cụ thể hóa trách nhiệm người đứng đầu trong </w:t>
      </w:r>
      <w:r w:rsidR="00852E14" w:rsidRPr="00AB68BA">
        <w:rPr>
          <w:rFonts w:ascii="Times New Roman" w:hAnsi="Times New Roman"/>
          <w:iCs/>
          <w:spacing w:val="2"/>
          <w:szCs w:val="28"/>
          <w:lang w:val="nl-NL"/>
        </w:rPr>
        <w:t xml:space="preserve">công tác Tiếp công dân, </w:t>
      </w:r>
      <w:r w:rsidR="005E3380" w:rsidRPr="00AB68BA">
        <w:rPr>
          <w:rFonts w:ascii="Times New Roman" w:hAnsi="Times New Roman"/>
          <w:iCs/>
          <w:spacing w:val="2"/>
          <w:szCs w:val="28"/>
          <w:lang w:val="nl-NL"/>
        </w:rPr>
        <w:t>giải quyết khiếu nại, tố cáo</w:t>
      </w:r>
      <w:r w:rsidR="00852E14" w:rsidRPr="00AB68BA">
        <w:rPr>
          <w:rFonts w:ascii="Times New Roman" w:hAnsi="Times New Roman"/>
          <w:iCs/>
          <w:spacing w:val="2"/>
          <w:szCs w:val="28"/>
          <w:lang w:val="nl-NL"/>
        </w:rPr>
        <w:t xml:space="preserve"> theo quy định của pháp luật</w:t>
      </w:r>
      <w:r w:rsidR="005E3380" w:rsidRPr="00AB68BA">
        <w:rPr>
          <w:rFonts w:ascii="Times New Roman" w:hAnsi="Times New Roman"/>
          <w:iCs/>
          <w:spacing w:val="2"/>
          <w:szCs w:val="28"/>
          <w:lang w:val="nl-NL"/>
        </w:rPr>
        <w:t>; tiêu chí về chấm điểm chỉ số cải cách hành chính trong năm 2019.</w:t>
      </w:r>
    </w:p>
    <w:p w:rsidR="00E71AF2" w:rsidRPr="00AB68BA" w:rsidRDefault="00E71AF2" w:rsidP="00E71AF2">
      <w:pPr>
        <w:spacing w:before="120" w:line="340" w:lineRule="exact"/>
        <w:ind w:firstLine="720"/>
        <w:jc w:val="both"/>
        <w:rPr>
          <w:rFonts w:ascii="Times New Roman" w:hAnsi="Times New Roman"/>
          <w:spacing w:val="2"/>
          <w:szCs w:val="28"/>
          <w:lang w:val="pt-BR"/>
        </w:rPr>
      </w:pPr>
      <w:r>
        <w:rPr>
          <w:rFonts w:ascii="Times New Roman" w:hAnsi="Times New Roman"/>
          <w:b/>
          <w:spacing w:val="2"/>
          <w:szCs w:val="28"/>
          <w:lang w:val="pt-BR"/>
        </w:rPr>
        <w:t>8</w:t>
      </w:r>
      <w:r w:rsidRPr="00AB68BA">
        <w:rPr>
          <w:rFonts w:ascii="Times New Roman" w:hAnsi="Times New Roman"/>
          <w:b/>
          <w:spacing w:val="2"/>
          <w:szCs w:val="28"/>
          <w:lang w:val="pt-BR"/>
        </w:rPr>
        <w:t>.</w:t>
      </w:r>
      <w:r w:rsidRPr="00AB68BA">
        <w:rPr>
          <w:rFonts w:ascii="Times New Roman" w:hAnsi="Times New Roman"/>
          <w:spacing w:val="2"/>
          <w:szCs w:val="28"/>
          <w:lang w:val="pt-BR"/>
        </w:rPr>
        <w:t xml:space="preserve"> Giao Chánh Thanh tra thành phố:</w:t>
      </w:r>
    </w:p>
    <w:p w:rsidR="00E71AF2" w:rsidRPr="00AB68BA" w:rsidRDefault="00E71AF2" w:rsidP="00E71AF2">
      <w:pPr>
        <w:spacing w:before="120" w:line="340" w:lineRule="exact"/>
        <w:ind w:firstLine="720"/>
        <w:jc w:val="both"/>
        <w:rPr>
          <w:rFonts w:ascii="Times New Roman" w:hAnsi="Times New Roman"/>
          <w:iCs/>
          <w:spacing w:val="2"/>
          <w:szCs w:val="28"/>
          <w:lang w:val="nl-NL"/>
        </w:rPr>
      </w:pPr>
      <w:r w:rsidRPr="00AB68BA">
        <w:rPr>
          <w:rFonts w:ascii="Times New Roman" w:hAnsi="Times New Roman"/>
          <w:iCs/>
          <w:spacing w:val="2"/>
          <w:szCs w:val="28"/>
          <w:lang w:val="nl-NL"/>
        </w:rPr>
        <w:t>- Tăng cường công tác thanh tra trách nhiệm, công tác lãnh đạo quản lý trong lĩnh vực tiếp công dân, giải quyết khiếu nại, tố cáo; tập trung vào các địa bàn, lĩnh vực phát sinh nhiều vụ việc khiếu nại, tố cáo phức tạp, kéo dài, có nhiều công dân khiếu kiện vượt cấp, những địa phương, đơn vị chấp hành không nghiêm túc chỉ đạo của Ủy ban nhân dân thành phố và các quyết định, kết luận, kiến nghị của cơ quan có thẩm quyền.</w:t>
      </w:r>
    </w:p>
    <w:p w:rsidR="00E71AF2" w:rsidRPr="00AB68BA" w:rsidRDefault="00E71AF2" w:rsidP="00E71AF2">
      <w:pPr>
        <w:spacing w:before="120" w:line="340" w:lineRule="exact"/>
        <w:ind w:firstLine="720"/>
        <w:jc w:val="both"/>
        <w:rPr>
          <w:rFonts w:ascii="Times New Roman" w:hAnsi="Times New Roman"/>
          <w:iCs/>
          <w:spacing w:val="2"/>
          <w:szCs w:val="28"/>
          <w:lang w:val="nl-NL"/>
        </w:rPr>
      </w:pPr>
      <w:r w:rsidRPr="00AB68BA">
        <w:rPr>
          <w:rFonts w:ascii="Times New Roman" w:hAnsi="Times New Roman"/>
          <w:spacing w:val="2"/>
          <w:szCs w:val="28"/>
          <w:lang w:val="nl-NL"/>
        </w:rPr>
        <w:t xml:space="preserve">- Triển khai thực hiện </w:t>
      </w:r>
      <w:r w:rsidRPr="00AB68BA">
        <w:rPr>
          <w:rFonts w:ascii="Times New Roman" w:hAnsi="Times New Roman"/>
          <w:iCs/>
          <w:spacing w:val="2"/>
          <w:szCs w:val="28"/>
          <w:lang w:val="nl-NL"/>
        </w:rPr>
        <w:t xml:space="preserve">Hệ thống Cơ sở dữ liệu về khiếu nại, tố cáo, nhằm hạn chế đơn thư trùng lặp, tạo điều kiện thuận lợi cho việc tra cứu thông tin, quá trình giải quyết đơn thư khiếu nại trên địa bàn thành phố; xây dựng phần mềm quản lý công tác tiếp công dân, xử lý, giải quyết đơn khiếu nại, tố cáo, kiến nghị để đáp ứng về yêu cầu chính quyền điện tử. </w:t>
      </w:r>
    </w:p>
    <w:p w:rsidR="00E71AF2" w:rsidRDefault="00E71AF2" w:rsidP="00E71AF2">
      <w:pPr>
        <w:spacing w:before="120" w:line="340" w:lineRule="exact"/>
        <w:ind w:firstLine="720"/>
        <w:jc w:val="both"/>
        <w:rPr>
          <w:rFonts w:ascii="Times New Roman" w:hAnsi="Times New Roman"/>
          <w:iCs/>
          <w:spacing w:val="2"/>
          <w:szCs w:val="28"/>
          <w:lang w:val="nl-NL"/>
        </w:rPr>
      </w:pPr>
      <w:r w:rsidRPr="00AB68BA">
        <w:rPr>
          <w:rFonts w:ascii="Times New Roman" w:hAnsi="Times New Roman"/>
          <w:iCs/>
          <w:spacing w:val="2"/>
          <w:szCs w:val="28"/>
          <w:lang w:val="nl-NL"/>
        </w:rPr>
        <w:t>- Tham mưu triển khai thủ tục tiếp nhận, xử lý đơn, trả kết quả qua hệ thống dịch vụ Bưu chính công ích trên địa bàn toàn thành phố để giảm bớt chi phí, thời gian đi lại của công dân, phục vụ giải quyết thủ tục hành chính thuận tiện, nhanh chóng với công dân, tổ chức, doanh nghiệp.</w:t>
      </w:r>
    </w:p>
    <w:p w:rsidR="00AB68BA" w:rsidRDefault="00E71AF2" w:rsidP="00E71AF2">
      <w:pPr>
        <w:spacing w:before="120" w:line="340" w:lineRule="exact"/>
        <w:ind w:firstLine="720"/>
        <w:jc w:val="both"/>
        <w:rPr>
          <w:rFonts w:ascii="Times New Roman" w:hAnsi="Times New Roman"/>
          <w:spacing w:val="2"/>
        </w:rPr>
      </w:pPr>
      <w:r>
        <w:rPr>
          <w:rFonts w:ascii="Times New Roman" w:hAnsi="Times New Roman"/>
          <w:iCs/>
          <w:spacing w:val="2"/>
          <w:szCs w:val="28"/>
          <w:lang w:val="nl-NL"/>
        </w:rPr>
        <w:t>- C</w:t>
      </w:r>
      <w:r w:rsidR="005E3380" w:rsidRPr="00AB68BA">
        <w:rPr>
          <w:rFonts w:ascii="Times New Roman" w:hAnsi="Times New Roman"/>
          <w:spacing w:val="2"/>
        </w:rPr>
        <w:t xml:space="preserve">hủ trì, phối hợp với Văn phòng </w:t>
      </w:r>
      <w:r w:rsidR="00403585" w:rsidRPr="00AB68BA">
        <w:rPr>
          <w:rFonts w:ascii="Times New Roman" w:hAnsi="Times New Roman"/>
          <w:spacing w:val="2"/>
        </w:rPr>
        <w:t>Ủy ban nhân dân</w:t>
      </w:r>
      <w:r w:rsidR="005E3380" w:rsidRPr="00AB68BA">
        <w:rPr>
          <w:rFonts w:ascii="Times New Roman" w:hAnsi="Times New Roman"/>
          <w:spacing w:val="2"/>
        </w:rPr>
        <w:t xml:space="preserve"> thành phố theo dõi, kiểm tra, đôn đốc việc triển khai thực hiện Chỉ thị này; định kỳ tổng hợp báo cáo Chủ tịch </w:t>
      </w:r>
      <w:r w:rsidR="00403585" w:rsidRPr="00AB68BA">
        <w:rPr>
          <w:rFonts w:ascii="Times New Roman" w:hAnsi="Times New Roman"/>
          <w:spacing w:val="2"/>
        </w:rPr>
        <w:t>Ủy ban nhân dân</w:t>
      </w:r>
      <w:r w:rsidR="005E3380" w:rsidRPr="00AB68BA">
        <w:rPr>
          <w:rFonts w:ascii="Times New Roman" w:hAnsi="Times New Roman"/>
          <w:spacing w:val="2"/>
        </w:rPr>
        <w:t xml:space="preserve"> thành phố./.</w:t>
      </w:r>
    </w:p>
    <w:p w:rsidR="00E71AF2" w:rsidRPr="00211007" w:rsidRDefault="00E71AF2" w:rsidP="00E71AF2">
      <w:pPr>
        <w:spacing w:before="120" w:line="340" w:lineRule="exact"/>
        <w:ind w:firstLine="720"/>
        <w:jc w:val="both"/>
        <w:rPr>
          <w:rFonts w:ascii="Times New Roman" w:hAnsi="Times New Roman"/>
          <w:spacing w:val="2"/>
        </w:rPr>
      </w:pPr>
    </w:p>
    <w:tbl>
      <w:tblPr>
        <w:tblW w:w="9691" w:type="dxa"/>
        <w:tblCellSpacing w:w="15" w:type="dxa"/>
        <w:tblLayout w:type="fixed"/>
        <w:tblCellMar>
          <w:top w:w="15" w:type="dxa"/>
          <w:left w:w="15" w:type="dxa"/>
          <w:bottom w:w="15" w:type="dxa"/>
          <w:right w:w="15" w:type="dxa"/>
        </w:tblCellMar>
        <w:tblLook w:val="0000" w:firstRow="0" w:lastRow="0" w:firstColumn="0" w:lastColumn="0" w:noHBand="0" w:noVBand="0"/>
      </w:tblPr>
      <w:tblGrid>
        <w:gridCol w:w="4111"/>
        <w:gridCol w:w="5580"/>
      </w:tblGrid>
      <w:tr w:rsidR="005E3380" w:rsidRPr="00941CEE" w:rsidTr="00592F0B">
        <w:trPr>
          <w:tblCellSpacing w:w="15" w:type="dxa"/>
        </w:trPr>
        <w:tc>
          <w:tcPr>
            <w:tcW w:w="4066" w:type="dxa"/>
          </w:tcPr>
          <w:p w:rsidR="005E3380" w:rsidRPr="00E71AF2" w:rsidRDefault="005E3380" w:rsidP="00E71AF2">
            <w:pPr>
              <w:rPr>
                <w:rFonts w:ascii="Times New Roman" w:hAnsi="Times New Roman"/>
                <w:bCs/>
                <w:sz w:val="22"/>
                <w:szCs w:val="22"/>
                <w:lang w:val="pt-BR"/>
              </w:rPr>
            </w:pPr>
            <w:bookmarkStart w:id="1" w:name="0.1_table02"/>
            <w:bookmarkStart w:id="2" w:name="_GoBack"/>
            <w:bookmarkEnd w:id="1"/>
            <w:bookmarkEnd w:id="2"/>
          </w:p>
        </w:tc>
        <w:tc>
          <w:tcPr>
            <w:tcW w:w="5535" w:type="dxa"/>
          </w:tcPr>
          <w:p w:rsidR="005E3380" w:rsidRPr="00644801" w:rsidRDefault="005E3380" w:rsidP="000D17BE">
            <w:pPr>
              <w:jc w:val="center"/>
              <w:rPr>
                <w:rFonts w:ascii="Times New Roman" w:hAnsi="Times New Roman"/>
                <w:b/>
                <w:bCs/>
                <w:szCs w:val="28"/>
                <w:lang w:val="pt-BR"/>
              </w:rPr>
            </w:pPr>
            <w:r w:rsidRPr="00644801">
              <w:rPr>
                <w:rFonts w:ascii="Times New Roman" w:hAnsi="Times New Roman"/>
                <w:b/>
                <w:bCs/>
                <w:szCs w:val="28"/>
                <w:lang w:val="pt-BR"/>
              </w:rPr>
              <w:t>CHỦ TỊCH</w:t>
            </w:r>
          </w:p>
          <w:p w:rsidR="005E3380" w:rsidRPr="00644801" w:rsidRDefault="005E3380" w:rsidP="000D17BE">
            <w:pPr>
              <w:jc w:val="center"/>
              <w:rPr>
                <w:rFonts w:ascii="Times New Roman" w:hAnsi="Times New Roman"/>
                <w:b/>
                <w:bCs/>
                <w:szCs w:val="28"/>
                <w:lang w:val="pt-BR"/>
              </w:rPr>
            </w:pPr>
          </w:p>
          <w:p w:rsidR="005E3380" w:rsidRPr="00644801" w:rsidRDefault="005E3380" w:rsidP="000D17BE">
            <w:pPr>
              <w:jc w:val="center"/>
              <w:rPr>
                <w:rFonts w:ascii="Times New Roman" w:hAnsi="Times New Roman"/>
                <w:b/>
                <w:bCs/>
                <w:szCs w:val="28"/>
                <w:lang w:val="pt-BR"/>
              </w:rPr>
            </w:pPr>
          </w:p>
          <w:p w:rsidR="005E3380" w:rsidRPr="00644801" w:rsidRDefault="005E3380" w:rsidP="000D17BE">
            <w:pPr>
              <w:jc w:val="center"/>
              <w:rPr>
                <w:rFonts w:ascii="Times New Roman" w:hAnsi="Times New Roman"/>
                <w:b/>
                <w:bCs/>
                <w:szCs w:val="28"/>
                <w:lang w:val="pt-BR"/>
              </w:rPr>
            </w:pPr>
          </w:p>
          <w:p w:rsidR="005E3380" w:rsidRPr="00644801" w:rsidRDefault="005E3380" w:rsidP="000D17BE">
            <w:pPr>
              <w:jc w:val="center"/>
              <w:rPr>
                <w:rFonts w:ascii="Times New Roman" w:hAnsi="Times New Roman"/>
                <w:b/>
                <w:bCs/>
                <w:szCs w:val="28"/>
                <w:lang w:val="pt-BR"/>
              </w:rPr>
            </w:pPr>
          </w:p>
          <w:p w:rsidR="005E3380" w:rsidRPr="00644801" w:rsidRDefault="005E3380" w:rsidP="000D17BE">
            <w:pPr>
              <w:jc w:val="center"/>
              <w:rPr>
                <w:rFonts w:ascii="Times New Roman" w:hAnsi="Times New Roman"/>
                <w:b/>
                <w:bCs/>
                <w:szCs w:val="28"/>
                <w:lang w:val="pt-BR"/>
              </w:rPr>
            </w:pPr>
          </w:p>
          <w:p w:rsidR="005E3380" w:rsidRPr="00644801" w:rsidRDefault="005E3380" w:rsidP="000D17BE">
            <w:pPr>
              <w:jc w:val="center"/>
              <w:rPr>
                <w:rFonts w:ascii="Times New Roman" w:hAnsi="Times New Roman"/>
                <w:b/>
                <w:bCs/>
                <w:szCs w:val="28"/>
                <w:lang w:val="pt-BR"/>
              </w:rPr>
            </w:pPr>
          </w:p>
          <w:p w:rsidR="005E3380" w:rsidRPr="00941CEE" w:rsidRDefault="005E3380" w:rsidP="000D17BE">
            <w:pPr>
              <w:jc w:val="center"/>
              <w:rPr>
                <w:rFonts w:ascii="Times New Roman" w:hAnsi="Times New Roman"/>
                <w:b/>
                <w:bCs/>
                <w:sz w:val="26"/>
                <w:szCs w:val="28"/>
                <w:lang w:val="pt-BR"/>
              </w:rPr>
            </w:pPr>
            <w:r w:rsidRPr="00644801">
              <w:rPr>
                <w:rFonts w:ascii="Times New Roman" w:hAnsi="Times New Roman"/>
                <w:b/>
                <w:bCs/>
                <w:szCs w:val="28"/>
                <w:lang w:val="pt-BR"/>
              </w:rPr>
              <w:t>Nguyễn Văn Tùng</w:t>
            </w:r>
          </w:p>
        </w:tc>
      </w:tr>
    </w:tbl>
    <w:p w:rsidR="000417F2" w:rsidRPr="0052234F" w:rsidRDefault="000417F2" w:rsidP="000417F2">
      <w:pPr>
        <w:pStyle w:val="BodyTextIndent"/>
        <w:spacing w:before="60" w:after="60" w:line="240" w:lineRule="auto"/>
        <w:ind w:firstLine="709"/>
        <w:rPr>
          <w:rFonts w:ascii="Times New Roman" w:hAnsi="Times New Roman"/>
          <w:color w:val="000000"/>
          <w:szCs w:val="28"/>
          <w:lang w:val="pt-BR"/>
        </w:rPr>
      </w:pPr>
    </w:p>
    <w:sectPr w:rsidR="000417F2" w:rsidRPr="0052234F" w:rsidSect="00211007">
      <w:footerReference w:type="default" r:id="rId7"/>
      <w:footerReference w:type="first" r:id="rId8"/>
      <w:pgSz w:w="11907" w:h="16840" w:code="9"/>
      <w:pgMar w:top="1134" w:right="1134" w:bottom="1021" w:left="1701" w:header="0" w:footer="22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3FD6" w:rsidRDefault="00163FD6">
      <w:r>
        <w:separator/>
      </w:r>
    </w:p>
  </w:endnote>
  <w:endnote w:type="continuationSeparator" w:id="0">
    <w:p w:rsidR="00163FD6" w:rsidRDefault="00163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3962546"/>
      <w:docPartObj>
        <w:docPartGallery w:val="Page Numbers (Bottom of Page)"/>
        <w:docPartUnique/>
      </w:docPartObj>
    </w:sdtPr>
    <w:sdtEndPr>
      <w:rPr>
        <w:noProof/>
      </w:rPr>
    </w:sdtEndPr>
    <w:sdtContent>
      <w:p w:rsidR="00F56830" w:rsidRDefault="00F56830">
        <w:pPr>
          <w:pStyle w:val="Footer"/>
          <w:jc w:val="center"/>
        </w:pPr>
        <w:r>
          <w:fldChar w:fldCharType="begin"/>
        </w:r>
        <w:r>
          <w:instrText xml:space="preserve"> PAGE   \* MERGEFORMAT </w:instrText>
        </w:r>
        <w:r>
          <w:fldChar w:fldCharType="separate"/>
        </w:r>
        <w:r w:rsidR="00FB06AF">
          <w:rPr>
            <w:noProof/>
          </w:rPr>
          <w:t>3</w:t>
        </w:r>
        <w:r>
          <w:rPr>
            <w:noProof/>
          </w:rPr>
          <w:fldChar w:fldCharType="end"/>
        </w:r>
      </w:p>
    </w:sdtContent>
  </w:sdt>
  <w:p w:rsidR="00F56830" w:rsidRDefault="00F568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7361326"/>
      <w:docPartObj>
        <w:docPartGallery w:val="Page Numbers (Bottom of Page)"/>
        <w:docPartUnique/>
      </w:docPartObj>
    </w:sdtPr>
    <w:sdtEndPr>
      <w:rPr>
        <w:noProof/>
      </w:rPr>
    </w:sdtEndPr>
    <w:sdtContent>
      <w:p w:rsidR="00403585" w:rsidRDefault="00403585">
        <w:pPr>
          <w:pStyle w:val="Footer"/>
          <w:jc w:val="center"/>
        </w:pPr>
        <w:r>
          <w:fldChar w:fldCharType="begin"/>
        </w:r>
        <w:r>
          <w:instrText xml:space="preserve"> PAGE   \* MERGEFORMAT </w:instrText>
        </w:r>
        <w:r>
          <w:fldChar w:fldCharType="separate"/>
        </w:r>
        <w:r w:rsidR="00163FD6">
          <w:rPr>
            <w:noProof/>
          </w:rPr>
          <w:t>1</w:t>
        </w:r>
        <w:r>
          <w:rPr>
            <w:noProof/>
          </w:rPr>
          <w:fldChar w:fldCharType="end"/>
        </w:r>
      </w:p>
    </w:sdtContent>
  </w:sdt>
  <w:p w:rsidR="00403585" w:rsidRDefault="004035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3FD6" w:rsidRDefault="00163FD6">
      <w:r>
        <w:separator/>
      </w:r>
    </w:p>
  </w:footnote>
  <w:footnote w:type="continuationSeparator" w:id="0">
    <w:p w:rsidR="00163FD6" w:rsidRDefault="00163F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A4"/>
    <w:rsid w:val="00001C36"/>
    <w:rsid w:val="0002277D"/>
    <w:rsid w:val="000362F3"/>
    <w:rsid w:val="00036E43"/>
    <w:rsid w:val="000417F2"/>
    <w:rsid w:val="0005579C"/>
    <w:rsid w:val="00075E23"/>
    <w:rsid w:val="000A3193"/>
    <w:rsid w:val="000A5888"/>
    <w:rsid w:val="000B1EB6"/>
    <w:rsid w:val="000F57AD"/>
    <w:rsid w:val="000F6CBB"/>
    <w:rsid w:val="000F727F"/>
    <w:rsid w:val="00107FB0"/>
    <w:rsid w:val="0011500D"/>
    <w:rsid w:val="0012280E"/>
    <w:rsid w:val="001339BE"/>
    <w:rsid w:val="00145733"/>
    <w:rsid w:val="0015036E"/>
    <w:rsid w:val="00163E33"/>
    <w:rsid w:val="00163FD6"/>
    <w:rsid w:val="001F738D"/>
    <w:rsid w:val="002004E5"/>
    <w:rsid w:val="00206340"/>
    <w:rsid w:val="00211007"/>
    <w:rsid w:val="00242D99"/>
    <w:rsid w:val="00256FA5"/>
    <w:rsid w:val="00260183"/>
    <w:rsid w:val="0029088F"/>
    <w:rsid w:val="002912D5"/>
    <w:rsid w:val="002B4509"/>
    <w:rsid w:val="002B6D86"/>
    <w:rsid w:val="002C2012"/>
    <w:rsid w:val="002D168F"/>
    <w:rsid w:val="002F56B8"/>
    <w:rsid w:val="00300EDE"/>
    <w:rsid w:val="0030747A"/>
    <w:rsid w:val="00317B3D"/>
    <w:rsid w:val="003612DF"/>
    <w:rsid w:val="00362722"/>
    <w:rsid w:val="00364B4D"/>
    <w:rsid w:val="003843B0"/>
    <w:rsid w:val="003B1D85"/>
    <w:rsid w:val="003D1E48"/>
    <w:rsid w:val="003F1939"/>
    <w:rsid w:val="003F2399"/>
    <w:rsid w:val="00403585"/>
    <w:rsid w:val="004048D8"/>
    <w:rsid w:val="0042600A"/>
    <w:rsid w:val="0044761C"/>
    <w:rsid w:val="004736EA"/>
    <w:rsid w:val="00482535"/>
    <w:rsid w:val="004854B4"/>
    <w:rsid w:val="004C753C"/>
    <w:rsid w:val="004E37E5"/>
    <w:rsid w:val="004E483F"/>
    <w:rsid w:val="005009DE"/>
    <w:rsid w:val="00501A9F"/>
    <w:rsid w:val="005071F9"/>
    <w:rsid w:val="0051471C"/>
    <w:rsid w:val="00525465"/>
    <w:rsid w:val="00532658"/>
    <w:rsid w:val="00540085"/>
    <w:rsid w:val="005423E4"/>
    <w:rsid w:val="0055124C"/>
    <w:rsid w:val="00572D19"/>
    <w:rsid w:val="00575500"/>
    <w:rsid w:val="00592F0B"/>
    <w:rsid w:val="005C55D6"/>
    <w:rsid w:val="005E3380"/>
    <w:rsid w:val="005E7A24"/>
    <w:rsid w:val="005F5523"/>
    <w:rsid w:val="005F59B1"/>
    <w:rsid w:val="0060267F"/>
    <w:rsid w:val="00623FA1"/>
    <w:rsid w:val="00644801"/>
    <w:rsid w:val="006527B7"/>
    <w:rsid w:val="00656BC6"/>
    <w:rsid w:val="00675EBA"/>
    <w:rsid w:val="0068451F"/>
    <w:rsid w:val="006A6BA4"/>
    <w:rsid w:val="006B7CBE"/>
    <w:rsid w:val="006E0658"/>
    <w:rsid w:val="006F19FA"/>
    <w:rsid w:val="00711387"/>
    <w:rsid w:val="00715922"/>
    <w:rsid w:val="0074781D"/>
    <w:rsid w:val="00761884"/>
    <w:rsid w:val="007B18E6"/>
    <w:rsid w:val="007D3DC1"/>
    <w:rsid w:val="007E4505"/>
    <w:rsid w:val="007F0222"/>
    <w:rsid w:val="008016B8"/>
    <w:rsid w:val="00806557"/>
    <w:rsid w:val="00806D00"/>
    <w:rsid w:val="00814A45"/>
    <w:rsid w:val="00814DB1"/>
    <w:rsid w:val="00852E14"/>
    <w:rsid w:val="00857587"/>
    <w:rsid w:val="0087530B"/>
    <w:rsid w:val="008876B2"/>
    <w:rsid w:val="008946F3"/>
    <w:rsid w:val="00895082"/>
    <w:rsid w:val="008A7EEE"/>
    <w:rsid w:val="008F451F"/>
    <w:rsid w:val="00906353"/>
    <w:rsid w:val="00910D26"/>
    <w:rsid w:val="0091274B"/>
    <w:rsid w:val="00986773"/>
    <w:rsid w:val="009A0454"/>
    <w:rsid w:val="009A166A"/>
    <w:rsid w:val="009C0FF2"/>
    <w:rsid w:val="00A2769B"/>
    <w:rsid w:val="00A30F23"/>
    <w:rsid w:val="00A35C32"/>
    <w:rsid w:val="00A5584A"/>
    <w:rsid w:val="00A6432E"/>
    <w:rsid w:val="00A87879"/>
    <w:rsid w:val="00A968BC"/>
    <w:rsid w:val="00AA6634"/>
    <w:rsid w:val="00AB68BA"/>
    <w:rsid w:val="00AC746C"/>
    <w:rsid w:val="00AE6D8E"/>
    <w:rsid w:val="00AE7121"/>
    <w:rsid w:val="00B249F3"/>
    <w:rsid w:val="00B47A89"/>
    <w:rsid w:val="00BA2429"/>
    <w:rsid w:val="00BA2439"/>
    <w:rsid w:val="00BA3F12"/>
    <w:rsid w:val="00BB780A"/>
    <w:rsid w:val="00BC4D23"/>
    <w:rsid w:val="00BD13B5"/>
    <w:rsid w:val="00BE779A"/>
    <w:rsid w:val="00BE7E47"/>
    <w:rsid w:val="00BF7830"/>
    <w:rsid w:val="00C029A8"/>
    <w:rsid w:val="00C8018F"/>
    <w:rsid w:val="00CB3076"/>
    <w:rsid w:val="00CB50D9"/>
    <w:rsid w:val="00CD38CF"/>
    <w:rsid w:val="00CD4D4B"/>
    <w:rsid w:val="00CD66CE"/>
    <w:rsid w:val="00CE7992"/>
    <w:rsid w:val="00CF217C"/>
    <w:rsid w:val="00D2174A"/>
    <w:rsid w:val="00D31D0B"/>
    <w:rsid w:val="00D54188"/>
    <w:rsid w:val="00D77D04"/>
    <w:rsid w:val="00D906C4"/>
    <w:rsid w:val="00D915F1"/>
    <w:rsid w:val="00D91C6C"/>
    <w:rsid w:val="00DA4EDF"/>
    <w:rsid w:val="00DB7C88"/>
    <w:rsid w:val="00DD0B5A"/>
    <w:rsid w:val="00DD153A"/>
    <w:rsid w:val="00DD521F"/>
    <w:rsid w:val="00DE29C4"/>
    <w:rsid w:val="00E2054C"/>
    <w:rsid w:val="00E258E9"/>
    <w:rsid w:val="00E31BC3"/>
    <w:rsid w:val="00E66598"/>
    <w:rsid w:val="00E71AF2"/>
    <w:rsid w:val="00E94ABA"/>
    <w:rsid w:val="00EB157E"/>
    <w:rsid w:val="00EB1EF5"/>
    <w:rsid w:val="00EB48A1"/>
    <w:rsid w:val="00EB7C15"/>
    <w:rsid w:val="00F22A75"/>
    <w:rsid w:val="00F50E9F"/>
    <w:rsid w:val="00F528F8"/>
    <w:rsid w:val="00F53414"/>
    <w:rsid w:val="00F5475A"/>
    <w:rsid w:val="00F56830"/>
    <w:rsid w:val="00F67233"/>
    <w:rsid w:val="00FB06AF"/>
    <w:rsid w:val="00FB2BBB"/>
    <w:rsid w:val="00FF06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B3AD79-435D-4E68-B042-F203E7CEC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6BA4"/>
    <w:pPr>
      <w:spacing w:after="0" w:line="240" w:lineRule="auto"/>
    </w:pPr>
    <w:rPr>
      <w:rFonts w:ascii=".VnTime" w:eastAsia="Times New Roman" w:hAnsi=".VnTime" w:cs="Times New Roman"/>
      <w:sz w:val="28"/>
      <w:szCs w:val="20"/>
    </w:rPr>
  </w:style>
  <w:style w:type="paragraph" w:styleId="Heading2">
    <w:name w:val="heading 2"/>
    <w:basedOn w:val="Normal"/>
    <w:next w:val="Normal"/>
    <w:link w:val="Heading2Char"/>
    <w:qFormat/>
    <w:rsid w:val="00A968BC"/>
    <w:pPr>
      <w:keepNext/>
      <w:jc w:val="center"/>
      <w:outlineLvl w:val="1"/>
    </w:pPr>
    <w:rPr>
      <w:i/>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A6BA4"/>
    <w:pPr>
      <w:tabs>
        <w:tab w:val="center" w:pos="4320"/>
        <w:tab w:val="right" w:pos="8640"/>
      </w:tabs>
    </w:pPr>
  </w:style>
  <w:style w:type="character" w:customStyle="1" w:styleId="FooterChar">
    <w:name w:val="Footer Char"/>
    <w:basedOn w:val="DefaultParagraphFont"/>
    <w:link w:val="Footer"/>
    <w:uiPriority w:val="99"/>
    <w:rsid w:val="006A6BA4"/>
    <w:rPr>
      <w:rFonts w:ascii=".VnTime" w:eastAsia="Times New Roman" w:hAnsi=".VnTime" w:cs="Times New Roman"/>
      <w:sz w:val="28"/>
      <w:szCs w:val="20"/>
    </w:rPr>
  </w:style>
  <w:style w:type="character" w:styleId="PageNumber">
    <w:name w:val="page number"/>
    <w:basedOn w:val="DefaultParagraphFont"/>
    <w:rsid w:val="006A6BA4"/>
  </w:style>
  <w:style w:type="paragraph" w:styleId="BodyTextIndent">
    <w:name w:val="Body Text Indent"/>
    <w:basedOn w:val="Normal"/>
    <w:link w:val="BodyTextIndentChar"/>
    <w:rsid w:val="006A6BA4"/>
    <w:pPr>
      <w:spacing w:line="360" w:lineRule="exact"/>
      <w:ind w:firstLine="567"/>
      <w:jc w:val="both"/>
    </w:pPr>
  </w:style>
  <w:style w:type="character" w:customStyle="1" w:styleId="BodyTextIndentChar">
    <w:name w:val="Body Text Indent Char"/>
    <w:basedOn w:val="DefaultParagraphFont"/>
    <w:link w:val="BodyTextIndent"/>
    <w:rsid w:val="006A6BA4"/>
    <w:rPr>
      <w:rFonts w:ascii=".VnTime" w:eastAsia="Times New Roman" w:hAnsi=".VnTime" w:cs="Times New Roman"/>
      <w:sz w:val="28"/>
      <w:szCs w:val="20"/>
    </w:rPr>
  </w:style>
  <w:style w:type="character" w:styleId="Hyperlink">
    <w:name w:val="Hyperlink"/>
    <w:rsid w:val="006A6BA4"/>
    <w:rPr>
      <w:color w:val="0000FF"/>
      <w:u w:val="single"/>
    </w:rPr>
  </w:style>
  <w:style w:type="character" w:styleId="CommentReference">
    <w:name w:val="annotation reference"/>
    <w:basedOn w:val="DefaultParagraphFont"/>
    <w:uiPriority w:val="99"/>
    <w:semiHidden/>
    <w:unhideWhenUsed/>
    <w:rsid w:val="0042600A"/>
    <w:rPr>
      <w:sz w:val="16"/>
      <w:szCs w:val="16"/>
    </w:rPr>
  </w:style>
  <w:style w:type="paragraph" w:styleId="CommentText">
    <w:name w:val="annotation text"/>
    <w:basedOn w:val="Normal"/>
    <w:link w:val="CommentTextChar"/>
    <w:uiPriority w:val="99"/>
    <w:semiHidden/>
    <w:unhideWhenUsed/>
    <w:rsid w:val="0042600A"/>
    <w:rPr>
      <w:sz w:val="20"/>
    </w:rPr>
  </w:style>
  <w:style w:type="character" w:customStyle="1" w:styleId="CommentTextChar">
    <w:name w:val="Comment Text Char"/>
    <w:basedOn w:val="DefaultParagraphFont"/>
    <w:link w:val="CommentText"/>
    <w:uiPriority w:val="99"/>
    <w:semiHidden/>
    <w:rsid w:val="0042600A"/>
    <w:rPr>
      <w:rFonts w:ascii=".VnTime" w:eastAsia="Times New Roman" w:hAnsi=".VnTime" w:cs="Times New Roman"/>
      <w:sz w:val="20"/>
      <w:szCs w:val="20"/>
    </w:rPr>
  </w:style>
  <w:style w:type="paragraph" w:styleId="CommentSubject">
    <w:name w:val="annotation subject"/>
    <w:basedOn w:val="CommentText"/>
    <w:next w:val="CommentText"/>
    <w:link w:val="CommentSubjectChar"/>
    <w:uiPriority w:val="99"/>
    <w:semiHidden/>
    <w:unhideWhenUsed/>
    <w:rsid w:val="0042600A"/>
    <w:rPr>
      <w:b/>
      <w:bCs/>
    </w:rPr>
  </w:style>
  <w:style w:type="character" w:customStyle="1" w:styleId="CommentSubjectChar">
    <w:name w:val="Comment Subject Char"/>
    <w:basedOn w:val="CommentTextChar"/>
    <w:link w:val="CommentSubject"/>
    <w:uiPriority w:val="99"/>
    <w:semiHidden/>
    <w:rsid w:val="0042600A"/>
    <w:rPr>
      <w:rFonts w:ascii=".VnTime" w:eastAsia="Times New Roman" w:hAnsi=".VnTime" w:cs="Times New Roman"/>
      <w:b/>
      <w:bCs/>
      <w:sz w:val="20"/>
      <w:szCs w:val="20"/>
    </w:rPr>
  </w:style>
  <w:style w:type="paragraph" w:styleId="BalloonText">
    <w:name w:val="Balloon Text"/>
    <w:basedOn w:val="Normal"/>
    <w:link w:val="BalloonTextChar"/>
    <w:uiPriority w:val="99"/>
    <w:semiHidden/>
    <w:unhideWhenUsed/>
    <w:rsid w:val="004260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00A"/>
    <w:rPr>
      <w:rFonts w:ascii="Segoe UI" w:eastAsia="Times New Roman" w:hAnsi="Segoe UI" w:cs="Segoe UI"/>
      <w:sz w:val="18"/>
      <w:szCs w:val="18"/>
    </w:rPr>
  </w:style>
  <w:style w:type="paragraph" w:styleId="BodyTextIndent2">
    <w:name w:val="Body Text Indent 2"/>
    <w:basedOn w:val="Normal"/>
    <w:link w:val="BodyTextIndent2Char"/>
    <w:uiPriority w:val="99"/>
    <w:semiHidden/>
    <w:unhideWhenUsed/>
    <w:rsid w:val="00A968BC"/>
    <w:pPr>
      <w:spacing w:after="120" w:line="480" w:lineRule="auto"/>
      <w:ind w:left="360"/>
    </w:pPr>
  </w:style>
  <w:style w:type="character" w:customStyle="1" w:styleId="BodyTextIndent2Char">
    <w:name w:val="Body Text Indent 2 Char"/>
    <w:basedOn w:val="DefaultParagraphFont"/>
    <w:link w:val="BodyTextIndent2"/>
    <w:uiPriority w:val="99"/>
    <w:semiHidden/>
    <w:rsid w:val="00A968BC"/>
    <w:rPr>
      <w:rFonts w:ascii=".VnTime" w:eastAsia="Times New Roman" w:hAnsi=".VnTime" w:cs="Times New Roman"/>
      <w:sz w:val="28"/>
      <w:szCs w:val="20"/>
    </w:rPr>
  </w:style>
  <w:style w:type="paragraph" w:styleId="BodyText">
    <w:name w:val="Body Text"/>
    <w:basedOn w:val="Normal"/>
    <w:link w:val="BodyTextChar"/>
    <w:uiPriority w:val="99"/>
    <w:semiHidden/>
    <w:unhideWhenUsed/>
    <w:rsid w:val="00A968BC"/>
    <w:pPr>
      <w:spacing w:after="120"/>
    </w:pPr>
  </w:style>
  <w:style w:type="character" w:customStyle="1" w:styleId="BodyTextChar">
    <w:name w:val="Body Text Char"/>
    <w:basedOn w:val="DefaultParagraphFont"/>
    <w:link w:val="BodyText"/>
    <w:uiPriority w:val="99"/>
    <w:semiHidden/>
    <w:rsid w:val="00A968BC"/>
    <w:rPr>
      <w:rFonts w:ascii=".VnTime" w:eastAsia="Times New Roman" w:hAnsi=".VnTime" w:cs="Times New Roman"/>
      <w:sz w:val="28"/>
      <w:szCs w:val="20"/>
    </w:rPr>
  </w:style>
  <w:style w:type="character" w:customStyle="1" w:styleId="Heading2Char">
    <w:name w:val="Heading 2 Char"/>
    <w:basedOn w:val="DefaultParagraphFont"/>
    <w:link w:val="Heading2"/>
    <w:rsid w:val="00A968BC"/>
    <w:rPr>
      <w:rFonts w:ascii=".VnTime" w:eastAsia="Times New Roman" w:hAnsi=".VnTime" w:cs="Times New Roman"/>
      <w:i/>
      <w:color w:val="0000FF"/>
      <w:sz w:val="28"/>
      <w:szCs w:val="20"/>
    </w:rPr>
  </w:style>
  <w:style w:type="character" w:customStyle="1" w:styleId="dieuCharChar">
    <w:name w:val="dieu Char Char"/>
    <w:rsid w:val="00A968BC"/>
    <w:rPr>
      <w:b/>
      <w:color w:val="0000FF"/>
      <w:sz w:val="26"/>
      <w:szCs w:val="24"/>
      <w:lang w:val="en-US" w:eastAsia="en-US" w:bidi="ar-SA"/>
    </w:rPr>
  </w:style>
  <w:style w:type="paragraph" w:styleId="ListParagraph">
    <w:name w:val="List Paragraph"/>
    <w:basedOn w:val="Normal"/>
    <w:uiPriority w:val="34"/>
    <w:qFormat/>
    <w:rsid w:val="005E7A24"/>
    <w:pPr>
      <w:ind w:left="720"/>
      <w:contextualSpacing/>
    </w:pPr>
  </w:style>
  <w:style w:type="paragraph" w:styleId="Header">
    <w:name w:val="header"/>
    <w:basedOn w:val="Normal"/>
    <w:link w:val="HeaderChar"/>
    <w:uiPriority w:val="99"/>
    <w:unhideWhenUsed/>
    <w:rsid w:val="00403585"/>
    <w:pPr>
      <w:tabs>
        <w:tab w:val="center" w:pos="4680"/>
        <w:tab w:val="right" w:pos="9360"/>
      </w:tabs>
    </w:pPr>
  </w:style>
  <w:style w:type="character" w:customStyle="1" w:styleId="HeaderChar">
    <w:name w:val="Header Char"/>
    <w:basedOn w:val="DefaultParagraphFont"/>
    <w:link w:val="Header"/>
    <w:uiPriority w:val="99"/>
    <w:rsid w:val="00403585"/>
    <w:rPr>
      <w:rFonts w:ascii=".VnTime" w:eastAsia="Times New Roman" w:hAnsi=".VnTime" w:cs="Times New Roman"/>
      <w:sz w:val="28"/>
      <w:szCs w:val="20"/>
    </w:rPr>
  </w:style>
  <w:style w:type="paragraph" w:styleId="BodyText2">
    <w:name w:val="Body Text 2"/>
    <w:basedOn w:val="Normal"/>
    <w:link w:val="BodyText2Char"/>
    <w:rsid w:val="0051471C"/>
    <w:pPr>
      <w:spacing w:after="120" w:line="480" w:lineRule="auto"/>
    </w:pPr>
    <w:rPr>
      <w:szCs w:val="28"/>
    </w:rPr>
  </w:style>
  <w:style w:type="character" w:customStyle="1" w:styleId="BodyText2Char">
    <w:name w:val="Body Text 2 Char"/>
    <w:basedOn w:val="DefaultParagraphFont"/>
    <w:link w:val="BodyText2"/>
    <w:rsid w:val="0051471C"/>
    <w:rPr>
      <w:rFonts w:ascii=".VnTime" w:eastAsia="Times New Roman" w:hAnsi=".VnTime" w:cs="Times New Roman"/>
      <w:sz w:val="28"/>
      <w:szCs w:val="28"/>
    </w:rPr>
  </w:style>
  <w:style w:type="paragraph" w:styleId="Caption">
    <w:name w:val="caption"/>
    <w:basedOn w:val="Normal"/>
    <w:next w:val="Normal"/>
    <w:qFormat/>
    <w:rsid w:val="0051471C"/>
    <w:pPr>
      <w:spacing w:before="120"/>
      <w:jc w:val="center"/>
    </w:pPr>
    <w:rPr>
      <w:rFonts w:ascii=".VnTimeH" w:hAnsi=".VnTimeH"/>
      <w:b/>
      <w:iCs/>
      <w:spacing w:val="6"/>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F709A-8404-430C-8512-376573314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1119</Words>
  <Characters>6382</Characters>
  <Application>Microsoft Office Word</Application>
  <DocSecurity>0</DocSecurity>
  <Lines>53</Lines>
  <Paragraphs>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Sky123.Org</Company>
  <LinksUpToDate>false</LinksUpToDate>
  <CharactersWithSpaces>7487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AutoBVT</cp:lastModifiedBy>
  <cp:revision>2</cp:revision>
  <cp:lastPrinted>2018-12-27T11:04:00Z</cp:lastPrinted>
  <dcterms:created xsi:type="dcterms:W3CDTF">2019-03-05T00:52:00Z</dcterms:created>
  <dcterms:modified xsi:type="dcterms:W3CDTF">2019-03-05T00:52:00Z</dcterms:modified>
</cp:coreProperties>
</file>