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7"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493"/>
      </w:tblGrid>
      <w:tr w:rsidR="0063328A" w:rsidRPr="001D3FCF" w:rsidTr="00A41CA9">
        <w:tc>
          <w:tcPr>
            <w:tcW w:w="4644" w:type="dxa"/>
            <w:tcBorders>
              <w:top w:val="nil"/>
              <w:left w:val="nil"/>
              <w:bottom w:val="nil"/>
              <w:right w:val="nil"/>
            </w:tcBorders>
          </w:tcPr>
          <w:p w:rsidR="0063328A" w:rsidRPr="0063328A" w:rsidRDefault="0063328A" w:rsidP="00A41CA9">
            <w:pPr>
              <w:spacing w:before="20" w:after="20" w:line="300" w:lineRule="atLeast"/>
              <w:jc w:val="center"/>
              <w:rPr>
                <w:sz w:val="24"/>
                <w:szCs w:val="24"/>
              </w:rPr>
            </w:pPr>
            <w:r w:rsidRPr="0063328A">
              <w:rPr>
                <w:sz w:val="24"/>
                <w:szCs w:val="24"/>
              </w:rPr>
              <w:t>UBND QUẬN HỒNG BÀNG</w:t>
            </w:r>
          </w:p>
          <w:p w:rsidR="0063328A" w:rsidRPr="0063328A" w:rsidRDefault="0063328A" w:rsidP="00A41CA9">
            <w:pPr>
              <w:spacing w:before="20" w:after="20" w:line="300" w:lineRule="atLeast"/>
              <w:jc w:val="center"/>
              <w:rPr>
                <w:b/>
                <w:sz w:val="24"/>
                <w:szCs w:val="24"/>
              </w:rPr>
            </w:pPr>
            <w:r w:rsidRPr="0063328A">
              <w:rPr>
                <w:b/>
                <w:sz w:val="24"/>
                <w:szCs w:val="24"/>
              </w:rPr>
              <w:t xml:space="preserve">TRƯỜNG </w:t>
            </w:r>
            <w:r w:rsidR="0090517D">
              <w:rPr>
                <w:b/>
                <w:sz w:val="24"/>
                <w:szCs w:val="24"/>
              </w:rPr>
              <w:t>MN HOÀNG VĂN THỤ</w:t>
            </w:r>
          </w:p>
          <w:p w:rsidR="0063328A" w:rsidRPr="0063328A" w:rsidRDefault="00DE37A7" w:rsidP="00A41CA9">
            <w:pPr>
              <w:spacing w:before="20" w:after="20" w:line="300" w:lineRule="atLeast"/>
              <w:jc w:val="center"/>
              <w:rPr>
                <w:rFonts w:ascii=".VnTimeH" w:hAnsi=".VnTimeH"/>
                <w:b/>
                <w:sz w:val="24"/>
                <w:szCs w:val="24"/>
              </w:rPr>
            </w:pPr>
            <w:r>
              <w:rPr>
                <w:rFonts w:ascii=".VnTimeH" w:hAnsi=".VnTimeH"/>
                <w:b/>
                <w:noProof/>
                <w:sz w:val="24"/>
                <w:szCs w:val="24"/>
              </w:rPr>
              <w:pict>
                <v:line id="Straight Connector 2" o:spid="_x0000_s1026" style="position:absolute;left:0;text-align:left;z-index:251656704;visibility:visible" from="70.9pt,3.85pt" to="14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"/>
              </w:pict>
            </w:r>
          </w:p>
        </w:tc>
        <w:tc>
          <w:tcPr>
            <w:tcW w:w="5493" w:type="dxa"/>
            <w:tcBorders>
              <w:top w:val="nil"/>
              <w:left w:val="nil"/>
              <w:bottom w:val="nil"/>
              <w:right w:val="nil"/>
            </w:tcBorders>
          </w:tcPr>
          <w:p w:rsidR="0063328A" w:rsidRPr="0063328A" w:rsidRDefault="0063328A" w:rsidP="00A41CA9">
            <w:pPr>
              <w:pStyle w:val="BodyText"/>
              <w:spacing w:before="20" w:after="20" w:line="300" w:lineRule="atLeast"/>
              <w:jc w:val="center"/>
              <w:rPr>
                <w:i w:val="0"/>
                <w:sz w:val="24"/>
                <w:szCs w:val="24"/>
                <w:lang w:val="pt-BR"/>
              </w:rPr>
            </w:pPr>
            <w:r w:rsidRPr="0063328A">
              <w:rPr>
                <w:i w:val="0"/>
                <w:sz w:val="24"/>
                <w:szCs w:val="24"/>
                <w:lang w:val="pt-BR"/>
              </w:rPr>
              <w:t>CỘNG HOÀ XÃ HỘI CHỦ NGHĨA VIỆT NAM</w:t>
            </w:r>
          </w:p>
          <w:p w:rsidR="0063328A" w:rsidRPr="0063328A" w:rsidRDefault="00DE37A7" w:rsidP="00A41CA9">
            <w:pPr>
              <w:spacing w:before="20" w:after="20" w:line="300" w:lineRule="atLeast"/>
              <w:jc w:val="center"/>
              <w:rPr>
                <w:b/>
                <w:szCs w:val="28"/>
                <w:lang w:val="pt-BR"/>
              </w:rPr>
            </w:pPr>
            <w:r>
              <w:rPr>
                <w:b/>
                <w:noProof/>
                <w:szCs w:val="28"/>
              </w:rPr>
              <w:pict>
                <v:line id="Straight Connector 1" o:spid="_x0000_s1028" style="position:absolute;left:0;text-align:left;z-index:251657728;visibility:visible" from="46.2pt,17.05pt" to="21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"/>
              </w:pict>
            </w:r>
            <w:r w:rsidR="0063328A" w:rsidRPr="0063328A">
              <w:rPr>
                <w:b/>
                <w:szCs w:val="28"/>
                <w:lang w:val="pt-BR"/>
              </w:rPr>
              <w:t>Độc lập - Tự do - Hạnh phúc</w:t>
            </w:r>
          </w:p>
        </w:tc>
      </w:tr>
      <w:tr w:rsidR="0063328A" w:rsidRPr="001D3FCF" w:rsidTr="00A41CA9">
        <w:tc>
          <w:tcPr>
            <w:tcW w:w="4644" w:type="dxa"/>
            <w:tcBorders>
              <w:top w:val="nil"/>
              <w:left w:val="nil"/>
              <w:bottom w:val="nil"/>
              <w:right w:val="nil"/>
            </w:tcBorders>
          </w:tcPr>
          <w:p w:rsidR="0063328A" w:rsidRPr="001D3FCF" w:rsidRDefault="0063328A" w:rsidP="0090517D">
            <w:pPr>
              <w:spacing w:after="0" w:line="240" w:lineRule="auto"/>
              <w:jc w:val="center"/>
              <w:rPr>
                <w:sz w:val="26"/>
              </w:rPr>
            </w:pPr>
          </w:p>
        </w:tc>
        <w:tc>
          <w:tcPr>
            <w:tcW w:w="5493" w:type="dxa"/>
            <w:tcBorders>
              <w:top w:val="nil"/>
              <w:left w:val="nil"/>
              <w:bottom w:val="nil"/>
              <w:right w:val="nil"/>
            </w:tcBorders>
          </w:tcPr>
          <w:p w:rsidR="0063328A" w:rsidRPr="001D3FCF" w:rsidRDefault="0063328A" w:rsidP="009E62A7">
            <w:pPr>
              <w:pStyle w:val="BodyText"/>
              <w:jc w:val="center"/>
              <w:rPr>
                <w:b w:val="0"/>
                <w:sz w:val="26"/>
              </w:rPr>
            </w:pPr>
            <w:r w:rsidRPr="001D3FCF">
              <w:rPr>
                <w:b w:val="0"/>
                <w:sz w:val="26"/>
              </w:rPr>
              <w:t>P.Hoàng Văn Thụ</w:t>
            </w:r>
            <w:r w:rsidRPr="001D3FCF">
              <w:rPr>
                <w:rFonts w:ascii=".VnTime" w:hAnsi=".VnTime"/>
                <w:b w:val="0"/>
                <w:sz w:val="26"/>
              </w:rPr>
              <w:t xml:space="preserve">, </w:t>
            </w:r>
            <w:r w:rsidRPr="001D3FCF">
              <w:rPr>
                <w:b w:val="0"/>
                <w:sz w:val="26"/>
              </w:rPr>
              <w:t>ngày</w:t>
            </w:r>
            <w:r w:rsidR="009E62A7">
              <w:rPr>
                <w:b w:val="0"/>
                <w:sz w:val="26"/>
              </w:rPr>
              <w:t xml:space="preserve"> 03</w:t>
            </w:r>
            <w:r w:rsidRPr="001D3FCF">
              <w:rPr>
                <w:b w:val="0"/>
                <w:sz w:val="26"/>
              </w:rPr>
              <w:t xml:space="preserve"> tháng </w:t>
            </w:r>
            <w:r>
              <w:rPr>
                <w:b w:val="0"/>
                <w:sz w:val="26"/>
              </w:rPr>
              <w:t>11</w:t>
            </w:r>
            <w:r w:rsidRPr="001D3FCF">
              <w:rPr>
                <w:b w:val="0"/>
                <w:sz w:val="26"/>
              </w:rPr>
              <w:t xml:space="preserve"> năm 20</w:t>
            </w:r>
            <w:r>
              <w:rPr>
                <w:b w:val="0"/>
                <w:sz w:val="26"/>
              </w:rPr>
              <w:t>21</w:t>
            </w:r>
          </w:p>
        </w:tc>
      </w:tr>
    </w:tbl>
    <w:p w:rsidR="00B60004" w:rsidRDefault="00B60004" w:rsidP="0090517D">
      <w:pPr>
        <w:spacing w:after="0" w:line="240" w:lineRule="auto"/>
        <w:jc w:val="center"/>
      </w:pPr>
    </w:p>
    <w:p w:rsidR="0090517D" w:rsidRDefault="0090517D" w:rsidP="0090517D">
      <w:pPr>
        <w:spacing w:after="0" w:line="240" w:lineRule="auto"/>
        <w:jc w:val="center"/>
      </w:pPr>
    </w:p>
    <w:p w:rsidR="0063328A" w:rsidRDefault="0063328A" w:rsidP="0090517D">
      <w:pPr>
        <w:spacing w:after="0" w:line="240" w:lineRule="auto"/>
        <w:jc w:val="center"/>
        <w:rPr>
          <w:b/>
        </w:rPr>
      </w:pPr>
      <w:r w:rsidRPr="00BC2F3A">
        <w:rPr>
          <w:b/>
        </w:rPr>
        <w:t>THÔNG BÁO</w:t>
      </w:r>
    </w:p>
    <w:p w:rsidR="00BC2F3A" w:rsidRDefault="00BC2F3A" w:rsidP="0090517D">
      <w:pPr>
        <w:spacing w:after="0" w:line="240" w:lineRule="auto"/>
        <w:jc w:val="center"/>
        <w:rPr>
          <w:b/>
        </w:rPr>
      </w:pPr>
      <w:r w:rsidRPr="00BC2F3A">
        <w:rPr>
          <w:b/>
        </w:rPr>
        <w:t xml:space="preserve">Về việc hợp nhất trường Mẫu giáo Mầm Non 5 và trường Nuôi dạy trẻ </w:t>
      </w:r>
    </w:p>
    <w:p w:rsidR="00BC2F3A" w:rsidRPr="00BC2F3A" w:rsidRDefault="00BC2F3A" w:rsidP="0090517D">
      <w:pPr>
        <w:spacing w:after="0" w:line="240" w:lineRule="auto"/>
        <w:jc w:val="center"/>
        <w:rPr>
          <w:b/>
        </w:rPr>
      </w:pPr>
      <w:r w:rsidRPr="00BC2F3A">
        <w:rPr>
          <w:b/>
        </w:rPr>
        <w:t>Hoa Phượng thành trường Mầm non Hoàng Văn Thụ</w:t>
      </w:r>
    </w:p>
    <w:p w:rsidR="00BC2F3A" w:rsidRPr="00BC2F3A" w:rsidRDefault="00DE37A7" w:rsidP="0090517D">
      <w:pPr>
        <w:spacing w:after="0" w:line="240" w:lineRule="auto"/>
        <w:jc w:val="center"/>
        <w:rPr>
          <w:b/>
        </w:rPr>
      </w:pPr>
      <w:r>
        <w:rPr>
          <w:b/>
          <w:noProof/>
        </w:rPr>
        <w:pict>
          <v:line id="Straight Connector 3" o:spid="_x0000_s1027" style="position:absolute;left:0;text-align:left;z-index:251658752;visibility:visible" from="187.95pt,3.25pt" to="268.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" strokecolor="black [3040]"/>
        </w:pict>
      </w:r>
    </w:p>
    <w:p w:rsidR="00BC2F3A" w:rsidRDefault="0063328A" w:rsidP="00BC2F3A">
      <w:pPr>
        <w:spacing w:after="0" w:line="360" w:lineRule="auto"/>
        <w:ind w:firstLine="567"/>
        <w:jc w:val="both"/>
      </w:pPr>
      <w:r>
        <w:t xml:space="preserve">Thực hiện Công văn số 6209/UBND-NV2 ngày 07 tháng 9 năm 2021 của UBND thành phố Hải Phòng về việc tổ chức lại các trường mầm non trên địa bàn quận Hồng Bàng và An Lão; </w:t>
      </w:r>
    </w:p>
    <w:p w:rsidR="0063328A" w:rsidRDefault="00BC2F3A" w:rsidP="00BC2F3A">
      <w:pPr>
        <w:spacing w:after="0" w:line="360" w:lineRule="auto"/>
        <w:ind w:firstLine="567"/>
        <w:jc w:val="both"/>
      </w:pPr>
      <w:r>
        <w:t xml:space="preserve">Ngày 02 tháng 11 năm 2021 </w:t>
      </w:r>
      <w:r w:rsidR="0063328A">
        <w:t>UBND quận Hồng Bàng</w:t>
      </w:r>
      <w:r>
        <w:t xml:space="preserve"> đã tổ chức Hội nghị công bố Quyết định số 1523/QĐ-UBND ngày 28 tháng 9 năm 2021 của UBND quận về việc hợp nhất trường Mẫu giáo Mầm Non 5 và trường Nuôi dạy trẻ Hoa Phượng thành trường Mầm non Hoàng Văn Thụ kể từ ngày 01 tháng 11 năm 2021, địa chỉ số 83 Đinh Tiên Hoàng, phường Hoàng Văn Thụ, quận Hồng Bàng, thành phố Hải Phòng.</w:t>
      </w:r>
    </w:p>
    <w:p w:rsidR="00BC2F3A" w:rsidRDefault="00BC2F3A" w:rsidP="00BC2F3A">
      <w:pPr>
        <w:spacing w:after="0" w:line="360" w:lineRule="auto"/>
        <w:ind w:firstLine="567"/>
        <w:jc w:val="both"/>
      </w:pPr>
      <w:r>
        <w:t xml:space="preserve">Nhà trường </w:t>
      </w:r>
      <w:r w:rsidR="009E62A7">
        <w:t xml:space="preserve">trân trọng </w:t>
      </w:r>
      <w:r>
        <w:t>thông báo tới toàn thể các bậc phụ huynh họ</w:t>
      </w:r>
      <w:r w:rsidR="009E62A7">
        <w:t>c sinh</w:t>
      </w:r>
      <w:r>
        <w:t>.</w:t>
      </w:r>
      <w:r w:rsidR="0090517D">
        <w:t>/.</w:t>
      </w:r>
    </w:p>
    <w:p w:rsidR="0090517D" w:rsidRDefault="0090517D" w:rsidP="00BC2F3A">
      <w:pPr>
        <w:spacing w:after="0" w:line="360" w:lineRule="auto"/>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BC2F3A" w:rsidRPr="001D3FCF" w:rsidTr="00A41CA9">
        <w:tc>
          <w:tcPr>
            <w:tcW w:w="4644" w:type="dxa"/>
            <w:tcBorders>
              <w:top w:val="nil"/>
              <w:left w:val="nil"/>
              <w:bottom w:val="nil"/>
              <w:right w:val="nil"/>
            </w:tcBorders>
          </w:tcPr>
          <w:p w:rsidR="00BC2F3A" w:rsidRPr="001D3FCF" w:rsidRDefault="00BC2F3A" w:rsidP="0090517D">
            <w:pPr>
              <w:tabs>
                <w:tab w:val="left" w:pos="1200"/>
              </w:tabs>
              <w:spacing w:after="0" w:line="240" w:lineRule="auto"/>
              <w:jc w:val="both"/>
              <w:rPr>
                <w:sz w:val="22"/>
              </w:rPr>
            </w:pPr>
          </w:p>
        </w:tc>
        <w:tc>
          <w:tcPr>
            <w:tcW w:w="4644" w:type="dxa"/>
            <w:tcBorders>
              <w:top w:val="nil"/>
              <w:left w:val="nil"/>
              <w:bottom w:val="nil"/>
              <w:right w:val="nil"/>
            </w:tcBorders>
          </w:tcPr>
          <w:p w:rsidR="00BC2F3A" w:rsidRPr="001D3FCF" w:rsidRDefault="00BC2F3A" w:rsidP="0090517D">
            <w:pPr>
              <w:spacing w:after="0" w:line="240" w:lineRule="auto"/>
              <w:jc w:val="center"/>
              <w:rPr>
                <w:b/>
                <w:szCs w:val="28"/>
              </w:rPr>
            </w:pPr>
            <w:r w:rsidRPr="001D3FCF">
              <w:rPr>
                <w:b/>
                <w:szCs w:val="28"/>
              </w:rPr>
              <w:t>HIỆU TR</w:t>
            </w:r>
            <w:r w:rsidRPr="001D3FCF">
              <w:rPr>
                <w:rFonts w:hint="eastAsia"/>
                <w:b/>
                <w:szCs w:val="28"/>
              </w:rPr>
              <w:t>Ư</w:t>
            </w:r>
            <w:r w:rsidRPr="001D3FCF">
              <w:rPr>
                <w:b/>
                <w:szCs w:val="28"/>
              </w:rPr>
              <w:t>ỞNG</w:t>
            </w:r>
          </w:p>
          <w:p w:rsidR="00BC2F3A" w:rsidRPr="001D3FCF" w:rsidRDefault="009E62A7" w:rsidP="0090517D">
            <w:pPr>
              <w:tabs>
                <w:tab w:val="left" w:pos="1200"/>
              </w:tabs>
              <w:spacing w:after="0" w:line="240" w:lineRule="auto"/>
              <w:jc w:val="center"/>
              <w:rPr>
                <w:b/>
              </w:rPr>
            </w:pPr>
            <w:r>
              <w:rPr>
                <w:b/>
              </w:rPr>
              <w:t>(Đã ký)</w:t>
            </w:r>
          </w:p>
          <w:p w:rsidR="00BC2F3A" w:rsidRPr="001D3FCF" w:rsidRDefault="00BC2F3A" w:rsidP="009E62A7">
            <w:pPr>
              <w:tabs>
                <w:tab w:val="left" w:pos="1200"/>
              </w:tabs>
              <w:spacing w:after="0" w:line="240" w:lineRule="auto"/>
              <w:rPr>
                <w:b/>
              </w:rPr>
            </w:pPr>
          </w:p>
          <w:p w:rsidR="00BC2F3A" w:rsidRPr="001D3FCF" w:rsidRDefault="00BC2F3A" w:rsidP="0090517D">
            <w:pPr>
              <w:tabs>
                <w:tab w:val="left" w:pos="1200"/>
              </w:tabs>
              <w:spacing w:after="0" w:line="240" w:lineRule="auto"/>
              <w:jc w:val="center"/>
              <w:rPr>
                <w:b/>
                <w:sz w:val="22"/>
              </w:rPr>
            </w:pPr>
            <w:r>
              <w:rPr>
                <w:b/>
              </w:rPr>
              <w:t>Đinh Thị Thanh Hiên</w:t>
            </w:r>
          </w:p>
        </w:tc>
      </w:tr>
    </w:tbl>
    <w:p w:rsidR="0090517D" w:rsidRDefault="0090517D" w:rsidP="0090517D">
      <w:pPr>
        <w:sectPr w:rsidR="0090517D" w:rsidSect="00FF2D10">
          <w:pgSz w:w="11907" w:h="16840" w:code="9"/>
          <w:pgMar w:top="1134" w:right="1134" w:bottom="1134" w:left="1701" w:header="720" w:footer="720" w:gutter="0"/>
          <w:cols w:space="720"/>
          <w:docGrid w:linePitch="381"/>
        </w:sectPr>
      </w:pPr>
    </w:p>
    <w:p w:rsidR="0090517D" w:rsidRPr="0090517D" w:rsidRDefault="0090517D" w:rsidP="0090517D">
      <w:pPr>
        <w:spacing w:after="0" w:line="240" w:lineRule="auto"/>
        <w:rPr>
          <w:b/>
        </w:rPr>
      </w:pPr>
      <w:r w:rsidRPr="0090517D">
        <w:rPr>
          <w:b/>
          <w:sz w:val="32"/>
        </w:rPr>
        <w:lastRenderedPageBreak/>
        <w:t>TRƯỜNG MẦM NON HOÀNG VĂN THỤ</w:t>
      </w:r>
    </w:p>
    <w:p w:rsidR="0090517D" w:rsidRDefault="0090517D" w:rsidP="0090517D">
      <w:pPr>
        <w:spacing w:after="0" w:line="240" w:lineRule="auto"/>
      </w:pPr>
    </w:p>
    <w:p w:rsidR="0090517D" w:rsidRPr="0090517D" w:rsidRDefault="0090517D" w:rsidP="0090517D">
      <w:pPr>
        <w:spacing w:after="0" w:line="240" w:lineRule="auto"/>
        <w:jc w:val="center"/>
        <w:rPr>
          <w:b/>
          <w:sz w:val="96"/>
          <w:szCs w:val="96"/>
        </w:rPr>
      </w:pPr>
      <w:r w:rsidRPr="0090517D">
        <w:rPr>
          <w:b/>
          <w:sz w:val="96"/>
          <w:szCs w:val="96"/>
        </w:rPr>
        <w:t>THÔNG BÁO</w:t>
      </w:r>
    </w:p>
    <w:p w:rsidR="0090517D" w:rsidRPr="0090517D" w:rsidRDefault="0090517D" w:rsidP="0090517D">
      <w:pPr>
        <w:spacing w:after="0" w:line="240" w:lineRule="auto"/>
        <w:jc w:val="center"/>
        <w:rPr>
          <w:b/>
          <w:sz w:val="40"/>
        </w:rPr>
      </w:pPr>
    </w:p>
    <w:p w:rsidR="0090517D" w:rsidRPr="0090517D" w:rsidRDefault="0090517D" w:rsidP="0090517D">
      <w:pPr>
        <w:spacing w:after="0" w:line="360" w:lineRule="auto"/>
        <w:ind w:firstLine="567"/>
        <w:jc w:val="both"/>
        <w:rPr>
          <w:sz w:val="40"/>
        </w:rPr>
      </w:pPr>
      <w:r w:rsidRPr="0090517D">
        <w:rPr>
          <w:sz w:val="40"/>
        </w:rPr>
        <w:t xml:space="preserve">Thực hiện Công văn số 6209/UBND-NV2 ngày 07 tháng 9 năm 2021 của UBND thành phố Hải Phòng về việc tổ chức lại các trường mầm non trên địa bàn quận Hồng Bàng và An Lão; </w:t>
      </w:r>
    </w:p>
    <w:p w:rsidR="0090517D" w:rsidRPr="0090517D" w:rsidRDefault="0090517D" w:rsidP="0090517D">
      <w:pPr>
        <w:spacing w:after="0" w:line="360" w:lineRule="auto"/>
        <w:ind w:firstLine="567"/>
        <w:jc w:val="both"/>
        <w:rPr>
          <w:sz w:val="40"/>
        </w:rPr>
      </w:pPr>
      <w:r w:rsidRPr="0090517D">
        <w:rPr>
          <w:sz w:val="40"/>
        </w:rPr>
        <w:t>Ngày 02 tháng 11 năm 2021 UBND quận Hồng Bàng đã tổ chức Hội nghị công bố Quyết định số 1523/QĐ-UBND ngày 28 tháng 9 năm 2021 của UBND quận về việc hợp nhất trường Mẫu giáo Mầm Non 5 và trường Nuôi dạy trẻ Hoa Phượng thành trường Mầm non Hoàng Văn Thụ kể từ ngày 01 tháng 11 năm 2021, địa chỉ số 83 Đinh Tiên Hoàng, phường Hoàng Văn Thụ, quận Hồng Bàng, thành phố Hải Phòng.</w:t>
      </w:r>
      <w:bookmarkStart w:id="0" w:name="_GoBack"/>
      <w:bookmarkEnd w:id="0"/>
    </w:p>
    <w:p w:rsidR="0090517D" w:rsidRDefault="0090517D" w:rsidP="0090517D">
      <w:pPr>
        <w:spacing w:after="0" w:line="360" w:lineRule="auto"/>
        <w:ind w:firstLine="567"/>
        <w:jc w:val="both"/>
        <w:rPr>
          <w:sz w:val="40"/>
        </w:rPr>
      </w:pPr>
      <w:r w:rsidRPr="0090517D">
        <w:rPr>
          <w:sz w:val="40"/>
        </w:rPr>
        <w:t>Nhà trường thông báo tới toàn thể các bậc phụ huynh học sinh được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1"/>
        <w:gridCol w:w="7088"/>
      </w:tblGrid>
      <w:tr w:rsidR="0090517D" w:rsidRPr="001D3FCF" w:rsidTr="0090517D">
        <w:tc>
          <w:tcPr>
            <w:tcW w:w="7621" w:type="dxa"/>
            <w:tcBorders>
              <w:top w:val="nil"/>
              <w:left w:val="nil"/>
              <w:bottom w:val="nil"/>
              <w:right w:val="nil"/>
            </w:tcBorders>
          </w:tcPr>
          <w:p w:rsidR="0090517D" w:rsidRPr="001D3FCF" w:rsidRDefault="0090517D" w:rsidP="00A41CA9">
            <w:pPr>
              <w:tabs>
                <w:tab w:val="left" w:pos="1200"/>
              </w:tabs>
              <w:spacing w:after="0" w:line="240" w:lineRule="auto"/>
              <w:jc w:val="both"/>
              <w:rPr>
                <w:sz w:val="22"/>
              </w:rPr>
            </w:pPr>
          </w:p>
        </w:tc>
        <w:tc>
          <w:tcPr>
            <w:tcW w:w="7088" w:type="dxa"/>
            <w:tcBorders>
              <w:top w:val="nil"/>
              <w:left w:val="nil"/>
              <w:bottom w:val="nil"/>
              <w:right w:val="nil"/>
            </w:tcBorders>
          </w:tcPr>
          <w:p w:rsidR="0090517D" w:rsidRPr="0090517D" w:rsidRDefault="0090517D" w:rsidP="0090517D">
            <w:pPr>
              <w:spacing w:after="0" w:line="240" w:lineRule="auto"/>
              <w:jc w:val="center"/>
              <w:rPr>
                <w:b/>
                <w:szCs w:val="28"/>
              </w:rPr>
            </w:pPr>
            <w:r w:rsidRPr="0090517D">
              <w:rPr>
                <w:b/>
                <w:sz w:val="40"/>
                <w:szCs w:val="28"/>
              </w:rPr>
              <w:t>BAN GIÁM HIỆU</w:t>
            </w:r>
          </w:p>
        </w:tc>
      </w:tr>
    </w:tbl>
    <w:p w:rsidR="0090517D" w:rsidRPr="0090517D" w:rsidRDefault="0090517D" w:rsidP="0090517D">
      <w:pPr>
        <w:spacing w:after="0" w:line="360" w:lineRule="auto"/>
        <w:ind w:firstLine="567"/>
        <w:jc w:val="both"/>
        <w:rPr>
          <w:sz w:val="40"/>
        </w:rPr>
      </w:pPr>
    </w:p>
    <w:p w:rsidR="00BC2F3A" w:rsidRPr="00BC2F3A" w:rsidRDefault="00BC2F3A" w:rsidP="0090517D"/>
    <w:sectPr w:rsidR="00BC2F3A" w:rsidRPr="00BC2F3A" w:rsidSect="0090517D">
      <w:pgSz w:w="16840" w:h="11907" w:orient="landscape" w:code="9"/>
      <w:pgMar w:top="1134"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3328A"/>
    <w:rsid w:val="0063328A"/>
    <w:rsid w:val="0090517D"/>
    <w:rsid w:val="009E62A7"/>
    <w:rsid w:val="00B60004"/>
    <w:rsid w:val="00BC2F3A"/>
    <w:rsid w:val="00DE37A7"/>
    <w:rsid w:val="00FF2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328A"/>
    <w:pPr>
      <w:tabs>
        <w:tab w:val="left" w:leader="hyphen" w:pos="9072"/>
      </w:tabs>
      <w:spacing w:after="0" w:line="240" w:lineRule="auto"/>
      <w:jc w:val="both"/>
    </w:pPr>
    <w:rPr>
      <w:rFonts w:eastAsia="Times New Roman" w:cs="Times New Roman"/>
      <w:b/>
      <w:i/>
      <w:iCs/>
      <w:sz w:val="22"/>
    </w:rPr>
  </w:style>
  <w:style w:type="character" w:customStyle="1" w:styleId="BodyTextChar">
    <w:name w:val="Body Text Char"/>
    <w:basedOn w:val="DefaultParagraphFont"/>
    <w:link w:val="BodyText"/>
    <w:rsid w:val="0063328A"/>
    <w:rPr>
      <w:rFonts w:eastAsia="Times New Roman" w:cs="Times New Roman"/>
      <w:b/>
      <w:i/>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328A"/>
    <w:pPr>
      <w:tabs>
        <w:tab w:val="left" w:leader="hyphen" w:pos="9072"/>
      </w:tabs>
      <w:spacing w:after="0" w:line="240" w:lineRule="auto"/>
      <w:jc w:val="both"/>
    </w:pPr>
    <w:rPr>
      <w:rFonts w:eastAsia="Times New Roman" w:cs="Times New Roman"/>
      <w:b/>
      <w:i/>
      <w:iCs/>
      <w:sz w:val="22"/>
    </w:rPr>
  </w:style>
  <w:style w:type="character" w:customStyle="1" w:styleId="BodyTextChar">
    <w:name w:val="Body Text Char"/>
    <w:basedOn w:val="DefaultParagraphFont"/>
    <w:link w:val="BodyText"/>
    <w:rsid w:val="0063328A"/>
    <w:rPr>
      <w:rFonts w:eastAsia="Times New Roman" w:cs="Times New Roman"/>
      <w:b/>
      <w:i/>
      <w:iCs/>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2021-11-06T02:04:00Z</dcterms:created>
  <dcterms:modified xsi:type="dcterms:W3CDTF">2021-11-10T00:46:00Z</dcterms:modified>
</cp:coreProperties>
</file>