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F40" w:rsidRDefault="002E6F40" w:rsidP="006B1DE8">
      <w:pPr>
        <w:spacing w:after="0" w:line="276" w:lineRule="auto"/>
        <w:jc w:val="both"/>
        <w:rPr>
          <w:b/>
          <w:sz w:val="32"/>
          <w:szCs w:val="32"/>
        </w:rPr>
      </w:pPr>
    </w:p>
    <w:p w:rsidR="00855973" w:rsidRDefault="002E6F40" w:rsidP="00855973">
      <w:pPr>
        <w:tabs>
          <w:tab w:val="left" w:pos="1800"/>
        </w:tabs>
        <w:spacing w:after="0" w:line="240" w:lineRule="auto"/>
        <w:ind w:firstLine="720"/>
        <w:jc w:val="center"/>
        <w:rPr>
          <w:b/>
          <w:sz w:val="26"/>
          <w:szCs w:val="26"/>
          <w:lang w:val="pt-BR"/>
        </w:rPr>
      </w:pPr>
      <w:r>
        <w:rPr>
          <w:b/>
          <w:sz w:val="26"/>
          <w:szCs w:val="26"/>
          <w:lang w:val="pt-BR"/>
        </w:rPr>
        <w:t xml:space="preserve">(Phụ lục </w:t>
      </w:r>
      <w:r w:rsidR="003B402A">
        <w:rPr>
          <w:b/>
          <w:sz w:val="26"/>
          <w:szCs w:val="26"/>
          <w:lang w:val="pt-BR"/>
        </w:rPr>
        <w:t>Thu</w:t>
      </w:r>
      <w:r w:rsidR="00785FAC">
        <w:rPr>
          <w:b/>
          <w:sz w:val="26"/>
          <w:szCs w:val="26"/>
          <w:lang w:val="pt-BR"/>
        </w:rPr>
        <w:t xml:space="preserve"> </w:t>
      </w:r>
      <w:r w:rsidR="00855973">
        <w:rPr>
          <w:b/>
          <w:sz w:val="26"/>
          <w:szCs w:val="26"/>
          <w:lang w:val="pt-BR"/>
        </w:rPr>
        <w:t xml:space="preserve"> (theo tháng, theo kỳ)</w:t>
      </w:r>
    </w:p>
    <w:p w:rsidR="002E6F40" w:rsidRDefault="00855973" w:rsidP="00855973">
      <w:pPr>
        <w:tabs>
          <w:tab w:val="left" w:pos="1800"/>
        </w:tabs>
        <w:spacing w:after="0" w:line="240" w:lineRule="auto"/>
        <w:ind w:firstLine="720"/>
        <w:jc w:val="center"/>
        <w:rPr>
          <w:b/>
          <w:sz w:val="26"/>
          <w:szCs w:val="26"/>
          <w:lang w:val="pt-BR"/>
        </w:rPr>
      </w:pPr>
      <w:r>
        <w:rPr>
          <w:b/>
          <w:sz w:val="26"/>
          <w:szCs w:val="26"/>
          <w:lang w:val="pt-BR"/>
        </w:rPr>
        <w:t xml:space="preserve"> Thu hộ chi hộ, thu theo thỏa thuận, đăng ký tự nguyện</w:t>
      </w:r>
      <w:r w:rsidR="003B402A">
        <w:rPr>
          <w:b/>
          <w:sz w:val="26"/>
          <w:szCs w:val="26"/>
          <w:lang w:val="pt-BR"/>
        </w:rPr>
        <w:t xml:space="preserve"> - </w:t>
      </w:r>
      <w:r w:rsidR="002E6F40">
        <w:rPr>
          <w:b/>
          <w:sz w:val="26"/>
          <w:szCs w:val="26"/>
          <w:lang w:val="pt-BR"/>
        </w:rPr>
        <w:t>kèm theo Biên bản niêm yết công khai ngày 29/9/2023)</w:t>
      </w:r>
    </w:p>
    <w:p w:rsidR="00855973" w:rsidRDefault="00855973" w:rsidP="002E6F40">
      <w:pPr>
        <w:tabs>
          <w:tab w:val="left" w:pos="1800"/>
        </w:tabs>
        <w:spacing w:line="276" w:lineRule="auto"/>
        <w:ind w:firstLine="720"/>
        <w:jc w:val="both"/>
        <w:rPr>
          <w:b/>
          <w:sz w:val="26"/>
          <w:szCs w:val="26"/>
          <w:lang w:val="pt-BR"/>
        </w:rPr>
      </w:pPr>
    </w:p>
    <w:p w:rsidR="002E6F40" w:rsidRPr="00DD5C4A" w:rsidRDefault="002E6F40" w:rsidP="002E6F40">
      <w:pPr>
        <w:tabs>
          <w:tab w:val="left" w:pos="1800"/>
        </w:tabs>
        <w:spacing w:line="276" w:lineRule="auto"/>
        <w:ind w:firstLine="720"/>
        <w:jc w:val="both"/>
        <w:rPr>
          <w:b/>
          <w:sz w:val="26"/>
          <w:szCs w:val="26"/>
          <w:lang w:val="pt-BR"/>
        </w:rPr>
      </w:pPr>
      <w:r>
        <w:rPr>
          <w:b/>
          <w:sz w:val="26"/>
          <w:szCs w:val="26"/>
          <w:lang w:val="pt-BR"/>
        </w:rPr>
        <w:t>1. T</w:t>
      </w:r>
      <w:r w:rsidRPr="00DD5C4A">
        <w:rPr>
          <w:b/>
          <w:sz w:val="26"/>
          <w:szCs w:val="26"/>
          <w:lang w:val="pt-BR"/>
        </w:rPr>
        <w:t>hu</w:t>
      </w:r>
      <w:r>
        <w:rPr>
          <w:b/>
          <w:sz w:val="26"/>
          <w:szCs w:val="26"/>
          <w:lang w:val="pt-BR"/>
        </w:rPr>
        <w:t xml:space="preserve"> hộ - chi hộ - tự nguyện</w:t>
      </w:r>
      <w:r w:rsidRPr="00DD5C4A">
        <w:rPr>
          <w:b/>
          <w:sz w:val="26"/>
          <w:szCs w:val="26"/>
          <w:lang w:val="pt-BR"/>
        </w:rPr>
        <w:t xml:space="preserve"> theo tháng.</w:t>
      </w:r>
    </w:p>
    <w:tbl>
      <w:tblPr>
        <w:tblW w:w="1445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1"/>
        <w:gridCol w:w="3402"/>
        <w:gridCol w:w="2127"/>
        <w:gridCol w:w="2409"/>
        <w:gridCol w:w="3402"/>
      </w:tblGrid>
      <w:tr w:rsidR="002E6F40" w:rsidRPr="00DD5C4A" w:rsidTr="00F14958">
        <w:trPr>
          <w:trHeight w:val="251"/>
        </w:trPr>
        <w:tc>
          <w:tcPr>
            <w:tcW w:w="567" w:type="dxa"/>
            <w:shd w:val="clear" w:color="auto" w:fill="auto"/>
          </w:tcPr>
          <w:p w:rsidR="002E6F40" w:rsidRPr="00DD5C4A" w:rsidRDefault="002E6F40" w:rsidP="000A2DDF">
            <w:pPr>
              <w:tabs>
                <w:tab w:val="left" w:pos="1800"/>
              </w:tabs>
              <w:spacing w:line="276" w:lineRule="auto"/>
              <w:jc w:val="both"/>
              <w:rPr>
                <w:b/>
                <w:i/>
                <w:sz w:val="26"/>
                <w:szCs w:val="26"/>
                <w:lang w:val="pt-BR"/>
              </w:rPr>
            </w:pPr>
            <w:r w:rsidRPr="00DD5C4A">
              <w:rPr>
                <w:b/>
                <w:i/>
                <w:sz w:val="26"/>
                <w:szCs w:val="26"/>
                <w:lang w:val="pt-BR"/>
              </w:rPr>
              <w:t>TT</w:t>
            </w:r>
          </w:p>
        </w:tc>
        <w:tc>
          <w:tcPr>
            <w:tcW w:w="2551" w:type="dxa"/>
            <w:shd w:val="clear" w:color="auto" w:fill="auto"/>
          </w:tcPr>
          <w:p w:rsidR="002E6F40" w:rsidRPr="00DD5C4A" w:rsidRDefault="002E6F40" w:rsidP="000A2DDF">
            <w:pPr>
              <w:tabs>
                <w:tab w:val="left" w:pos="1800"/>
              </w:tabs>
              <w:spacing w:line="276" w:lineRule="auto"/>
              <w:jc w:val="both"/>
              <w:rPr>
                <w:b/>
                <w:i/>
                <w:sz w:val="26"/>
                <w:szCs w:val="26"/>
                <w:lang w:val="pt-BR"/>
              </w:rPr>
            </w:pPr>
            <w:r w:rsidRPr="00DD5C4A">
              <w:rPr>
                <w:b/>
                <w:i/>
                <w:sz w:val="26"/>
                <w:szCs w:val="26"/>
                <w:lang w:val="pt-BR"/>
              </w:rPr>
              <w:t xml:space="preserve">Nội dung thu </w:t>
            </w:r>
          </w:p>
        </w:tc>
        <w:tc>
          <w:tcPr>
            <w:tcW w:w="3402" w:type="dxa"/>
            <w:shd w:val="clear" w:color="auto" w:fill="auto"/>
          </w:tcPr>
          <w:p w:rsidR="002E6F40" w:rsidRPr="00DD5C4A" w:rsidRDefault="002E6F40" w:rsidP="000A2DDF">
            <w:pPr>
              <w:tabs>
                <w:tab w:val="left" w:pos="1800"/>
              </w:tabs>
              <w:spacing w:line="276" w:lineRule="auto"/>
              <w:jc w:val="both"/>
              <w:rPr>
                <w:b/>
                <w:i/>
                <w:sz w:val="26"/>
                <w:szCs w:val="26"/>
                <w:lang w:val="pt-BR"/>
              </w:rPr>
            </w:pPr>
            <w:r w:rsidRPr="00DD5C4A">
              <w:rPr>
                <w:b/>
                <w:i/>
                <w:sz w:val="26"/>
                <w:szCs w:val="26"/>
                <w:lang w:val="pt-BR"/>
              </w:rPr>
              <w:t>Mức thu</w:t>
            </w:r>
          </w:p>
        </w:tc>
        <w:tc>
          <w:tcPr>
            <w:tcW w:w="2127" w:type="dxa"/>
            <w:shd w:val="clear" w:color="auto" w:fill="auto"/>
          </w:tcPr>
          <w:p w:rsidR="00F14958" w:rsidRDefault="002E6F40" w:rsidP="000A2DDF">
            <w:pPr>
              <w:tabs>
                <w:tab w:val="left" w:pos="1800"/>
              </w:tabs>
              <w:spacing w:line="276" w:lineRule="auto"/>
              <w:jc w:val="both"/>
              <w:rPr>
                <w:b/>
                <w:i/>
                <w:sz w:val="26"/>
                <w:szCs w:val="26"/>
                <w:lang w:val="pt-BR"/>
              </w:rPr>
            </w:pPr>
            <w:r w:rsidRPr="00DD5C4A">
              <w:rPr>
                <w:b/>
                <w:i/>
                <w:sz w:val="26"/>
                <w:szCs w:val="26"/>
                <w:lang w:val="pt-BR"/>
              </w:rPr>
              <w:t xml:space="preserve">Không Học </w:t>
            </w:r>
          </w:p>
          <w:p w:rsidR="002E6F40" w:rsidRPr="00DD5C4A" w:rsidRDefault="002E6F40" w:rsidP="000A2DDF">
            <w:pPr>
              <w:tabs>
                <w:tab w:val="left" w:pos="1800"/>
              </w:tabs>
              <w:spacing w:line="276" w:lineRule="auto"/>
              <w:jc w:val="both"/>
              <w:rPr>
                <w:b/>
                <w:i/>
                <w:sz w:val="26"/>
                <w:szCs w:val="26"/>
                <w:lang w:val="pt-BR"/>
              </w:rPr>
            </w:pPr>
            <w:r w:rsidRPr="00DD5C4A">
              <w:rPr>
                <w:b/>
                <w:i/>
                <w:sz w:val="26"/>
                <w:szCs w:val="26"/>
                <w:lang w:val="pt-BR"/>
              </w:rPr>
              <w:t>thứ 7</w:t>
            </w:r>
          </w:p>
        </w:tc>
        <w:tc>
          <w:tcPr>
            <w:tcW w:w="2409" w:type="dxa"/>
            <w:shd w:val="clear" w:color="auto" w:fill="auto"/>
          </w:tcPr>
          <w:p w:rsidR="002E6F40" w:rsidRPr="00DD5C4A" w:rsidRDefault="002E6F40" w:rsidP="000A2DDF">
            <w:pPr>
              <w:tabs>
                <w:tab w:val="left" w:pos="1800"/>
              </w:tabs>
              <w:spacing w:line="276" w:lineRule="auto"/>
              <w:jc w:val="both"/>
              <w:rPr>
                <w:b/>
                <w:i/>
                <w:sz w:val="26"/>
                <w:szCs w:val="26"/>
                <w:lang w:val="pt-BR"/>
              </w:rPr>
            </w:pPr>
            <w:r w:rsidRPr="00DD5C4A">
              <w:rPr>
                <w:b/>
                <w:i/>
                <w:sz w:val="26"/>
                <w:szCs w:val="26"/>
                <w:lang w:val="pt-BR"/>
              </w:rPr>
              <w:t>Học thứ 7</w:t>
            </w:r>
          </w:p>
        </w:tc>
        <w:tc>
          <w:tcPr>
            <w:tcW w:w="3402" w:type="dxa"/>
          </w:tcPr>
          <w:p w:rsidR="002E6F40" w:rsidRPr="00DD5C4A" w:rsidRDefault="002E6F40" w:rsidP="000A2DDF">
            <w:pPr>
              <w:tabs>
                <w:tab w:val="left" w:pos="1800"/>
              </w:tabs>
              <w:spacing w:line="276" w:lineRule="auto"/>
              <w:jc w:val="both"/>
              <w:rPr>
                <w:b/>
                <w:i/>
                <w:sz w:val="26"/>
                <w:szCs w:val="26"/>
                <w:lang w:val="pt-BR"/>
              </w:rPr>
            </w:pPr>
            <w:r>
              <w:rPr>
                <w:b/>
                <w:i/>
                <w:sz w:val="26"/>
                <w:szCs w:val="26"/>
                <w:lang w:val="pt-BR"/>
              </w:rPr>
              <w:t>T/h theo văn bản chỉ đạo</w:t>
            </w:r>
          </w:p>
        </w:tc>
      </w:tr>
      <w:tr w:rsidR="00370ABB" w:rsidRPr="00DD5C4A" w:rsidTr="00F14958">
        <w:tc>
          <w:tcPr>
            <w:tcW w:w="567" w:type="dxa"/>
            <w:shd w:val="clear" w:color="auto" w:fill="auto"/>
          </w:tcPr>
          <w:p w:rsidR="00370ABB" w:rsidRPr="00DD5C4A" w:rsidRDefault="00370ABB" w:rsidP="000A2DDF">
            <w:pPr>
              <w:tabs>
                <w:tab w:val="left" w:pos="1800"/>
              </w:tabs>
              <w:spacing w:line="276" w:lineRule="auto"/>
              <w:jc w:val="both"/>
              <w:rPr>
                <w:sz w:val="26"/>
                <w:szCs w:val="26"/>
                <w:lang w:val="pt-BR"/>
              </w:rPr>
            </w:pPr>
            <w:r w:rsidRPr="00DD5C4A">
              <w:rPr>
                <w:sz w:val="26"/>
                <w:szCs w:val="26"/>
                <w:lang w:val="pt-BR"/>
              </w:rPr>
              <w:t>1</w:t>
            </w:r>
          </w:p>
        </w:tc>
        <w:tc>
          <w:tcPr>
            <w:tcW w:w="2551" w:type="dxa"/>
            <w:shd w:val="clear" w:color="auto" w:fill="auto"/>
          </w:tcPr>
          <w:p w:rsidR="00370ABB" w:rsidRDefault="00370ABB" w:rsidP="000A2DDF">
            <w:pPr>
              <w:tabs>
                <w:tab w:val="left" w:pos="1800"/>
              </w:tabs>
              <w:spacing w:line="276" w:lineRule="auto"/>
              <w:jc w:val="both"/>
              <w:rPr>
                <w:sz w:val="26"/>
                <w:szCs w:val="26"/>
                <w:lang w:val="pt-BR"/>
              </w:rPr>
            </w:pPr>
            <w:r w:rsidRPr="00DD5C4A">
              <w:rPr>
                <w:sz w:val="26"/>
                <w:szCs w:val="26"/>
                <w:lang w:val="pt-BR"/>
              </w:rPr>
              <w:t>Tiền ăn</w:t>
            </w:r>
            <w:r>
              <w:rPr>
                <w:sz w:val="26"/>
                <w:szCs w:val="26"/>
                <w:lang w:val="pt-BR"/>
              </w:rPr>
              <w:t>: 25.000đ</w:t>
            </w:r>
          </w:p>
          <w:p w:rsidR="00370ABB" w:rsidRPr="00DD5C4A" w:rsidRDefault="00370ABB" w:rsidP="000A2DDF">
            <w:pPr>
              <w:tabs>
                <w:tab w:val="left" w:pos="1800"/>
              </w:tabs>
              <w:spacing w:line="276" w:lineRule="auto"/>
              <w:jc w:val="both"/>
              <w:rPr>
                <w:sz w:val="26"/>
                <w:szCs w:val="26"/>
                <w:lang w:val="pt-BR"/>
              </w:rPr>
            </w:pPr>
            <w:r>
              <w:rPr>
                <w:sz w:val="26"/>
                <w:szCs w:val="26"/>
                <w:lang w:val="pt-BR"/>
              </w:rPr>
              <w:t>Chất đốt, nhiên liệu: 3000đ</w:t>
            </w:r>
          </w:p>
        </w:tc>
        <w:tc>
          <w:tcPr>
            <w:tcW w:w="3402" w:type="dxa"/>
            <w:shd w:val="clear" w:color="auto" w:fill="auto"/>
          </w:tcPr>
          <w:p w:rsidR="00370ABB" w:rsidRDefault="00370ABB" w:rsidP="000A2DDF">
            <w:pPr>
              <w:tabs>
                <w:tab w:val="left" w:pos="1800"/>
              </w:tabs>
              <w:spacing w:line="276" w:lineRule="auto"/>
              <w:jc w:val="center"/>
              <w:rPr>
                <w:sz w:val="26"/>
                <w:szCs w:val="26"/>
                <w:lang w:val="pt-BR"/>
              </w:rPr>
            </w:pPr>
            <w:r>
              <w:rPr>
                <w:sz w:val="26"/>
                <w:szCs w:val="26"/>
                <w:lang w:val="pt-BR"/>
              </w:rPr>
              <w:t>- 28</w:t>
            </w:r>
            <w:r w:rsidRPr="00DD5C4A">
              <w:rPr>
                <w:sz w:val="26"/>
                <w:szCs w:val="26"/>
                <w:lang w:val="pt-BR"/>
              </w:rPr>
              <w:t>.000đ/ngàyx22 ngày</w:t>
            </w:r>
          </w:p>
          <w:p w:rsidR="00370ABB" w:rsidRDefault="00370ABB" w:rsidP="000A2DDF">
            <w:pPr>
              <w:tabs>
                <w:tab w:val="left" w:pos="1800"/>
              </w:tabs>
              <w:spacing w:line="276" w:lineRule="auto"/>
              <w:jc w:val="center"/>
              <w:rPr>
                <w:sz w:val="26"/>
                <w:szCs w:val="26"/>
                <w:lang w:val="pt-BR"/>
              </w:rPr>
            </w:pPr>
            <w:r>
              <w:rPr>
                <w:sz w:val="26"/>
                <w:szCs w:val="26"/>
                <w:lang w:val="pt-BR"/>
              </w:rPr>
              <w:t>- 28</w:t>
            </w:r>
            <w:r w:rsidRPr="00DD5C4A">
              <w:rPr>
                <w:sz w:val="26"/>
                <w:szCs w:val="26"/>
                <w:lang w:val="pt-BR"/>
              </w:rPr>
              <w:t>.000đ/ngàyx2</w:t>
            </w:r>
            <w:r>
              <w:rPr>
                <w:sz w:val="26"/>
                <w:szCs w:val="26"/>
                <w:lang w:val="pt-BR"/>
              </w:rPr>
              <w:t>6</w:t>
            </w:r>
            <w:r w:rsidRPr="00DD5C4A">
              <w:rPr>
                <w:sz w:val="26"/>
                <w:szCs w:val="26"/>
                <w:lang w:val="pt-BR"/>
              </w:rPr>
              <w:t xml:space="preserve"> ngày</w:t>
            </w:r>
          </w:p>
          <w:p w:rsidR="00F14958" w:rsidRPr="00F14958" w:rsidRDefault="00F14958" w:rsidP="000A2DDF">
            <w:pPr>
              <w:tabs>
                <w:tab w:val="left" w:pos="1800"/>
              </w:tabs>
              <w:spacing w:line="276" w:lineRule="auto"/>
              <w:jc w:val="center"/>
              <w:rPr>
                <w:b/>
                <w:i/>
                <w:sz w:val="26"/>
                <w:szCs w:val="26"/>
                <w:lang w:val="pt-BR"/>
              </w:rPr>
            </w:pPr>
            <w:r w:rsidRPr="00F14958">
              <w:rPr>
                <w:b/>
                <w:i/>
                <w:sz w:val="26"/>
                <w:szCs w:val="26"/>
                <w:lang w:val="pt-BR"/>
              </w:rPr>
              <w:t>(NQ 02 cho thu đến 30.000 đ)</w:t>
            </w:r>
          </w:p>
        </w:tc>
        <w:tc>
          <w:tcPr>
            <w:tcW w:w="2127" w:type="dxa"/>
            <w:shd w:val="clear" w:color="auto" w:fill="auto"/>
          </w:tcPr>
          <w:p w:rsidR="00370ABB" w:rsidRPr="00DD5C4A" w:rsidRDefault="00370ABB" w:rsidP="000A2DDF">
            <w:pPr>
              <w:tabs>
                <w:tab w:val="left" w:pos="1800"/>
              </w:tabs>
              <w:spacing w:line="276" w:lineRule="auto"/>
              <w:jc w:val="center"/>
              <w:rPr>
                <w:sz w:val="26"/>
                <w:szCs w:val="26"/>
                <w:lang w:val="pt-BR"/>
              </w:rPr>
            </w:pPr>
            <w:r w:rsidRPr="00DD5C4A">
              <w:rPr>
                <w:sz w:val="26"/>
                <w:szCs w:val="26"/>
                <w:lang w:val="pt-BR"/>
              </w:rPr>
              <w:t>6</w:t>
            </w:r>
            <w:r>
              <w:rPr>
                <w:sz w:val="26"/>
                <w:szCs w:val="26"/>
                <w:lang w:val="pt-BR"/>
              </w:rPr>
              <w:t>16</w:t>
            </w:r>
            <w:r w:rsidRPr="00DD5C4A">
              <w:rPr>
                <w:sz w:val="26"/>
                <w:szCs w:val="26"/>
                <w:lang w:val="pt-BR"/>
              </w:rPr>
              <w:t>.000đ</w:t>
            </w:r>
          </w:p>
        </w:tc>
        <w:tc>
          <w:tcPr>
            <w:tcW w:w="2409" w:type="dxa"/>
            <w:shd w:val="clear" w:color="auto" w:fill="auto"/>
          </w:tcPr>
          <w:p w:rsidR="00370ABB" w:rsidRPr="00DD5C4A" w:rsidRDefault="00370ABB" w:rsidP="000A2DDF">
            <w:pPr>
              <w:tabs>
                <w:tab w:val="left" w:pos="1800"/>
              </w:tabs>
              <w:spacing w:line="276" w:lineRule="auto"/>
              <w:jc w:val="center"/>
              <w:rPr>
                <w:sz w:val="26"/>
                <w:szCs w:val="26"/>
                <w:lang w:val="pt-BR"/>
              </w:rPr>
            </w:pPr>
            <w:r>
              <w:rPr>
                <w:sz w:val="26"/>
                <w:szCs w:val="26"/>
                <w:lang w:val="pt-BR"/>
              </w:rPr>
              <w:t>728</w:t>
            </w:r>
            <w:r w:rsidRPr="00DD5C4A">
              <w:rPr>
                <w:sz w:val="26"/>
                <w:szCs w:val="26"/>
                <w:lang w:val="pt-BR"/>
              </w:rPr>
              <w:t>.000đ</w:t>
            </w:r>
          </w:p>
        </w:tc>
        <w:tc>
          <w:tcPr>
            <w:tcW w:w="3402" w:type="dxa"/>
            <w:vMerge w:val="restart"/>
          </w:tcPr>
          <w:p w:rsidR="00370ABB" w:rsidRPr="00370ABB" w:rsidRDefault="00370ABB" w:rsidP="00370ABB">
            <w:pPr>
              <w:spacing w:line="276" w:lineRule="auto"/>
              <w:jc w:val="both"/>
              <w:rPr>
                <w:b/>
                <w:bCs/>
                <w:sz w:val="26"/>
                <w:szCs w:val="26"/>
              </w:rPr>
            </w:pPr>
            <w:r w:rsidRPr="00104691">
              <w:rPr>
                <w:sz w:val="26"/>
                <w:szCs w:val="26"/>
                <w:lang w:val="vi-VN"/>
              </w:rPr>
              <w:t xml:space="preserve">- NQ số 02/2022/NQ-HĐND ngày 20/7/2022 của HĐND thành phố </w:t>
            </w:r>
            <w:r>
              <w:rPr>
                <w:sz w:val="26"/>
                <w:szCs w:val="26"/>
              </w:rPr>
              <w:t>HP;</w:t>
            </w:r>
          </w:p>
          <w:p w:rsidR="00370ABB" w:rsidRDefault="00370ABB" w:rsidP="00370ABB">
            <w:pPr>
              <w:tabs>
                <w:tab w:val="left" w:pos="1350"/>
              </w:tabs>
              <w:spacing w:line="276" w:lineRule="auto"/>
              <w:jc w:val="both"/>
              <w:rPr>
                <w:sz w:val="26"/>
                <w:szCs w:val="26"/>
              </w:rPr>
            </w:pPr>
            <w:r w:rsidRPr="00104691">
              <w:rPr>
                <w:sz w:val="26"/>
                <w:szCs w:val="26"/>
              </w:rPr>
              <w:t xml:space="preserve">- </w:t>
            </w:r>
            <w:r>
              <w:rPr>
                <w:sz w:val="26"/>
                <w:szCs w:val="26"/>
              </w:rPr>
              <w:t xml:space="preserve">HD </w:t>
            </w:r>
            <w:r w:rsidRPr="00735895">
              <w:rPr>
                <w:sz w:val="26"/>
                <w:szCs w:val="26"/>
                <w:lang w:val="vi-VN"/>
              </w:rPr>
              <w:t>số 0</w:t>
            </w:r>
            <w:r w:rsidRPr="00735895">
              <w:rPr>
                <w:sz w:val="26"/>
                <w:szCs w:val="26"/>
              </w:rPr>
              <w:t>3</w:t>
            </w:r>
            <w:r w:rsidRPr="00735895">
              <w:rPr>
                <w:sz w:val="26"/>
                <w:szCs w:val="26"/>
                <w:lang w:val="vi-VN"/>
              </w:rPr>
              <w:t>/HDLS-GDĐT-STC ngày 2</w:t>
            </w:r>
            <w:r w:rsidRPr="00735895">
              <w:rPr>
                <w:sz w:val="26"/>
                <w:szCs w:val="26"/>
              </w:rPr>
              <w:t>2</w:t>
            </w:r>
            <w:r>
              <w:rPr>
                <w:sz w:val="26"/>
                <w:szCs w:val="26"/>
                <w:lang w:val="vi-VN"/>
              </w:rPr>
              <w:t>/</w:t>
            </w:r>
            <w:r w:rsidRPr="00735895">
              <w:rPr>
                <w:sz w:val="26"/>
                <w:szCs w:val="26"/>
              </w:rPr>
              <w:t>8</w:t>
            </w:r>
            <w:r>
              <w:rPr>
                <w:sz w:val="26"/>
                <w:szCs w:val="26"/>
                <w:lang w:val="vi-VN"/>
              </w:rPr>
              <w:t>/</w:t>
            </w:r>
            <w:r w:rsidRPr="00735895">
              <w:rPr>
                <w:sz w:val="26"/>
                <w:szCs w:val="26"/>
                <w:lang w:val="vi-VN"/>
              </w:rPr>
              <w:t>202</w:t>
            </w:r>
            <w:r w:rsidRPr="00735895">
              <w:rPr>
                <w:sz w:val="26"/>
                <w:szCs w:val="26"/>
              </w:rPr>
              <w:t>3</w:t>
            </w:r>
            <w:r w:rsidRPr="00735895">
              <w:rPr>
                <w:sz w:val="26"/>
                <w:szCs w:val="26"/>
                <w:lang w:val="vi-VN"/>
              </w:rPr>
              <w:t xml:space="preserve"> của Liên sở </w:t>
            </w:r>
            <w:r>
              <w:rPr>
                <w:sz w:val="26"/>
                <w:szCs w:val="26"/>
              </w:rPr>
              <w:t xml:space="preserve">GDĐT </w:t>
            </w:r>
            <w:r w:rsidRPr="00735895">
              <w:rPr>
                <w:sz w:val="26"/>
                <w:szCs w:val="26"/>
                <w:lang w:val="vi-VN"/>
              </w:rPr>
              <w:t>Tài chính</w:t>
            </w:r>
            <w:r>
              <w:rPr>
                <w:sz w:val="26"/>
                <w:szCs w:val="26"/>
              </w:rPr>
              <w:t>;</w:t>
            </w:r>
            <w:r w:rsidRPr="00735895">
              <w:rPr>
                <w:sz w:val="26"/>
                <w:szCs w:val="26"/>
                <w:lang w:val="vi-VN"/>
              </w:rPr>
              <w:t xml:space="preserve"> </w:t>
            </w:r>
          </w:p>
          <w:p w:rsidR="00370ABB" w:rsidRDefault="00370ABB" w:rsidP="00370ABB">
            <w:pPr>
              <w:tabs>
                <w:tab w:val="left" w:pos="1350"/>
              </w:tabs>
              <w:spacing w:line="276" w:lineRule="auto"/>
              <w:jc w:val="both"/>
              <w:rPr>
                <w:sz w:val="26"/>
                <w:szCs w:val="26"/>
                <w:lang w:val="pt-BR"/>
              </w:rPr>
            </w:pPr>
            <w:r w:rsidRPr="00104691">
              <w:rPr>
                <w:sz w:val="26"/>
                <w:szCs w:val="26"/>
              </w:rPr>
              <w:t>-</w:t>
            </w:r>
            <w:r>
              <w:rPr>
                <w:sz w:val="26"/>
                <w:szCs w:val="26"/>
              </w:rPr>
              <w:t xml:space="preserve"> CV</w:t>
            </w:r>
            <w:r w:rsidRPr="00735895">
              <w:rPr>
                <w:sz w:val="26"/>
                <w:szCs w:val="26"/>
                <w:lang w:val="vi-VN"/>
              </w:rPr>
              <w:t>số</w:t>
            </w:r>
            <w:r>
              <w:rPr>
                <w:sz w:val="26"/>
                <w:szCs w:val="26"/>
                <w:lang w:val="vi-VN"/>
              </w:rPr>
              <w:t xml:space="preserve"> 2368/SGDĐT-KHTC</w:t>
            </w:r>
            <w:r w:rsidRPr="00735895">
              <w:rPr>
                <w:sz w:val="26"/>
                <w:szCs w:val="26"/>
                <w:lang w:val="vi-VN"/>
              </w:rPr>
              <w:t xml:space="preserve">ngày 31/8/2023 của Sở </w:t>
            </w:r>
            <w:r>
              <w:rPr>
                <w:sz w:val="26"/>
                <w:szCs w:val="26"/>
              </w:rPr>
              <w:t>GDĐT</w:t>
            </w:r>
            <w:r w:rsidRPr="00735895">
              <w:rPr>
                <w:sz w:val="26"/>
                <w:szCs w:val="26"/>
                <w:lang w:val="vi-VN"/>
              </w:rPr>
              <w:t xml:space="preserve"> Thành phố </w:t>
            </w:r>
            <w:r>
              <w:rPr>
                <w:sz w:val="26"/>
                <w:szCs w:val="26"/>
              </w:rPr>
              <w:t>HP.</w:t>
            </w:r>
          </w:p>
        </w:tc>
      </w:tr>
      <w:tr w:rsidR="00370ABB" w:rsidRPr="00DD5C4A" w:rsidTr="00F14958">
        <w:tc>
          <w:tcPr>
            <w:tcW w:w="567" w:type="dxa"/>
            <w:shd w:val="clear" w:color="auto" w:fill="auto"/>
          </w:tcPr>
          <w:p w:rsidR="00370ABB" w:rsidRPr="00DD5C4A" w:rsidRDefault="00370ABB" w:rsidP="000A2DDF">
            <w:pPr>
              <w:tabs>
                <w:tab w:val="left" w:pos="1800"/>
              </w:tabs>
              <w:spacing w:line="276" w:lineRule="auto"/>
              <w:jc w:val="both"/>
              <w:rPr>
                <w:sz w:val="26"/>
                <w:szCs w:val="26"/>
                <w:lang w:val="pt-BR"/>
              </w:rPr>
            </w:pPr>
            <w:r>
              <w:rPr>
                <w:sz w:val="26"/>
                <w:szCs w:val="26"/>
                <w:lang w:val="pt-BR"/>
              </w:rPr>
              <w:t>2</w:t>
            </w:r>
          </w:p>
        </w:tc>
        <w:tc>
          <w:tcPr>
            <w:tcW w:w="2551" w:type="dxa"/>
            <w:shd w:val="clear" w:color="auto" w:fill="auto"/>
          </w:tcPr>
          <w:p w:rsidR="00370ABB" w:rsidRPr="00DD5C4A" w:rsidRDefault="00370ABB" w:rsidP="000A2DDF">
            <w:pPr>
              <w:tabs>
                <w:tab w:val="left" w:pos="1800"/>
              </w:tabs>
              <w:spacing w:line="276" w:lineRule="auto"/>
              <w:jc w:val="both"/>
              <w:rPr>
                <w:sz w:val="26"/>
                <w:szCs w:val="26"/>
                <w:lang w:val="pt-BR"/>
              </w:rPr>
            </w:pPr>
            <w:r w:rsidRPr="00DD5C4A">
              <w:rPr>
                <w:sz w:val="26"/>
                <w:szCs w:val="26"/>
                <w:lang w:val="pt-BR"/>
              </w:rPr>
              <w:t>Chăm sóc bán trú</w:t>
            </w:r>
          </w:p>
        </w:tc>
        <w:tc>
          <w:tcPr>
            <w:tcW w:w="3402" w:type="dxa"/>
            <w:shd w:val="clear" w:color="auto" w:fill="auto"/>
          </w:tcPr>
          <w:p w:rsidR="00370ABB" w:rsidRPr="00DD5C4A" w:rsidRDefault="00370ABB" w:rsidP="000A2DDF">
            <w:pPr>
              <w:tabs>
                <w:tab w:val="left" w:pos="1800"/>
              </w:tabs>
              <w:spacing w:line="276" w:lineRule="auto"/>
              <w:jc w:val="center"/>
              <w:rPr>
                <w:sz w:val="26"/>
                <w:szCs w:val="26"/>
                <w:lang w:val="pt-BR"/>
              </w:rPr>
            </w:pPr>
            <w:r>
              <w:rPr>
                <w:sz w:val="26"/>
                <w:szCs w:val="26"/>
                <w:lang w:val="pt-BR"/>
              </w:rPr>
              <w:t>15</w:t>
            </w:r>
            <w:r w:rsidRPr="00DD5C4A">
              <w:rPr>
                <w:sz w:val="26"/>
                <w:szCs w:val="26"/>
                <w:lang w:val="pt-BR"/>
              </w:rPr>
              <w:t>0.000đ/tháng</w:t>
            </w:r>
            <w:r w:rsidR="00F14958">
              <w:rPr>
                <w:sz w:val="26"/>
                <w:szCs w:val="26"/>
                <w:lang w:val="pt-BR"/>
              </w:rPr>
              <w:t xml:space="preserve"> </w:t>
            </w:r>
            <w:r w:rsidR="00F14958" w:rsidRPr="00F14958">
              <w:rPr>
                <w:b/>
                <w:sz w:val="26"/>
                <w:szCs w:val="26"/>
                <w:lang w:val="pt-BR"/>
              </w:rPr>
              <w:t>= NG 02</w:t>
            </w:r>
          </w:p>
        </w:tc>
        <w:tc>
          <w:tcPr>
            <w:tcW w:w="2127" w:type="dxa"/>
            <w:shd w:val="clear" w:color="auto" w:fill="auto"/>
          </w:tcPr>
          <w:p w:rsidR="00370ABB" w:rsidRPr="00DD5C4A" w:rsidRDefault="00370ABB" w:rsidP="000A2DDF">
            <w:pPr>
              <w:tabs>
                <w:tab w:val="left" w:pos="1800"/>
              </w:tabs>
              <w:spacing w:line="276" w:lineRule="auto"/>
              <w:jc w:val="center"/>
              <w:rPr>
                <w:sz w:val="26"/>
                <w:szCs w:val="26"/>
                <w:lang w:val="pt-BR"/>
              </w:rPr>
            </w:pPr>
            <w:r>
              <w:rPr>
                <w:sz w:val="26"/>
                <w:szCs w:val="26"/>
                <w:lang w:val="pt-BR"/>
              </w:rPr>
              <w:t>15</w:t>
            </w:r>
            <w:r w:rsidRPr="00DD5C4A">
              <w:rPr>
                <w:sz w:val="26"/>
                <w:szCs w:val="26"/>
                <w:lang w:val="pt-BR"/>
              </w:rPr>
              <w:t>0.0000đ</w:t>
            </w:r>
          </w:p>
        </w:tc>
        <w:tc>
          <w:tcPr>
            <w:tcW w:w="2409" w:type="dxa"/>
            <w:shd w:val="clear" w:color="auto" w:fill="auto"/>
          </w:tcPr>
          <w:p w:rsidR="00370ABB" w:rsidRPr="00DD5C4A" w:rsidRDefault="00370ABB" w:rsidP="000A2DDF">
            <w:pPr>
              <w:tabs>
                <w:tab w:val="left" w:pos="1800"/>
              </w:tabs>
              <w:spacing w:line="276" w:lineRule="auto"/>
              <w:jc w:val="center"/>
              <w:rPr>
                <w:sz w:val="26"/>
                <w:szCs w:val="26"/>
                <w:lang w:val="pt-BR"/>
              </w:rPr>
            </w:pPr>
            <w:r>
              <w:rPr>
                <w:sz w:val="26"/>
                <w:szCs w:val="26"/>
                <w:lang w:val="pt-BR"/>
              </w:rPr>
              <w:t>15</w:t>
            </w:r>
            <w:r w:rsidRPr="00DD5C4A">
              <w:rPr>
                <w:sz w:val="26"/>
                <w:szCs w:val="26"/>
                <w:lang w:val="pt-BR"/>
              </w:rPr>
              <w:t>0.0000đ</w:t>
            </w:r>
          </w:p>
        </w:tc>
        <w:tc>
          <w:tcPr>
            <w:tcW w:w="3402" w:type="dxa"/>
            <w:vMerge/>
          </w:tcPr>
          <w:p w:rsidR="00370ABB" w:rsidRDefault="00370ABB" w:rsidP="000A2DDF">
            <w:pPr>
              <w:tabs>
                <w:tab w:val="left" w:pos="1800"/>
              </w:tabs>
              <w:spacing w:line="276" w:lineRule="auto"/>
              <w:jc w:val="center"/>
              <w:rPr>
                <w:sz w:val="26"/>
                <w:szCs w:val="26"/>
                <w:lang w:val="pt-BR"/>
              </w:rPr>
            </w:pPr>
          </w:p>
        </w:tc>
      </w:tr>
      <w:tr w:rsidR="00370ABB" w:rsidRPr="00DD5C4A" w:rsidTr="00F14958">
        <w:tc>
          <w:tcPr>
            <w:tcW w:w="567" w:type="dxa"/>
            <w:shd w:val="clear" w:color="auto" w:fill="auto"/>
          </w:tcPr>
          <w:p w:rsidR="00370ABB" w:rsidRPr="00DD5C4A" w:rsidRDefault="00370ABB" w:rsidP="000A2DDF">
            <w:pPr>
              <w:tabs>
                <w:tab w:val="left" w:pos="1800"/>
              </w:tabs>
              <w:spacing w:line="276" w:lineRule="auto"/>
              <w:jc w:val="both"/>
              <w:rPr>
                <w:sz w:val="26"/>
                <w:szCs w:val="26"/>
                <w:lang w:val="pt-BR"/>
              </w:rPr>
            </w:pPr>
            <w:r>
              <w:rPr>
                <w:sz w:val="26"/>
                <w:szCs w:val="26"/>
                <w:lang w:val="pt-BR"/>
              </w:rPr>
              <w:t>3</w:t>
            </w:r>
          </w:p>
        </w:tc>
        <w:tc>
          <w:tcPr>
            <w:tcW w:w="2551" w:type="dxa"/>
            <w:shd w:val="clear" w:color="auto" w:fill="auto"/>
          </w:tcPr>
          <w:p w:rsidR="00370ABB" w:rsidRPr="00DD5C4A" w:rsidRDefault="00370ABB" w:rsidP="000A2DDF">
            <w:pPr>
              <w:tabs>
                <w:tab w:val="left" w:pos="1800"/>
              </w:tabs>
              <w:spacing w:line="276" w:lineRule="auto"/>
              <w:jc w:val="both"/>
              <w:rPr>
                <w:sz w:val="26"/>
                <w:szCs w:val="26"/>
                <w:lang w:val="pt-BR"/>
              </w:rPr>
            </w:pPr>
            <w:r w:rsidRPr="00DD5C4A">
              <w:rPr>
                <w:sz w:val="26"/>
                <w:szCs w:val="26"/>
                <w:lang w:val="pt-BR"/>
              </w:rPr>
              <w:t>Thêm giờ</w:t>
            </w:r>
          </w:p>
        </w:tc>
        <w:tc>
          <w:tcPr>
            <w:tcW w:w="3402" w:type="dxa"/>
            <w:shd w:val="clear" w:color="auto" w:fill="auto"/>
          </w:tcPr>
          <w:p w:rsidR="00370ABB" w:rsidRDefault="00370ABB" w:rsidP="000A2DDF">
            <w:pPr>
              <w:tabs>
                <w:tab w:val="left" w:pos="1800"/>
              </w:tabs>
              <w:spacing w:line="276" w:lineRule="auto"/>
              <w:jc w:val="center"/>
              <w:rPr>
                <w:sz w:val="26"/>
                <w:szCs w:val="26"/>
                <w:lang w:val="pt-BR"/>
              </w:rPr>
            </w:pPr>
            <w:r>
              <w:rPr>
                <w:sz w:val="26"/>
                <w:szCs w:val="26"/>
                <w:lang w:val="pt-BR"/>
              </w:rPr>
              <w:t>32</w:t>
            </w:r>
            <w:r w:rsidRPr="00DD5C4A">
              <w:rPr>
                <w:sz w:val="26"/>
                <w:szCs w:val="26"/>
                <w:lang w:val="pt-BR"/>
              </w:rPr>
              <w:t>0.000đ/tháng</w:t>
            </w:r>
          </w:p>
          <w:p w:rsidR="00F14958" w:rsidRPr="00F14958" w:rsidRDefault="00F14958" w:rsidP="000A2DDF">
            <w:pPr>
              <w:tabs>
                <w:tab w:val="left" w:pos="1800"/>
              </w:tabs>
              <w:spacing w:line="276" w:lineRule="auto"/>
              <w:jc w:val="center"/>
              <w:rPr>
                <w:b/>
                <w:i/>
                <w:sz w:val="26"/>
                <w:szCs w:val="26"/>
                <w:lang w:val="pt-BR"/>
              </w:rPr>
            </w:pPr>
            <w:r w:rsidRPr="00F14958">
              <w:rPr>
                <w:b/>
                <w:i/>
                <w:sz w:val="26"/>
                <w:szCs w:val="26"/>
                <w:lang w:val="pt-BR"/>
              </w:rPr>
              <w:t>(NQ 02 cho thu đến 440.000đ)</w:t>
            </w:r>
          </w:p>
        </w:tc>
        <w:tc>
          <w:tcPr>
            <w:tcW w:w="2127" w:type="dxa"/>
            <w:shd w:val="clear" w:color="auto" w:fill="auto"/>
          </w:tcPr>
          <w:p w:rsidR="00370ABB" w:rsidRPr="00DD5C4A" w:rsidRDefault="00370ABB" w:rsidP="000A2DDF">
            <w:pPr>
              <w:tabs>
                <w:tab w:val="left" w:pos="1800"/>
              </w:tabs>
              <w:spacing w:line="276" w:lineRule="auto"/>
              <w:jc w:val="center"/>
              <w:rPr>
                <w:sz w:val="26"/>
                <w:szCs w:val="26"/>
                <w:lang w:val="pt-BR"/>
              </w:rPr>
            </w:pPr>
            <w:r>
              <w:rPr>
                <w:sz w:val="26"/>
                <w:szCs w:val="26"/>
                <w:lang w:val="pt-BR"/>
              </w:rPr>
              <w:t>32</w:t>
            </w:r>
            <w:r w:rsidRPr="00DD5C4A">
              <w:rPr>
                <w:sz w:val="26"/>
                <w:szCs w:val="26"/>
                <w:lang w:val="pt-BR"/>
              </w:rPr>
              <w:t>0.000đ</w:t>
            </w:r>
          </w:p>
        </w:tc>
        <w:tc>
          <w:tcPr>
            <w:tcW w:w="2409" w:type="dxa"/>
            <w:shd w:val="clear" w:color="auto" w:fill="auto"/>
          </w:tcPr>
          <w:p w:rsidR="00370ABB" w:rsidRPr="00DD5C4A" w:rsidRDefault="00370ABB" w:rsidP="000A2DDF">
            <w:pPr>
              <w:tabs>
                <w:tab w:val="left" w:pos="1800"/>
              </w:tabs>
              <w:spacing w:line="276" w:lineRule="auto"/>
              <w:jc w:val="center"/>
              <w:rPr>
                <w:sz w:val="26"/>
                <w:szCs w:val="26"/>
                <w:lang w:val="pt-BR"/>
              </w:rPr>
            </w:pPr>
            <w:r>
              <w:rPr>
                <w:sz w:val="26"/>
                <w:szCs w:val="26"/>
                <w:lang w:val="pt-BR"/>
              </w:rPr>
              <w:t>320</w:t>
            </w:r>
            <w:r w:rsidRPr="00DD5C4A">
              <w:rPr>
                <w:sz w:val="26"/>
                <w:szCs w:val="26"/>
                <w:lang w:val="pt-BR"/>
              </w:rPr>
              <w:t>.000đ</w:t>
            </w:r>
          </w:p>
        </w:tc>
        <w:tc>
          <w:tcPr>
            <w:tcW w:w="3402" w:type="dxa"/>
            <w:vMerge/>
          </w:tcPr>
          <w:p w:rsidR="00370ABB" w:rsidRDefault="00370ABB" w:rsidP="000A2DDF">
            <w:pPr>
              <w:tabs>
                <w:tab w:val="left" w:pos="1800"/>
              </w:tabs>
              <w:spacing w:line="276" w:lineRule="auto"/>
              <w:jc w:val="center"/>
              <w:rPr>
                <w:sz w:val="26"/>
                <w:szCs w:val="26"/>
                <w:lang w:val="pt-BR"/>
              </w:rPr>
            </w:pPr>
          </w:p>
        </w:tc>
      </w:tr>
      <w:tr w:rsidR="00370ABB" w:rsidRPr="00DD5C4A" w:rsidTr="00F14958">
        <w:tc>
          <w:tcPr>
            <w:tcW w:w="567" w:type="dxa"/>
            <w:shd w:val="clear" w:color="auto" w:fill="auto"/>
          </w:tcPr>
          <w:p w:rsidR="00370ABB" w:rsidRPr="00DD5C4A" w:rsidRDefault="00370ABB" w:rsidP="000A2DDF">
            <w:pPr>
              <w:tabs>
                <w:tab w:val="left" w:pos="1800"/>
              </w:tabs>
              <w:spacing w:line="276" w:lineRule="auto"/>
              <w:jc w:val="both"/>
              <w:rPr>
                <w:sz w:val="26"/>
                <w:szCs w:val="26"/>
                <w:lang w:val="pt-BR"/>
              </w:rPr>
            </w:pPr>
            <w:r>
              <w:rPr>
                <w:sz w:val="26"/>
                <w:szCs w:val="26"/>
                <w:lang w:val="pt-BR"/>
              </w:rPr>
              <w:t>4</w:t>
            </w:r>
          </w:p>
        </w:tc>
        <w:tc>
          <w:tcPr>
            <w:tcW w:w="2551" w:type="dxa"/>
            <w:shd w:val="clear" w:color="auto" w:fill="auto"/>
          </w:tcPr>
          <w:p w:rsidR="00370ABB" w:rsidRPr="00DD5C4A" w:rsidRDefault="00370ABB" w:rsidP="000A2DDF">
            <w:pPr>
              <w:tabs>
                <w:tab w:val="left" w:pos="1800"/>
              </w:tabs>
              <w:spacing w:line="276" w:lineRule="auto"/>
              <w:jc w:val="both"/>
              <w:rPr>
                <w:sz w:val="26"/>
                <w:szCs w:val="26"/>
                <w:lang w:val="pt-BR"/>
              </w:rPr>
            </w:pPr>
            <w:r w:rsidRPr="00DD5C4A">
              <w:rPr>
                <w:sz w:val="26"/>
                <w:szCs w:val="26"/>
                <w:lang w:val="pt-BR"/>
              </w:rPr>
              <w:t>Thứ 7</w:t>
            </w:r>
            <w:r>
              <w:rPr>
                <w:sz w:val="26"/>
                <w:szCs w:val="26"/>
                <w:lang w:val="pt-BR"/>
              </w:rPr>
              <w:t xml:space="preserve"> (tự nguyện) </w:t>
            </w:r>
          </w:p>
        </w:tc>
        <w:tc>
          <w:tcPr>
            <w:tcW w:w="3402" w:type="dxa"/>
            <w:shd w:val="clear" w:color="auto" w:fill="auto"/>
          </w:tcPr>
          <w:p w:rsidR="00370ABB" w:rsidRPr="00DD5C4A" w:rsidRDefault="00370ABB" w:rsidP="000A2DDF">
            <w:pPr>
              <w:tabs>
                <w:tab w:val="left" w:pos="1800"/>
              </w:tabs>
              <w:spacing w:line="276" w:lineRule="auto"/>
              <w:jc w:val="center"/>
              <w:rPr>
                <w:sz w:val="26"/>
                <w:szCs w:val="26"/>
                <w:lang w:val="pt-BR"/>
              </w:rPr>
            </w:pPr>
            <w:r>
              <w:rPr>
                <w:sz w:val="26"/>
                <w:szCs w:val="26"/>
                <w:lang w:val="pt-BR"/>
              </w:rPr>
              <w:t>20</w:t>
            </w:r>
            <w:r w:rsidRPr="00DD5C4A">
              <w:rPr>
                <w:sz w:val="26"/>
                <w:szCs w:val="26"/>
                <w:lang w:val="pt-BR"/>
              </w:rPr>
              <w:t>0.000đ/</w:t>
            </w:r>
            <w:r>
              <w:rPr>
                <w:sz w:val="26"/>
                <w:szCs w:val="26"/>
                <w:lang w:val="pt-BR"/>
              </w:rPr>
              <w:t>tháng</w:t>
            </w:r>
            <w:r w:rsidR="00F14958">
              <w:rPr>
                <w:sz w:val="26"/>
                <w:szCs w:val="26"/>
                <w:lang w:val="pt-BR"/>
              </w:rPr>
              <w:t xml:space="preserve"> = </w:t>
            </w:r>
            <w:r w:rsidR="00F14958" w:rsidRPr="00F14958">
              <w:rPr>
                <w:b/>
                <w:sz w:val="26"/>
                <w:szCs w:val="26"/>
                <w:lang w:val="pt-BR"/>
              </w:rPr>
              <w:t>NQ 02</w:t>
            </w:r>
          </w:p>
        </w:tc>
        <w:tc>
          <w:tcPr>
            <w:tcW w:w="2127" w:type="dxa"/>
            <w:shd w:val="clear" w:color="auto" w:fill="auto"/>
          </w:tcPr>
          <w:p w:rsidR="00370ABB" w:rsidRPr="00DD5C4A" w:rsidRDefault="00370ABB" w:rsidP="000A2DDF">
            <w:pPr>
              <w:tabs>
                <w:tab w:val="left" w:pos="1800"/>
              </w:tabs>
              <w:spacing w:line="276" w:lineRule="auto"/>
              <w:jc w:val="center"/>
              <w:rPr>
                <w:sz w:val="26"/>
                <w:szCs w:val="26"/>
                <w:lang w:val="pt-BR"/>
              </w:rPr>
            </w:pPr>
          </w:p>
        </w:tc>
        <w:tc>
          <w:tcPr>
            <w:tcW w:w="2409" w:type="dxa"/>
            <w:shd w:val="clear" w:color="auto" w:fill="auto"/>
          </w:tcPr>
          <w:p w:rsidR="00370ABB" w:rsidRPr="00DD5C4A" w:rsidRDefault="00370ABB" w:rsidP="000A2DDF">
            <w:pPr>
              <w:tabs>
                <w:tab w:val="left" w:pos="1800"/>
              </w:tabs>
              <w:spacing w:line="276" w:lineRule="auto"/>
              <w:jc w:val="center"/>
              <w:rPr>
                <w:sz w:val="26"/>
                <w:szCs w:val="26"/>
                <w:lang w:val="pt-BR"/>
              </w:rPr>
            </w:pPr>
            <w:r>
              <w:rPr>
                <w:sz w:val="26"/>
                <w:szCs w:val="26"/>
                <w:lang w:val="pt-BR"/>
              </w:rPr>
              <w:t>200</w:t>
            </w:r>
            <w:r w:rsidRPr="00DD5C4A">
              <w:rPr>
                <w:sz w:val="26"/>
                <w:szCs w:val="26"/>
                <w:lang w:val="pt-BR"/>
              </w:rPr>
              <w:t>.000đ/tháng</w:t>
            </w:r>
          </w:p>
        </w:tc>
        <w:tc>
          <w:tcPr>
            <w:tcW w:w="3402" w:type="dxa"/>
            <w:vMerge/>
          </w:tcPr>
          <w:p w:rsidR="00370ABB" w:rsidRDefault="00370ABB" w:rsidP="000A2DDF">
            <w:pPr>
              <w:tabs>
                <w:tab w:val="left" w:pos="1800"/>
              </w:tabs>
              <w:spacing w:line="276" w:lineRule="auto"/>
              <w:jc w:val="center"/>
              <w:rPr>
                <w:sz w:val="26"/>
                <w:szCs w:val="26"/>
                <w:lang w:val="pt-BR"/>
              </w:rPr>
            </w:pPr>
          </w:p>
        </w:tc>
      </w:tr>
      <w:tr w:rsidR="002E6F40" w:rsidRPr="00DD5C4A" w:rsidTr="00F14958">
        <w:tc>
          <w:tcPr>
            <w:tcW w:w="6520" w:type="dxa"/>
            <w:gridSpan w:val="3"/>
            <w:shd w:val="clear" w:color="auto" w:fill="auto"/>
          </w:tcPr>
          <w:p w:rsidR="002E6F40" w:rsidRPr="00DD5C4A" w:rsidRDefault="002E6F40" w:rsidP="000A2DDF">
            <w:pPr>
              <w:tabs>
                <w:tab w:val="left" w:pos="1800"/>
              </w:tabs>
              <w:spacing w:line="276" w:lineRule="auto"/>
              <w:jc w:val="center"/>
              <w:rPr>
                <w:b/>
                <w:sz w:val="26"/>
                <w:szCs w:val="26"/>
                <w:lang w:val="pt-BR"/>
              </w:rPr>
            </w:pPr>
            <w:r>
              <w:rPr>
                <w:b/>
                <w:sz w:val="26"/>
                <w:szCs w:val="26"/>
                <w:lang w:val="pt-BR"/>
              </w:rPr>
              <w:t>Tổng tiền 1hs/1tháng</w:t>
            </w:r>
          </w:p>
        </w:tc>
        <w:tc>
          <w:tcPr>
            <w:tcW w:w="2127" w:type="dxa"/>
            <w:shd w:val="clear" w:color="auto" w:fill="auto"/>
          </w:tcPr>
          <w:p w:rsidR="002E6F40" w:rsidRPr="00DD5C4A" w:rsidRDefault="002E6F40" w:rsidP="000A2DDF">
            <w:pPr>
              <w:tabs>
                <w:tab w:val="left" w:pos="1800"/>
              </w:tabs>
              <w:spacing w:line="276" w:lineRule="auto"/>
              <w:jc w:val="center"/>
              <w:rPr>
                <w:b/>
                <w:sz w:val="26"/>
                <w:szCs w:val="26"/>
                <w:lang w:val="pt-BR"/>
              </w:rPr>
            </w:pPr>
            <w:r>
              <w:rPr>
                <w:b/>
                <w:sz w:val="26"/>
                <w:szCs w:val="26"/>
                <w:lang w:val="pt-BR"/>
              </w:rPr>
              <w:t>1.086</w:t>
            </w:r>
            <w:r w:rsidRPr="00DD5C4A">
              <w:rPr>
                <w:b/>
                <w:sz w:val="26"/>
                <w:szCs w:val="26"/>
                <w:lang w:val="pt-BR"/>
              </w:rPr>
              <w:t>.000đ/tháng</w:t>
            </w:r>
          </w:p>
        </w:tc>
        <w:tc>
          <w:tcPr>
            <w:tcW w:w="2409" w:type="dxa"/>
            <w:shd w:val="clear" w:color="auto" w:fill="auto"/>
          </w:tcPr>
          <w:p w:rsidR="002E6F40" w:rsidRPr="00DD5C4A" w:rsidRDefault="002E6F40" w:rsidP="000A2DDF">
            <w:pPr>
              <w:tabs>
                <w:tab w:val="left" w:pos="1800"/>
              </w:tabs>
              <w:spacing w:line="276" w:lineRule="auto"/>
              <w:jc w:val="center"/>
              <w:rPr>
                <w:b/>
                <w:sz w:val="26"/>
                <w:szCs w:val="26"/>
                <w:lang w:val="pt-BR"/>
              </w:rPr>
            </w:pPr>
            <w:r>
              <w:rPr>
                <w:b/>
                <w:sz w:val="26"/>
                <w:szCs w:val="26"/>
                <w:lang w:val="pt-BR"/>
              </w:rPr>
              <w:t>1.398</w:t>
            </w:r>
            <w:r w:rsidRPr="00DD5C4A">
              <w:rPr>
                <w:b/>
                <w:sz w:val="26"/>
                <w:szCs w:val="26"/>
                <w:lang w:val="pt-BR"/>
              </w:rPr>
              <w:t>.000đ/tháng</w:t>
            </w:r>
          </w:p>
        </w:tc>
        <w:tc>
          <w:tcPr>
            <w:tcW w:w="3402" w:type="dxa"/>
          </w:tcPr>
          <w:p w:rsidR="002E6F40" w:rsidRDefault="002E6F40" w:rsidP="000A2DDF">
            <w:pPr>
              <w:tabs>
                <w:tab w:val="left" w:pos="1800"/>
              </w:tabs>
              <w:spacing w:line="276" w:lineRule="auto"/>
              <w:jc w:val="center"/>
              <w:rPr>
                <w:b/>
                <w:sz w:val="26"/>
                <w:szCs w:val="26"/>
                <w:lang w:val="pt-BR"/>
              </w:rPr>
            </w:pPr>
          </w:p>
        </w:tc>
      </w:tr>
    </w:tbl>
    <w:p w:rsidR="002E6F40" w:rsidRDefault="002E6F40" w:rsidP="002E6F40">
      <w:pPr>
        <w:spacing w:line="276" w:lineRule="auto"/>
        <w:jc w:val="both"/>
        <w:rPr>
          <w:sz w:val="26"/>
          <w:szCs w:val="26"/>
        </w:rPr>
      </w:pPr>
    </w:p>
    <w:p w:rsidR="00F14958" w:rsidRDefault="00370ABB" w:rsidP="001215D2">
      <w:pPr>
        <w:spacing w:line="276" w:lineRule="auto"/>
        <w:jc w:val="both"/>
        <w:rPr>
          <w:b/>
          <w:sz w:val="26"/>
          <w:szCs w:val="26"/>
        </w:rPr>
      </w:pPr>
      <w:r>
        <w:rPr>
          <w:sz w:val="26"/>
          <w:szCs w:val="26"/>
        </w:rPr>
        <w:t xml:space="preserve">          </w:t>
      </w:r>
      <w:r w:rsidRPr="00370ABB">
        <w:rPr>
          <w:b/>
          <w:sz w:val="26"/>
          <w:szCs w:val="26"/>
        </w:rPr>
        <w:t xml:space="preserve"> </w:t>
      </w:r>
      <w:r w:rsidR="00F14958">
        <w:rPr>
          <w:b/>
          <w:sz w:val="26"/>
          <w:szCs w:val="26"/>
        </w:rPr>
        <w:t>2. Thu theo kỳ: Theo NQ 02.</w:t>
      </w:r>
    </w:p>
    <w:p w:rsidR="00F14958" w:rsidRPr="00F14958" w:rsidRDefault="00F14958" w:rsidP="001215D2">
      <w:pPr>
        <w:spacing w:line="276" w:lineRule="auto"/>
        <w:jc w:val="both"/>
        <w:rPr>
          <w:sz w:val="26"/>
          <w:szCs w:val="26"/>
        </w:rPr>
      </w:pPr>
      <w:r>
        <w:rPr>
          <w:b/>
          <w:sz w:val="26"/>
          <w:szCs w:val="26"/>
        </w:rPr>
        <w:t xml:space="preserve">           </w:t>
      </w:r>
      <w:r w:rsidRPr="00F14958">
        <w:rPr>
          <w:sz w:val="26"/>
          <w:szCs w:val="26"/>
        </w:rPr>
        <w:t>- Đồ d</w:t>
      </w:r>
      <w:r>
        <w:rPr>
          <w:sz w:val="26"/>
          <w:szCs w:val="26"/>
        </w:rPr>
        <w:t>ù</w:t>
      </w:r>
      <w:r w:rsidRPr="00F14958">
        <w:rPr>
          <w:sz w:val="26"/>
          <w:szCs w:val="26"/>
        </w:rPr>
        <w:t>ng phục vụ chăm sóc bán trú: 300.000đ/2 kỳ/ năm.</w:t>
      </w:r>
    </w:p>
    <w:p w:rsidR="001215D2" w:rsidRDefault="00370ABB" w:rsidP="001215D2">
      <w:pPr>
        <w:spacing w:line="276" w:lineRule="auto"/>
        <w:jc w:val="both"/>
        <w:rPr>
          <w:i/>
          <w:sz w:val="26"/>
          <w:szCs w:val="26"/>
        </w:rPr>
      </w:pPr>
      <w:r w:rsidRPr="00370ABB">
        <w:rPr>
          <w:b/>
          <w:sz w:val="26"/>
          <w:szCs w:val="26"/>
        </w:rPr>
        <w:t xml:space="preserve"> </w:t>
      </w:r>
      <w:r w:rsidR="00F14958">
        <w:rPr>
          <w:b/>
          <w:sz w:val="26"/>
          <w:szCs w:val="26"/>
        </w:rPr>
        <w:t xml:space="preserve">          3</w:t>
      </w:r>
      <w:r w:rsidRPr="00370ABB">
        <w:rPr>
          <w:b/>
          <w:sz w:val="26"/>
          <w:szCs w:val="26"/>
        </w:rPr>
        <w:t xml:space="preserve">. Chương trình liên kết cho trẻ MG làm quen tiếng Anh </w:t>
      </w:r>
      <w:r w:rsidRPr="00370ABB">
        <w:rPr>
          <w:i/>
          <w:sz w:val="26"/>
          <w:szCs w:val="26"/>
        </w:rPr>
        <w:t>(phụ huynh đăng ký tự nguyện</w:t>
      </w:r>
      <w:r w:rsidR="00F14958">
        <w:rPr>
          <w:i/>
          <w:sz w:val="26"/>
          <w:szCs w:val="26"/>
        </w:rPr>
        <w:t xml:space="preserve"> nhà trường không bắt buộc và hiện nay PH đăng ký cho con học toàn trường là 60%</w:t>
      </w:r>
      <w:r w:rsidRPr="00370ABB">
        <w:rPr>
          <w:i/>
          <w:sz w:val="26"/>
          <w:szCs w:val="26"/>
        </w:rPr>
        <w:t>)</w:t>
      </w:r>
      <w:r>
        <w:rPr>
          <w:i/>
          <w:sz w:val="26"/>
          <w:szCs w:val="26"/>
        </w:rPr>
        <w:t>:</w:t>
      </w:r>
      <w:r w:rsidR="000E4139">
        <w:rPr>
          <w:i/>
          <w:sz w:val="26"/>
          <w:szCs w:val="26"/>
        </w:rPr>
        <w:t xml:space="preserve"> </w:t>
      </w:r>
    </w:p>
    <w:p w:rsidR="001215D2" w:rsidRPr="001215D2" w:rsidRDefault="001215D2" w:rsidP="00277BDC">
      <w:pPr>
        <w:spacing w:after="0" w:line="276" w:lineRule="auto"/>
        <w:ind w:firstLine="567"/>
        <w:jc w:val="both"/>
        <w:rPr>
          <w:spacing w:val="-6"/>
          <w:sz w:val="26"/>
          <w:szCs w:val="26"/>
          <w:lang w:val="pt-BR"/>
        </w:rPr>
      </w:pPr>
      <w:r>
        <w:rPr>
          <w:sz w:val="26"/>
          <w:szCs w:val="26"/>
          <w:lang w:val="pt-BR"/>
        </w:rPr>
        <w:lastRenderedPageBreak/>
        <w:t xml:space="preserve">   - Triển khai</w:t>
      </w:r>
      <w:r w:rsidRPr="006815CA">
        <w:rPr>
          <w:sz w:val="26"/>
          <w:szCs w:val="26"/>
          <w:lang w:val="pt-BR"/>
        </w:rPr>
        <w:t xml:space="preserve"> </w:t>
      </w:r>
      <w:r>
        <w:rPr>
          <w:sz w:val="26"/>
          <w:szCs w:val="26"/>
          <w:lang w:val="pt-BR"/>
        </w:rPr>
        <w:t xml:space="preserve">thực hiện theo </w:t>
      </w:r>
      <w:r w:rsidRPr="006815CA">
        <w:rPr>
          <w:sz w:val="26"/>
          <w:szCs w:val="26"/>
          <w:lang w:val="pt-BR"/>
        </w:rPr>
        <w:t xml:space="preserve">Thông tư số 21/2018/TT-BGDĐT ngày 24/08/2018 của Bộ </w:t>
      </w:r>
      <w:r>
        <w:rPr>
          <w:sz w:val="26"/>
          <w:szCs w:val="26"/>
          <w:lang w:val="pt-BR"/>
        </w:rPr>
        <w:t xml:space="preserve">GD&amp;ĐT </w:t>
      </w:r>
      <w:r w:rsidRPr="006815CA">
        <w:rPr>
          <w:sz w:val="26"/>
          <w:szCs w:val="26"/>
          <w:lang w:val="pt-BR"/>
        </w:rPr>
        <w:t>Ban hành Quy chế tổ chức và hoạt động của Trung tâm ngoại ngữ, tin học; Thông tư số 50/2020/TT-BGD ngày 31/12/2020 của Bộ</w:t>
      </w:r>
      <w:r>
        <w:rPr>
          <w:sz w:val="26"/>
          <w:szCs w:val="26"/>
          <w:lang w:val="pt-BR"/>
        </w:rPr>
        <w:t xml:space="preserve"> GD&amp;ĐT</w:t>
      </w:r>
      <w:r w:rsidRPr="006815CA">
        <w:rPr>
          <w:sz w:val="26"/>
          <w:szCs w:val="26"/>
          <w:lang w:val="pt-BR"/>
        </w:rPr>
        <w:t xml:space="preserve"> ban hành Chương trình làm quen với Tiếng Anh dành cho trẻ em mẫ</w:t>
      </w:r>
      <w:r>
        <w:rPr>
          <w:sz w:val="26"/>
          <w:szCs w:val="26"/>
          <w:lang w:val="pt-BR"/>
        </w:rPr>
        <w:t>u giáo.</w:t>
      </w:r>
    </w:p>
    <w:p w:rsidR="00370ABB" w:rsidRDefault="001215D2" w:rsidP="00277BDC">
      <w:pPr>
        <w:spacing w:after="0" w:line="276" w:lineRule="auto"/>
        <w:jc w:val="both"/>
        <w:rPr>
          <w:sz w:val="26"/>
          <w:szCs w:val="26"/>
          <w:lang w:val="vi-VN"/>
        </w:rPr>
      </w:pPr>
      <w:r>
        <w:rPr>
          <w:i/>
          <w:sz w:val="26"/>
          <w:szCs w:val="26"/>
        </w:rPr>
        <w:t xml:space="preserve">            </w:t>
      </w:r>
      <w:r w:rsidR="00F14958">
        <w:rPr>
          <w:b/>
          <w:sz w:val="26"/>
          <w:szCs w:val="26"/>
        </w:rPr>
        <w:t>4</w:t>
      </w:r>
      <w:r w:rsidR="00370ABB" w:rsidRPr="00370ABB">
        <w:rPr>
          <w:b/>
          <w:sz w:val="26"/>
          <w:szCs w:val="26"/>
        </w:rPr>
        <w:t xml:space="preserve">. Quĩ Ban đại diện CMHS </w:t>
      </w:r>
      <w:r w:rsidR="00370ABB" w:rsidRPr="00370ABB">
        <w:rPr>
          <w:i/>
          <w:sz w:val="26"/>
          <w:szCs w:val="26"/>
        </w:rPr>
        <w:t>(</w:t>
      </w:r>
      <w:r w:rsidR="00F14958">
        <w:rPr>
          <w:i/>
          <w:sz w:val="26"/>
          <w:szCs w:val="26"/>
        </w:rPr>
        <w:t xml:space="preserve">PH </w:t>
      </w:r>
      <w:r w:rsidR="00370ABB" w:rsidRPr="00370ABB">
        <w:rPr>
          <w:i/>
          <w:sz w:val="26"/>
          <w:szCs w:val="26"/>
        </w:rPr>
        <w:t>ủng hộ tự nguyện)</w:t>
      </w:r>
      <w:r>
        <w:rPr>
          <w:i/>
          <w:sz w:val="26"/>
          <w:szCs w:val="26"/>
        </w:rPr>
        <w:t xml:space="preserve">: </w:t>
      </w:r>
      <w:r w:rsidRPr="001215D2">
        <w:rPr>
          <w:sz w:val="26"/>
          <w:szCs w:val="26"/>
        </w:rPr>
        <w:t xml:space="preserve">Thực hiện theo </w:t>
      </w:r>
      <w:r w:rsidRPr="00104691">
        <w:rPr>
          <w:sz w:val="26"/>
          <w:szCs w:val="26"/>
          <w:lang w:val="vi-VN"/>
        </w:rPr>
        <w:t xml:space="preserve">Thông tư 55/2011/TT-BGDĐT ngày 22/11/2011 của Bộ </w:t>
      </w:r>
      <w:r>
        <w:rPr>
          <w:sz w:val="26"/>
          <w:szCs w:val="26"/>
        </w:rPr>
        <w:t xml:space="preserve">GD&amp;ĐT </w:t>
      </w:r>
      <w:r w:rsidRPr="00104691">
        <w:rPr>
          <w:sz w:val="26"/>
          <w:szCs w:val="26"/>
          <w:lang w:val="vi-VN"/>
        </w:rPr>
        <w:t>Ban hành điều lệ Ban đại diện cha mẹ học sinh;</w:t>
      </w:r>
    </w:p>
    <w:p w:rsidR="00213B7D" w:rsidRDefault="00213B7D" w:rsidP="00277BDC">
      <w:pPr>
        <w:spacing w:after="0" w:line="276" w:lineRule="auto"/>
        <w:jc w:val="both"/>
        <w:rPr>
          <w:sz w:val="26"/>
          <w:szCs w:val="26"/>
          <w:lang w:val="vi-VN"/>
        </w:rPr>
      </w:pPr>
    </w:p>
    <w:p w:rsidR="00213B7D" w:rsidRDefault="00213B7D" w:rsidP="00277BDC">
      <w:pPr>
        <w:spacing w:after="0" w:line="276" w:lineRule="auto"/>
        <w:jc w:val="both"/>
        <w:rPr>
          <w:sz w:val="26"/>
          <w:szCs w:val="26"/>
          <w:lang w:val="vi-VN"/>
        </w:rPr>
      </w:pPr>
    </w:p>
    <w:p w:rsidR="00213B7D" w:rsidRDefault="00213B7D" w:rsidP="00277BDC">
      <w:pPr>
        <w:spacing w:after="0" w:line="276" w:lineRule="auto"/>
        <w:jc w:val="both"/>
        <w:rPr>
          <w:sz w:val="26"/>
          <w:szCs w:val="26"/>
          <w:lang w:val="vi-VN"/>
        </w:rPr>
      </w:pPr>
    </w:p>
    <w:p w:rsidR="00213B7D" w:rsidRDefault="00213B7D" w:rsidP="00277BDC">
      <w:pPr>
        <w:spacing w:after="0" w:line="276" w:lineRule="auto"/>
        <w:jc w:val="both"/>
        <w:rPr>
          <w:sz w:val="26"/>
          <w:szCs w:val="26"/>
          <w:lang w:val="vi-VN"/>
        </w:rPr>
      </w:pPr>
    </w:p>
    <w:p w:rsidR="00213B7D" w:rsidRDefault="00213B7D" w:rsidP="00277BDC">
      <w:pPr>
        <w:spacing w:after="0" w:line="276" w:lineRule="auto"/>
        <w:jc w:val="both"/>
        <w:rPr>
          <w:sz w:val="26"/>
          <w:szCs w:val="26"/>
          <w:lang w:val="vi-VN"/>
        </w:rPr>
      </w:pPr>
    </w:p>
    <w:p w:rsidR="00213B7D" w:rsidRDefault="00213B7D" w:rsidP="00277BDC">
      <w:pPr>
        <w:spacing w:after="0" w:line="276" w:lineRule="auto"/>
        <w:jc w:val="both"/>
        <w:rPr>
          <w:sz w:val="26"/>
          <w:szCs w:val="26"/>
          <w:lang w:val="vi-VN"/>
        </w:rPr>
      </w:pPr>
    </w:p>
    <w:p w:rsidR="00213B7D" w:rsidRDefault="00213B7D" w:rsidP="00277BDC">
      <w:pPr>
        <w:spacing w:after="0" w:line="276" w:lineRule="auto"/>
        <w:jc w:val="both"/>
        <w:rPr>
          <w:sz w:val="26"/>
          <w:szCs w:val="26"/>
          <w:lang w:val="vi-VN"/>
        </w:rPr>
      </w:pPr>
    </w:p>
    <w:p w:rsidR="00213B7D" w:rsidRDefault="00213B7D" w:rsidP="00277BDC">
      <w:pPr>
        <w:spacing w:after="0" w:line="276" w:lineRule="auto"/>
        <w:jc w:val="both"/>
        <w:rPr>
          <w:sz w:val="26"/>
          <w:szCs w:val="26"/>
          <w:lang w:val="vi-VN"/>
        </w:rPr>
      </w:pPr>
    </w:p>
    <w:p w:rsidR="00213B7D" w:rsidRDefault="00213B7D" w:rsidP="00277BDC">
      <w:pPr>
        <w:spacing w:after="0" w:line="276" w:lineRule="auto"/>
        <w:jc w:val="both"/>
        <w:rPr>
          <w:sz w:val="26"/>
          <w:szCs w:val="26"/>
          <w:lang w:val="vi-VN"/>
        </w:rPr>
      </w:pPr>
    </w:p>
    <w:p w:rsidR="00213B7D" w:rsidRDefault="00213B7D" w:rsidP="00277BDC">
      <w:pPr>
        <w:spacing w:after="0" w:line="276" w:lineRule="auto"/>
        <w:jc w:val="both"/>
        <w:rPr>
          <w:sz w:val="26"/>
          <w:szCs w:val="26"/>
          <w:lang w:val="vi-VN"/>
        </w:rPr>
      </w:pPr>
    </w:p>
    <w:p w:rsidR="00213B7D" w:rsidRDefault="00213B7D" w:rsidP="00277BDC">
      <w:pPr>
        <w:spacing w:after="0" w:line="276" w:lineRule="auto"/>
        <w:jc w:val="both"/>
        <w:rPr>
          <w:sz w:val="26"/>
          <w:szCs w:val="26"/>
          <w:lang w:val="vi-VN"/>
        </w:rPr>
      </w:pPr>
    </w:p>
    <w:p w:rsidR="00213B7D" w:rsidRDefault="00213B7D" w:rsidP="00277BDC">
      <w:pPr>
        <w:spacing w:after="0" w:line="276" w:lineRule="auto"/>
        <w:jc w:val="both"/>
        <w:rPr>
          <w:sz w:val="26"/>
          <w:szCs w:val="26"/>
          <w:lang w:val="vi-VN"/>
        </w:rPr>
      </w:pPr>
    </w:p>
    <w:p w:rsidR="00213B7D" w:rsidRDefault="00213B7D" w:rsidP="00277BDC">
      <w:pPr>
        <w:spacing w:after="0" w:line="276" w:lineRule="auto"/>
        <w:jc w:val="both"/>
        <w:rPr>
          <w:sz w:val="26"/>
          <w:szCs w:val="26"/>
          <w:lang w:val="vi-VN"/>
        </w:rPr>
      </w:pPr>
    </w:p>
    <w:p w:rsidR="00213B7D" w:rsidRDefault="00213B7D" w:rsidP="00277BDC">
      <w:pPr>
        <w:spacing w:after="0" w:line="276" w:lineRule="auto"/>
        <w:jc w:val="both"/>
        <w:rPr>
          <w:sz w:val="26"/>
          <w:szCs w:val="26"/>
          <w:lang w:val="vi-VN"/>
        </w:rPr>
      </w:pPr>
    </w:p>
    <w:p w:rsidR="00213B7D" w:rsidRDefault="00213B7D" w:rsidP="00277BDC">
      <w:pPr>
        <w:spacing w:after="0" w:line="276" w:lineRule="auto"/>
        <w:jc w:val="both"/>
        <w:rPr>
          <w:sz w:val="26"/>
          <w:szCs w:val="26"/>
          <w:lang w:val="vi-VN"/>
        </w:rPr>
      </w:pPr>
    </w:p>
    <w:p w:rsidR="00213B7D" w:rsidRDefault="00213B7D" w:rsidP="00277BDC">
      <w:pPr>
        <w:spacing w:after="0" w:line="276" w:lineRule="auto"/>
        <w:jc w:val="both"/>
        <w:rPr>
          <w:sz w:val="26"/>
          <w:szCs w:val="26"/>
          <w:lang w:val="vi-VN"/>
        </w:rPr>
      </w:pPr>
    </w:p>
    <w:p w:rsidR="00213B7D" w:rsidRDefault="00213B7D" w:rsidP="00277BDC">
      <w:pPr>
        <w:spacing w:after="0" w:line="276" w:lineRule="auto"/>
        <w:jc w:val="both"/>
        <w:rPr>
          <w:sz w:val="26"/>
          <w:szCs w:val="26"/>
          <w:lang w:val="vi-VN"/>
        </w:rPr>
      </w:pPr>
    </w:p>
    <w:p w:rsidR="00213B7D" w:rsidRDefault="00213B7D" w:rsidP="00277BDC">
      <w:pPr>
        <w:spacing w:after="0" w:line="276" w:lineRule="auto"/>
        <w:jc w:val="both"/>
        <w:rPr>
          <w:sz w:val="26"/>
          <w:szCs w:val="26"/>
          <w:lang w:val="vi-VN"/>
        </w:rPr>
      </w:pPr>
    </w:p>
    <w:p w:rsidR="00213B7D" w:rsidRDefault="00213B7D" w:rsidP="00277BDC">
      <w:pPr>
        <w:spacing w:after="0" w:line="276" w:lineRule="auto"/>
        <w:jc w:val="both"/>
        <w:rPr>
          <w:sz w:val="26"/>
          <w:szCs w:val="26"/>
          <w:lang w:val="vi-VN"/>
        </w:rPr>
      </w:pPr>
    </w:p>
    <w:p w:rsidR="00213B7D" w:rsidRDefault="00213B7D" w:rsidP="00277BDC">
      <w:pPr>
        <w:spacing w:after="0" w:line="276" w:lineRule="auto"/>
        <w:jc w:val="both"/>
        <w:rPr>
          <w:sz w:val="26"/>
          <w:szCs w:val="26"/>
          <w:lang w:val="vi-VN"/>
        </w:rPr>
      </w:pPr>
    </w:p>
    <w:p w:rsidR="00213B7D" w:rsidRDefault="00213B7D" w:rsidP="00277BDC">
      <w:pPr>
        <w:spacing w:after="0" w:line="276" w:lineRule="auto"/>
        <w:jc w:val="both"/>
        <w:rPr>
          <w:sz w:val="26"/>
          <w:szCs w:val="26"/>
          <w:lang w:val="vi-VN"/>
        </w:rPr>
      </w:pPr>
    </w:p>
    <w:p w:rsidR="00213B7D" w:rsidRDefault="00213B7D" w:rsidP="00277BDC">
      <w:pPr>
        <w:spacing w:after="0" w:line="276" w:lineRule="auto"/>
        <w:jc w:val="both"/>
        <w:rPr>
          <w:sz w:val="26"/>
          <w:szCs w:val="26"/>
          <w:lang w:val="vi-VN"/>
        </w:rPr>
      </w:pPr>
    </w:p>
    <w:p w:rsidR="00213B7D" w:rsidRDefault="00213B7D" w:rsidP="00277BDC">
      <w:pPr>
        <w:spacing w:after="0" w:line="276" w:lineRule="auto"/>
        <w:jc w:val="both"/>
        <w:rPr>
          <w:sz w:val="26"/>
          <w:szCs w:val="26"/>
          <w:lang w:val="vi-VN"/>
        </w:rPr>
      </w:pPr>
    </w:p>
    <w:p w:rsidR="00213B7D" w:rsidRPr="00213B7D" w:rsidRDefault="00213B7D" w:rsidP="00213B7D">
      <w:pPr>
        <w:tabs>
          <w:tab w:val="left" w:pos="1800"/>
        </w:tabs>
        <w:spacing w:line="276" w:lineRule="auto"/>
        <w:ind w:firstLine="720"/>
        <w:jc w:val="center"/>
        <w:rPr>
          <w:b/>
          <w:sz w:val="26"/>
          <w:szCs w:val="26"/>
          <w:lang w:val="pt-BR"/>
        </w:rPr>
      </w:pPr>
      <w:r>
        <w:rPr>
          <w:b/>
          <w:sz w:val="26"/>
          <w:szCs w:val="26"/>
          <w:lang w:val="pt-BR"/>
        </w:rPr>
        <w:lastRenderedPageBreak/>
        <w:t>(Phụ lục vận động XHHGD, ủng hộ tài trợ tự nguyện - kèm theo Biên bản niêm yết công khai ngày 29/9/2023)</w:t>
      </w:r>
    </w:p>
    <w:p w:rsidR="00F14958" w:rsidRDefault="00F14958" w:rsidP="00277BDC">
      <w:pPr>
        <w:spacing w:after="0" w:line="276" w:lineRule="auto"/>
        <w:ind w:firstLine="680"/>
        <w:jc w:val="both"/>
        <w:rPr>
          <w:sz w:val="26"/>
          <w:szCs w:val="26"/>
        </w:rPr>
      </w:pPr>
      <w:r>
        <w:rPr>
          <w:sz w:val="26"/>
          <w:szCs w:val="26"/>
        </w:rPr>
        <w:t xml:space="preserve">- Triển khai thực hiện theo </w:t>
      </w:r>
      <w:r w:rsidRPr="00104691">
        <w:rPr>
          <w:sz w:val="26"/>
          <w:szCs w:val="26"/>
          <w:lang w:val="vi-VN"/>
        </w:rPr>
        <w:t>Thông tư số 16/2018/TT-BGDĐT ngày 3</w:t>
      </w:r>
      <w:r w:rsidRPr="00104691">
        <w:rPr>
          <w:sz w:val="26"/>
          <w:szCs w:val="26"/>
        </w:rPr>
        <w:t>/</w:t>
      </w:r>
      <w:r w:rsidRPr="00104691">
        <w:rPr>
          <w:sz w:val="26"/>
          <w:szCs w:val="26"/>
          <w:lang w:val="vi-VN"/>
        </w:rPr>
        <w:t xml:space="preserve">8 </w:t>
      </w:r>
      <w:r w:rsidRPr="00104691">
        <w:rPr>
          <w:sz w:val="26"/>
          <w:szCs w:val="26"/>
        </w:rPr>
        <w:t>/</w:t>
      </w:r>
      <w:r w:rsidRPr="00104691">
        <w:rPr>
          <w:sz w:val="26"/>
          <w:szCs w:val="26"/>
          <w:lang w:val="vi-VN"/>
        </w:rPr>
        <w:t>2018 của Bộ Giáo dục và Đào tạo Quy định về tài trợ cho các cơ sở giáo dục thuộc hệ thống giáo dục quốc dân;</w:t>
      </w:r>
      <w:r>
        <w:rPr>
          <w:sz w:val="26"/>
          <w:szCs w:val="26"/>
        </w:rPr>
        <w:t xml:space="preserve"> </w:t>
      </w:r>
    </w:p>
    <w:p w:rsidR="001215D2" w:rsidRDefault="00F14958" w:rsidP="00277BDC">
      <w:pPr>
        <w:spacing w:after="0" w:line="276" w:lineRule="auto"/>
        <w:ind w:firstLine="680"/>
        <w:jc w:val="both"/>
        <w:rPr>
          <w:sz w:val="26"/>
          <w:szCs w:val="26"/>
          <w:lang w:val="vi-VN"/>
        </w:rPr>
      </w:pPr>
      <w:r>
        <w:rPr>
          <w:sz w:val="26"/>
          <w:szCs w:val="26"/>
        </w:rPr>
        <w:t xml:space="preserve">- </w:t>
      </w:r>
      <w:r w:rsidRPr="00F14958">
        <w:rPr>
          <w:i/>
          <w:sz w:val="26"/>
          <w:szCs w:val="26"/>
        </w:rPr>
        <w:t>Năm họ</w:t>
      </w:r>
      <w:r w:rsidR="00785FAC">
        <w:rPr>
          <w:i/>
          <w:sz w:val="26"/>
          <w:szCs w:val="26"/>
        </w:rPr>
        <w:t>c 2023-2024</w:t>
      </w:r>
      <w:r w:rsidRPr="00F14958">
        <w:rPr>
          <w:i/>
          <w:sz w:val="26"/>
          <w:szCs w:val="26"/>
        </w:rPr>
        <w:t xml:space="preserve"> nhà trường đón trường chuẩn Quốc gia mức độ 2, </w:t>
      </w:r>
      <w:r w:rsidR="00785FAC">
        <w:rPr>
          <w:i/>
          <w:sz w:val="26"/>
          <w:szCs w:val="26"/>
        </w:rPr>
        <w:t xml:space="preserve">qua rà soát </w:t>
      </w:r>
      <w:r w:rsidRPr="00F14958">
        <w:rPr>
          <w:i/>
          <w:sz w:val="26"/>
          <w:szCs w:val="26"/>
        </w:rPr>
        <w:t>nhà trường</w:t>
      </w:r>
      <w:r w:rsidR="00785FAC">
        <w:rPr>
          <w:i/>
          <w:sz w:val="26"/>
          <w:szCs w:val="26"/>
        </w:rPr>
        <w:t xml:space="preserve"> còn</w:t>
      </w:r>
      <w:r w:rsidRPr="00F14958">
        <w:rPr>
          <w:i/>
          <w:sz w:val="26"/>
          <w:szCs w:val="26"/>
        </w:rPr>
        <w:t xml:space="preserve"> thiế</w:t>
      </w:r>
      <w:r>
        <w:rPr>
          <w:i/>
          <w:sz w:val="26"/>
          <w:szCs w:val="26"/>
        </w:rPr>
        <w:t>u trên</w:t>
      </w:r>
      <w:r w:rsidRPr="00F14958">
        <w:rPr>
          <w:i/>
          <w:sz w:val="26"/>
          <w:szCs w:val="26"/>
        </w:rPr>
        <w:t xml:space="preserve"> 2 tỷ</w:t>
      </w:r>
      <w:r w:rsidR="00785FAC">
        <w:rPr>
          <w:i/>
          <w:sz w:val="26"/>
          <w:szCs w:val="26"/>
        </w:rPr>
        <w:t xml:space="preserve"> kinh phí</w:t>
      </w:r>
      <w:r w:rsidRPr="00F14958">
        <w:rPr>
          <w:i/>
          <w:sz w:val="26"/>
          <w:szCs w:val="26"/>
        </w:rPr>
        <w:t xml:space="preserve"> đầu tư </w:t>
      </w:r>
      <w:r w:rsidR="00785FAC">
        <w:rPr>
          <w:i/>
          <w:sz w:val="26"/>
          <w:szCs w:val="26"/>
        </w:rPr>
        <w:t xml:space="preserve">CSVC, </w:t>
      </w:r>
      <w:r w:rsidRPr="00F14958">
        <w:rPr>
          <w:i/>
          <w:sz w:val="26"/>
          <w:szCs w:val="26"/>
        </w:rPr>
        <w:t>TTB mới đảm bảo các tiêu chuẩn</w:t>
      </w:r>
      <w:r>
        <w:rPr>
          <w:i/>
          <w:sz w:val="26"/>
          <w:szCs w:val="26"/>
        </w:rPr>
        <w:t xml:space="preserve"> trường chuẩn trường chuẩn MĐ2</w:t>
      </w:r>
      <w:r w:rsidRPr="00F14958">
        <w:rPr>
          <w:i/>
          <w:sz w:val="26"/>
          <w:szCs w:val="26"/>
        </w:rPr>
        <w:t>, nhà trường vận động các tập thể cá nhân và PHHS ủng hộ một phần nhỏ</w:t>
      </w:r>
      <w:r>
        <w:rPr>
          <w:i/>
          <w:sz w:val="26"/>
          <w:szCs w:val="26"/>
        </w:rPr>
        <w:t xml:space="preserve"> </w:t>
      </w:r>
      <w:r w:rsidR="00484BCC">
        <w:rPr>
          <w:i/>
          <w:sz w:val="26"/>
          <w:szCs w:val="26"/>
        </w:rPr>
        <w:t xml:space="preserve">CSVC, </w:t>
      </w:r>
      <w:r>
        <w:rPr>
          <w:i/>
          <w:sz w:val="26"/>
          <w:szCs w:val="26"/>
        </w:rPr>
        <w:t>TTB</w:t>
      </w:r>
      <w:r w:rsidRPr="00F14958">
        <w:rPr>
          <w:i/>
          <w:sz w:val="26"/>
          <w:szCs w:val="26"/>
        </w:rPr>
        <w:t xml:space="preserve">, </w:t>
      </w:r>
      <w:r w:rsidR="00484BCC">
        <w:rPr>
          <w:i/>
          <w:sz w:val="26"/>
          <w:szCs w:val="26"/>
        </w:rPr>
        <w:t xml:space="preserve">phần </w:t>
      </w:r>
      <w:bookmarkStart w:id="0" w:name="_GoBack"/>
      <w:bookmarkEnd w:id="0"/>
      <w:r w:rsidRPr="00F14958">
        <w:rPr>
          <w:i/>
          <w:sz w:val="26"/>
          <w:szCs w:val="26"/>
        </w:rPr>
        <w:t>còn lại sẽ tham mưu xin hỗ trợ nguồn đầu tư từ các cấp. Nhà trường vận động các đơn vị tập thể, các nhân, PHHS ủng hộ tự nguyện, không cào bằng mức ủng hộ, không bắt buộc phải ủng hộ)</w:t>
      </w:r>
      <w:r w:rsidR="00370ABB" w:rsidRPr="00F14958">
        <w:rPr>
          <w:i/>
          <w:sz w:val="26"/>
          <w:szCs w:val="26"/>
        </w:rPr>
        <w:t>.</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0206"/>
        <w:gridCol w:w="1701"/>
        <w:gridCol w:w="1701"/>
      </w:tblGrid>
      <w:tr w:rsidR="00531BEA" w:rsidRPr="00E57C89" w:rsidTr="00277BDC">
        <w:trPr>
          <w:trHeight w:val="442"/>
          <w:jc w:val="center"/>
        </w:trPr>
        <w:tc>
          <w:tcPr>
            <w:tcW w:w="846" w:type="dxa"/>
            <w:tcBorders>
              <w:top w:val="single" w:sz="4" w:space="0" w:color="auto"/>
              <w:left w:val="single" w:sz="4" w:space="0" w:color="auto"/>
              <w:bottom w:val="single" w:sz="4" w:space="0" w:color="auto"/>
              <w:right w:val="single" w:sz="4" w:space="0" w:color="auto"/>
            </w:tcBorders>
          </w:tcPr>
          <w:p w:rsidR="00531BEA" w:rsidRPr="00E57C89" w:rsidRDefault="00531BEA" w:rsidP="00277BDC">
            <w:pPr>
              <w:jc w:val="center"/>
              <w:rPr>
                <w:b/>
                <w:color w:val="000000"/>
                <w:sz w:val="20"/>
                <w:szCs w:val="20"/>
              </w:rPr>
            </w:pPr>
            <w:r w:rsidRPr="00E57C89">
              <w:rPr>
                <w:b/>
                <w:color w:val="000000"/>
                <w:sz w:val="20"/>
                <w:szCs w:val="20"/>
              </w:rPr>
              <w:t>TT</w:t>
            </w:r>
          </w:p>
        </w:tc>
        <w:tc>
          <w:tcPr>
            <w:tcW w:w="10206" w:type="dxa"/>
            <w:tcBorders>
              <w:top w:val="single" w:sz="4" w:space="0" w:color="auto"/>
              <w:left w:val="single" w:sz="4" w:space="0" w:color="auto"/>
              <w:bottom w:val="single" w:sz="4" w:space="0" w:color="auto"/>
              <w:right w:val="single" w:sz="4" w:space="0" w:color="auto"/>
            </w:tcBorders>
          </w:tcPr>
          <w:p w:rsidR="00531BEA" w:rsidRPr="00E57C89" w:rsidRDefault="00531BEA" w:rsidP="00277BDC">
            <w:pPr>
              <w:jc w:val="center"/>
              <w:rPr>
                <w:b/>
                <w:color w:val="000000"/>
                <w:sz w:val="20"/>
                <w:szCs w:val="20"/>
              </w:rPr>
            </w:pPr>
            <w:r w:rsidRPr="00E57C89">
              <w:rPr>
                <w:b/>
                <w:color w:val="000000"/>
                <w:sz w:val="20"/>
                <w:szCs w:val="20"/>
              </w:rPr>
              <w:t>Danh mục thiết bị</w:t>
            </w:r>
            <w:r w:rsidR="006B1DE8">
              <w:rPr>
                <w:b/>
                <w:color w:val="000000"/>
                <w:sz w:val="20"/>
                <w:szCs w:val="20"/>
              </w:rPr>
              <w:t xml:space="preserve"> vận động tài trợ</w:t>
            </w:r>
          </w:p>
        </w:tc>
        <w:tc>
          <w:tcPr>
            <w:tcW w:w="1701" w:type="dxa"/>
            <w:tcBorders>
              <w:top w:val="single" w:sz="4" w:space="0" w:color="auto"/>
              <w:left w:val="single" w:sz="4" w:space="0" w:color="auto"/>
              <w:bottom w:val="single" w:sz="4" w:space="0" w:color="auto"/>
              <w:right w:val="single" w:sz="4" w:space="0" w:color="auto"/>
            </w:tcBorders>
          </w:tcPr>
          <w:p w:rsidR="00531BEA" w:rsidRPr="00E57C89" w:rsidRDefault="00531BEA" w:rsidP="00277BDC">
            <w:pPr>
              <w:jc w:val="center"/>
              <w:rPr>
                <w:b/>
                <w:color w:val="000000"/>
                <w:sz w:val="20"/>
                <w:szCs w:val="20"/>
              </w:rPr>
            </w:pPr>
            <w:r w:rsidRPr="00E57C89">
              <w:rPr>
                <w:b/>
                <w:color w:val="000000"/>
                <w:sz w:val="20"/>
                <w:szCs w:val="20"/>
              </w:rPr>
              <w:t>ĐVT</w:t>
            </w:r>
          </w:p>
        </w:tc>
        <w:tc>
          <w:tcPr>
            <w:tcW w:w="1701" w:type="dxa"/>
            <w:tcBorders>
              <w:top w:val="single" w:sz="4" w:space="0" w:color="auto"/>
              <w:left w:val="single" w:sz="4" w:space="0" w:color="auto"/>
              <w:bottom w:val="single" w:sz="4" w:space="0" w:color="auto"/>
              <w:right w:val="single" w:sz="4" w:space="0" w:color="auto"/>
            </w:tcBorders>
          </w:tcPr>
          <w:p w:rsidR="00531BEA" w:rsidRPr="00E57C89" w:rsidRDefault="00531BEA" w:rsidP="00277BDC">
            <w:pPr>
              <w:jc w:val="center"/>
              <w:rPr>
                <w:b/>
                <w:color w:val="000000"/>
                <w:sz w:val="20"/>
                <w:szCs w:val="20"/>
              </w:rPr>
            </w:pPr>
            <w:r w:rsidRPr="00E57C89">
              <w:rPr>
                <w:b/>
                <w:color w:val="000000"/>
                <w:sz w:val="20"/>
                <w:szCs w:val="20"/>
              </w:rPr>
              <w:t>SL</w:t>
            </w:r>
          </w:p>
        </w:tc>
      </w:tr>
      <w:tr w:rsidR="00531BEA" w:rsidRPr="00E57C89" w:rsidTr="006B1DE8">
        <w:trPr>
          <w:trHeight w:val="400"/>
          <w:jc w:val="center"/>
        </w:trPr>
        <w:tc>
          <w:tcPr>
            <w:tcW w:w="846" w:type="dxa"/>
            <w:tcBorders>
              <w:top w:val="single" w:sz="4" w:space="0" w:color="auto"/>
              <w:left w:val="single" w:sz="4" w:space="0" w:color="auto"/>
              <w:bottom w:val="single" w:sz="4" w:space="0" w:color="auto"/>
              <w:right w:val="single" w:sz="4" w:space="0" w:color="auto"/>
            </w:tcBorders>
            <w:hideMark/>
          </w:tcPr>
          <w:p w:rsidR="00531BEA" w:rsidRPr="00E57C89" w:rsidRDefault="00531BEA" w:rsidP="000A2DDF">
            <w:pPr>
              <w:jc w:val="center"/>
              <w:rPr>
                <w:color w:val="000000"/>
                <w:sz w:val="20"/>
                <w:szCs w:val="20"/>
              </w:rPr>
            </w:pPr>
            <w:r w:rsidRPr="00E57C89">
              <w:rPr>
                <w:color w:val="000000"/>
                <w:sz w:val="20"/>
                <w:szCs w:val="20"/>
              </w:rPr>
              <w:t>1</w:t>
            </w:r>
          </w:p>
        </w:tc>
        <w:tc>
          <w:tcPr>
            <w:tcW w:w="10206" w:type="dxa"/>
            <w:tcBorders>
              <w:top w:val="single" w:sz="4" w:space="0" w:color="auto"/>
              <w:left w:val="single" w:sz="4" w:space="0" w:color="auto"/>
              <w:bottom w:val="single" w:sz="4" w:space="0" w:color="auto"/>
              <w:right w:val="single" w:sz="4" w:space="0" w:color="auto"/>
            </w:tcBorders>
            <w:vAlign w:val="center"/>
            <w:hideMark/>
          </w:tcPr>
          <w:p w:rsidR="00531BEA" w:rsidRPr="00277BDC" w:rsidRDefault="00531BEA" w:rsidP="000A2DDF">
            <w:pPr>
              <w:rPr>
                <w:color w:val="000000"/>
                <w:sz w:val="24"/>
                <w:szCs w:val="24"/>
              </w:rPr>
            </w:pPr>
            <w:r w:rsidRPr="00277BDC">
              <w:rPr>
                <w:color w:val="000000"/>
                <w:sz w:val="24"/>
                <w:szCs w:val="24"/>
              </w:rPr>
              <w:t>Máy tính (4a2).</w:t>
            </w:r>
          </w:p>
        </w:tc>
        <w:tc>
          <w:tcPr>
            <w:tcW w:w="1701" w:type="dxa"/>
            <w:tcBorders>
              <w:top w:val="single" w:sz="4" w:space="0" w:color="auto"/>
              <w:left w:val="single" w:sz="4" w:space="0" w:color="auto"/>
              <w:bottom w:val="single" w:sz="4" w:space="0" w:color="auto"/>
              <w:right w:val="single" w:sz="4" w:space="0" w:color="auto"/>
            </w:tcBorders>
            <w:vAlign w:val="center"/>
            <w:hideMark/>
          </w:tcPr>
          <w:p w:rsidR="00531BEA" w:rsidRPr="00E57C89" w:rsidRDefault="00531BEA" w:rsidP="000A2DDF">
            <w:pPr>
              <w:jc w:val="center"/>
              <w:rPr>
                <w:color w:val="000000"/>
                <w:sz w:val="20"/>
                <w:szCs w:val="20"/>
              </w:rPr>
            </w:pPr>
            <w:r w:rsidRPr="00E57C89">
              <w:rPr>
                <w:color w:val="000000"/>
                <w:sz w:val="20"/>
                <w:szCs w:val="20"/>
              </w:rPr>
              <w:t>Bộ</w:t>
            </w:r>
          </w:p>
        </w:tc>
        <w:tc>
          <w:tcPr>
            <w:tcW w:w="1701" w:type="dxa"/>
            <w:tcBorders>
              <w:top w:val="single" w:sz="4" w:space="0" w:color="auto"/>
              <w:left w:val="single" w:sz="4" w:space="0" w:color="auto"/>
              <w:bottom w:val="single" w:sz="4" w:space="0" w:color="auto"/>
              <w:right w:val="single" w:sz="4" w:space="0" w:color="auto"/>
            </w:tcBorders>
            <w:vAlign w:val="center"/>
            <w:hideMark/>
          </w:tcPr>
          <w:p w:rsidR="00531BEA" w:rsidRPr="00E57C89" w:rsidRDefault="00531BEA" w:rsidP="000A2DDF">
            <w:pPr>
              <w:jc w:val="center"/>
              <w:rPr>
                <w:color w:val="000000"/>
                <w:sz w:val="20"/>
                <w:szCs w:val="20"/>
              </w:rPr>
            </w:pPr>
            <w:r w:rsidRPr="00E57C89">
              <w:rPr>
                <w:color w:val="000000"/>
                <w:sz w:val="20"/>
                <w:szCs w:val="20"/>
              </w:rPr>
              <w:t>1</w:t>
            </w:r>
          </w:p>
        </w:tc>
      </w:tr>
      <w:tr w:rsidR="00531BEA" w:rsidRPr="00E57C89" w:rsidTr="006B1DE8">
        <w:trPr>
          <w:trHeight w:val="337"/>
          <w:jc w:val="center"/>
        </w:trPr>
        <w:tc>
          <w:tcPr>
            <w:tcW w:w="846" w:type="dxa"/>
            <w:tcBorders>
              <w:top w:val="single" w:sz="4" w:space="0" w:color="auto"/>
              <w:left w:val="single" w:sz="4" w:space="0" w:color="auto"/>
              <w:bottom w:val="single" w:sz="4" w:space="0" w:color="auto"/>
              <w:right w:val="single" w:sz="4" w:space="0" w:color="auto"/>
            </w:tcBorders>
            <w:hideMark/>
          </w:tcPr>
          <w:p w:rsidR="00531BEA" w:rsidRPr="00E57C89" w:rsidRDefault="00531BEA" w:rsidP="000A2DDF">
            <w:pPr>
              <w:jc w:val="center"/>
              <w:rPr>
                <w:color w:val="000000"/>
                <w:sz w:val="20"/>
                <w:szCs w:val="20"/>
              </w:rPr>
            </w:pPr>
            <w:r w:rsidRPr="00E57C89">
              <w:rPr>
                <w:color w:val="000000"/>
                <w:sz w:val="20"/>
                <w:szCs w:val="20"/>
              </w:rPr>
              <w:t>2</w:t>
            </w:r>
          </w:p>
        </w:tc>
        <w:tc>
          <w:tcPr>
            <w:tcW w:w="10206" w:type="dxa"/>
            <w:tcBorders>
              <w:top w:val="single" w:sz="4" w:space="0" w:color="auto"/>
              <w:left w:val="single" w:sz="4" w:space="0" w:color="auto"/>
              <w:bottom w:val="single" w:sz="4" w:space="0" w:color="auto"/>
              <w:right w:val="single" w:sz="4" w:space="0" w:color="auto"/>
            </w:tcBorders>
            <w:vAlign w:val="center"/>
            <w:hideMark/>
          </w:tcPr>
          <w:p w:rsidR="00531BEA" w:rsidRPr="00277BDC" w:rsidRDefault="00531BEA" w:rsidP="000A2DDF">
            <w:pPr>
              <w:rPr>
                <w:color w:val="000000"/>
                <w:sz w:val="24"/>
                <w:szCs w:val="24"/>
              </w:rPr>
            </w:pPr>
            <w:r w:rsidRPr="00277BDC">
              <w:rPr>
                <w:color w:val="000000"/>
                <w:sz w:val="24"/>
                <w:szCs w:val="24"/>
              </w:rPr>
              <w:t>Máy in (3a3, 5a4, 4a3,4a2).</w:t>
            </w:r>
          </w:p>
        </w:tc>
        <w:tc>
          <w:tcPr>
            <w:tcW w:w="1701" w:type="dxa"/>
            <w:tcBorders>
              <w:top w:val="single" w:sz="4" w:space="0" w:color="auto"/>
              <w:left w:val="single" w:sz="4" w:space="0" w:color="auto"/>
              <w:bottom w:val="single" w:sz="4" w:space="0" w:color="auto"/>
              <w:right w:val="single" w:sz="4" w:space="0" w:color="auto"/>
            </w:tcBorders>
            <w:vAlign w:val="center"/>
            <w:hideMark/>
          </w:tcPr>
          <w:p w:rsidR="00531BEA" w:rsidRPr="00E57C89" w:rsidRDefault="00531BEA" w:rsidP="000A2DDF">
            <w:pPr>
              <w:jc w:val="center"/>
              <w:rPr>
                <w:color w:val="000000"/>
                <w:sz w:val="20"/>
                <w:szCs w:val="20"/>
              </w:rPr>
            </w:pPr>
            <w:r w:rsidRPr="00E57C89">
              <w:rPr>
                <w:color w:val="000000"/>
                <w:sz w:val="20"/>
                <w:szCs w:val="20"/>
              </w:rPr>
              <w:t>Chiếc</w:t>
            </w:r>
          </w:p>
        </w:tc>
        <w:tc>
          <w:tcPr>
            <w:tcW w:w="1701" w:type="dxa"/>
            <w:tcBorders>
              <w:top w:val="single" w:sz="4" w:space="0" w:color="auto"/>
              <w:left w:val="single" w:sz="4" w:space="0" w:color="auto"/>
              <w:bottom w:val="single" w:sz="4" w:space="0" w:color="auto"/>
              <w:right w:val="single" w:sz="4" w:space="0" w:color="auto"/>
            </w:tcBorders>
            <w:vAlign w:val="center"/>
            <w:hideMark/>
          </w:tcPr>
          <w:p w:rsidR="00531BEA" w:rsidRPr="00E57C89" w:rsidRDefault="00531BEA" w:rsidP="000A2DDF">
            <w:pPr>
              <w:jc w:val="center"/>
              <w:rPr>
                <w:color w:val="000000"/>
                <w:sz w:val="20"/>
                <w:szCs w:val="20"/>
              </w:rPr>
            </w:pPr>
            <w:r w:rsidRPr="00E57C89">
              <w:rPr>
                <w:color w:val="000000"/>
                <w:sz w:val="20"/>
                <w:szCs w:val="20"/>
              </w:rPr>
              <w:t>4</w:t>
            </w:r>
          </w:p>
        </w:tc>
      </w:tr>
      <w:tr w:rsidR="00531BEA" w:rsidRPr="00E57C89" w:rsidTr="006B1DE8">
        <w:trPr>
          <w:trHeight w:val="454"/>
          <w:jc w:val="center"/>
        </w:trPr>
        <w:tc>
          <w:tcPr>
            <w:tcW w:w="846" w:type="dxa"/>
            <w:tcBorders>
              <w:top w:val="single" w:sz="4" w:space="0" w:color="auto"/>
              <w:left w:val="single" w:sz="4" w:space="0" w:color="auto"/>
              <w:bottom w:val="single" w:sz="4" w:space="0" w:color="auto"/>
              <w:right w:val="single" w:sz="4" w:space="0" w:color="auto"/>
            </w:tcBorders>
          </w:tcPr>
          <w:p w:rsidR="00531BEA" w:rsidRPr="00E57C89" w:rsidRDefault="00531BEA" w:rsidP="000A2DDF">
            <w:pPr>
              <w:jc w:val="center"/>
              <w:rPr>
                <w:color w:val="000000"/>
                <w:sz w:val="20"/>
                <w:szCs w:val="20"/>
              </w:rPr>
            </w:pPr>
            <w:r>
              <w:rPr>
                <w:color w:val="000000"/>
                <w:sz w:val="20"/>
                <w:szCs w:val="20"/>
              </w:rPr>
              <w:t>3</w:t>
            </w:r>
          </w:p>
        </w:tc>
        <w:tc>
          <w:tcPr>
            <w:tcW w:w="10206" w:type="dxa"/>
            <w:tcBorders>
              <w:top w:val="single" w:sz="4" w:space="0" w:color="auto"/>
              <w:left w:val="single" w:sz="4" w:space="0" w:color="auto"/>
              <w:bottom w:val="single" w:sz="4" w:space="0" w:color="auto"/>
              <w:right w:val="single" w:sz="4" w:space="0" w:color="auto"/>
            </w:tcBorders>
            <w:vAlign w:val="center"/>
          </w:tcPr>
          <w:p w:rsidR="00531BEA" w:rsidRPr="00277BDC" w:rsidRDefault="00531BEA" w:rsidP="000A2DDF">
            <w:pPr>
              <w:rPr>
                <w:sz w:val="24"/>
                <w:szCs w:val="24"/>
              </w:rPr>
            </w:pPr>
            <w:r w:rsidRPr="00277BDC">
              <w:rPr>
                <w:b/>
                <w:sz w:val="24"/>
                <w:szCs w:val="24"/>
              </w:rPr>
              <w:t xml:space="preserve">Xích đu cầu trượt kép: </w:t>
            </w:r>
            <w:r w:rsidRPr="00277BDC">
              <w:rPr>
                <w:sz w:val="24"/>
                <w:szCs w:val="24"/>
              </w:rPr>
              <w:t>Quy cách: Dài 360 x rộng 330 x cao 330 (cm). Khung, lan can, cầu thang bằng thép sơn tĩnh điện. Cầu trượt, vách bằng nhựa LDPE cao cấp. Sàn bằng tôn chống trượt hoặc Inox</w:t>
            </w:r>
            <w:r w:rsidR="00277BDC">
              <w:rPr>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531BEA" w:rsidRPr="00E57C89" w:rsidRDefault="00531BEA" w:rsidP="000A2DDF">
            <w:pPr>
              <w:jc w:val="center"/>
              <w:rPr>
                <w:color w:val="000000"/>
                <w:sz w:val="20"/>
                <w:szCs w:val="20"/>
              </w:rPr>
            </w:pPr>
            <w:r w:rsidRPr="00E57C89">
              <w:rPr>
                <w:color w:val="000000"/>
                <w:sz w:val="20"/>
                <w:szCs w:val="20"/>
              </w:rPr>
              <w:t xml:space="preserve">Bộ </w:t>
            </w:r>
          </w:p>
        </w:tc>
        <w:tc>
          <w:tcPr>
            <w:tcW w:w="1701" w:type="dxa"/>
            <w:tcBorders>
              <w:top w:val="single" w:sz="4" w:space="0" w:color="auto"/>
              <w:left w:val="single" w:sz="4" w:space="0" w:color="auto"/>
              <w:bottom w:val="single" w:sz="4" w:space="0" w:color="auto"/>
              <w:right w:val="single" w:sz="4" w:space="0" w:color="auto"/>
            </w:tcBorders>
            <w:vAlign w:val="center"/>
          </w:tcPr>
          <w:p w:rsidR="00531BEA" w:rsidRPr="00E57C89" w:rsidRDefault="00531BEA" w:rsidP="000A2DDF">
            <w:pPr>
              <w:jc w:val="center"/>
              <w:rPr>
                <w:color w:val="000000"/>
                <w:sz w:val="20"/>
                <w:szCs w:val="20"/>
              </w:rPr>
            </w:pPr>
            <w:r w:rsidRPr="00E57C89">
              <w:rPr>
                <w:color w:val="000000"/>
                <w:sz w:val="20"/>
                <w:szCs w:val="20"/>
              </w:rPr>
              <w:t>1</w:t>
            </w:r>
          </w:p>
        </w:tc>
      </w:tr>
      <w:tr w:rsidR="00531BEA" w:rsidRPr="00E57C89" w:rsidTr="00277BDC">
        <w:trPr>
          <w:trHeight w:val="856"/>
          <w:jc w:val="center"/>
        </w:trPr>
        <w:tc>
          <w:tcPr>
            <w:tcW w:w="846" w:type="dxa"/>
            <w:tcBorders>
              <w:top w:val="single" w:sz="4" w:space="0" w:color="auto"/>
              <w:left w:val="single" w:sz="4" w:space="0" w:color="auto"/>
              <w:bottom w:val="single" w:sz="4" w:space="0" w:color="auto"/>
              <w:right w:val="single" w:sz="4" w:space="0" w:color="auto"/>
            </w:tcBorders>
          </w:tcPr>
          <w:p w:rsidR="00531BEA" w:rsidRPr="00E57C89" w:rsidRDefault="00531BEA" w:rsidP="000A2DDF">
            <w:pPr>
              <w:jc w:val="center"/>
              <w:rPr>
                <w:color w:val="000000"/>
                <w:sz w:val="20"/>
                <w:szCs w:val="20"/>
              </w:rPr>
            </w:pPr>
            <w:r>
              <w:rPr>
                <w:color w:val="000000"/>
                <w:sz w:val="20"/>
                <w:szCs w:val="20"/>
              </w:rPr>
              <w:t>4</w:t>
            </w:r>
          </w:p>
        </w:tc>
        <w:tc>
          <w:tcPr>
            <w:tcW w:w="10206" w:type="dxa"/>
            <w:tcBorders>
              <w:top w:val="single" w:sz="4" w:space="0" w:color="auto"/>
              <w:left w:val="single" w:sz="4" w:space="0" w:color="auto"/>
              <w:bottom w:val="single" w:sz="4" w:space="0" w:color="auto"/>
              <w:right w:val="single" w:sz="4" w:space="0" w:color="auto"/>
            </w:tcBorders>
            <w:vAlign w:val="center"/>
          </w:tcPr>
          <w:p w:rsidR="00531BEA" w:rsidRPr="00277BDC" w:rsidRDefault="00531BEA" w:rsidP="000A2DDF">
            <w:pPr>
              <w:rPr>
                <w:color w:val="000000"/>
                <w:sz w:val="24"/>
                <w:szCs w:val="24"/>
              </w:rPr>
            </w:pPr>
            <w:r w:rsidRPr="00277BDC">
              <w:rPr>
                <w:b/>
                <w:sz w:val="24"/>
                <w:szCs w:val="24"/>
              </w:rPr>
              <w:t>Nhà chơi cầu trượt xoắn:</w:t>
            </w:r>
            <w:r w:rsidRPr="00277BDC">
              <w:rPr>
                <w:sz w:val="24"/>
                <w:szCs w:val="24"/>
              </w:rPr>
              <w:t xml:space="preserve"> Quy cách: Quy cách: Dài 240 x rộng 110 x cao 330 (cm). Khung, lan can, cầu thang, thang leo bằng thép sơn tĩnh điện. Mái, cầu trượt, vách bằng nhựa LDPE cao cấp. Sàn bằng tôn chống trượt hoặc Inox</w:t>
            </w:r>
            <w:r w:rsidR="00277BDC">
              <w:rPr>
                <w:sz w:val="24"/>
                <w:szCs w:val="24"/>
              </w:rPr>
              <w:t>.</w:t>
            </w:r>
          </w:p>
        </w:tc>
        <w:tc>
          <w:tcPr>
            <w:tcW w:w="1701" w:type="dxa"/>
            <w:tcBorders>
              <w:top w:val="single" w:sz="4" w:space="0" w:color="auto"/>
              <w:left w:val="single" w:sz="4" w:space="0" w:color="auto"/>
              <w:bottom w:val="single" w:sz="4" w:space="0" w:color="auto"/>
              <w:right w:val="single" w:sz="4" w:space="0" w:color="auto"/>
            </w:tcBorders>
            <w:vAlign w:val="center"/>
          </w:tcPr>
          <w:p w:rsidR="00531BEA" w:rsidRPr="00E57C89" w:rsidRDefault="00531BEA" w:rsidP="000A2DDF">
            <w:pPr>
              <w:jc w:val="center"/>
              <w:rPr>
                <w:color w:val="000000"/>
                <w:sz w:val="20"/>
                <w:szCs w:val="20"/>
              </w:rPr>
            </w:pPr>
            <w:r w:rsidRPr="00E57C89">
              <w:rPr>
                <w:color w:val="000000"/>
                <w:sz w:val="20"/>
                <w:szCs w:val="20"/>
              </w:rPr>
              <w:t xml:space="preserve">Bộ </w:t>
            </w:r>
          </w:p>
        </w:tc>
        <w:tc>
          <w:tcPr>
            <w:tcW w:w="1701" w:type="dxa"/>
            <w:tcBorders>
              <w:top w:val="single" w:sz="4" w:space="0" w:color="auto"/>
              <w:left w:val="single" w:sz="4" w:space="0" w:color="auto"/>
              <w:bottom w:val="single" w:sz="4" w:space="0" w:color="auto"/>
              <w:right w:val="single" w:sz="4" w:space="0" w:color="auto"/>
            </w:tcBorders>
            <w:vAlign w:val="center"/>
          </w:tcPr>
          <w:p w:rsidR="00531BEA" w:rsidRPr="00E57C89" w:rsidRDefault="00531BEA" w:rsidP="000A2DDF">
            <w:pPr>
              <w:jc w:val="center"/>
              <w:rPr>
                <w:color w:val="000000"/>
                <w:sz w:val="20"/>
                <w:szCs w:val="20"/>
              </w:rPr>
            </w:pPr>
            <w:r w:rsidRPr="00E57C89">
              <w:rPr>
                <w:color w:val="000000"/>
                <w:sz w:val="20"/>
                <w:szCs w:val="20"/>
              </w:rPr>
              <w:t>1</w:t>
            </w:r>
          </w:p>
        </w:tc>
      </w:tr>
      <w:tr w:rsidR="00531BEA" w:rsidRPr="00E57C89" w:rsidTr="006B1DE8">
        <w:trPr>
          <w:trHeight w:val="672"/>
          <w:jc w:val="center"/>
        </w:trPr>
        <w:tc>
          <w:tcPr>
            <w:tcW w:w="846" w:type="dxa"/>
            <w:tcBorders>
              <w:top w:val="single" w:sz="4" w:space="0" w:color="auto"/>
              <w:left w:val="single" w:sz="4" w:space="0" w:color="auto"/>
              <w:bottom w:val="single" w:sz="4" w:space="0" w:color="auto"/>
              <w:right w:val="single" w:sz="4" w:space="0" w:color="auto"/>
            </w:tcBorders>
          </w:tcPr>
          <w:p w:rsidR="00531BEA" w:rsidRPr="00E57C89" w:rsidRDefault="00531BEA" w:rsidP="000A2DDF">
            <w:pPr>
              <w:jc w:val="center"/>
              <w:rPr>
                <w:color w:val="000000"/>
                <w:sz w:val="20"/>
                <w:szCs w:val="20"/>
              </w:rPr>
            </w:pPr>
            <w:r>
              <w:rPr>
                <w:color w:val="000000"/>
                <w:sz w:val="20"/>
                <w:szCs w:val="20"/>
              </w:rPr>
              <w:t>5</w:t>
            </w:r>
          </w:p>
        </w:tc>
        <w:tc>
          <w:tcPr>
            <w:tcW w:w="10206" w:type="dxa"/>
            <w:tcBorders>
              <w:top w:val="single" w:sz="4" w:space="0" w:color="auto"/>
              <w:left w:val="single" w:sz="4" w:space="0" w:color="auto"/>
              <w:bottom w:val="single" w:sz="4" w:space="0" w:color="auto"/>
              <w:right w:val="single" w:sz="4" w:space="0" w:color="auto"/>
            </w:tcBorders>
            <w:vAlign w:val="center"/>
          </w:tcPr>
          <w:p w:rsidR="00531BEA" w:rsidRPr="00277BDC" w:rsidRDefault="00531BEA" w:rsidP="000A2DDF">
            <w:pPr>
              <w:rPr>
                <w:color w:val="000000"/>
                <w:sz w:val="24"/>
                <w:szCs w:val="24"/>
              </w:rPr>
            </w:pPr>
            <w:r w:rsidRPr="00277BDC">
              <w:rPr>
                <w:color w:val="000000"/>
                <w:sz w:val="24"/>
                <w:szCs w:val="24"/>
              </w:rPr>
              <w:t>Tủ đồ dùng đựng chăn, gối, chiếu cho lớp học bằng gỗ (Lớp 4a1,2,3).</w:t>
            </w:r>
          </w:p>
        </w:tc>
        <w:tc>
          <w:tcPr>
            <w:tcW w:w="1701" w:type="dxa"/>
            <w:tcBorders>
              <w:top w:val="single" w:sz="4" w:space="0" w:color="auto"/>
              <w:left w:val="single" w:sz="4" w:space="0" w:color="auto"/>
              <w:bottom w:val="single" w:sz="4" w:space="0" w:color="auto"/>
              <w:right w:val="single" w:sz="4" w:space="0" w:color="auto"/>
            </w:tcBorders>
            <w:vAlign w:val="center"/>
          </w:tcPr>
          <w:p w:rsidR="00531BEA" w:rsidRPr="00E57C89" w:rsidRDefault="00531BEA" w:rsidP="000A2DDF">
            <w:pPr>
              <w:jc w:val="center"/>
              <w:rPr>
                <w:color w:val="000000"/>
                <w:sz w:val="20"/>
                <w:szCs w:val="20"/>
              </w:rPr>
            </w:pPr>
            <w:r w:rsidRPr="00E57C89">
              <w:rPr>
                <w:color w:val="000000"/>
                <w:sz w:val="20"/>
                <w:szCs w:val="20"/>
              </w:rPr>
              <w:t>Cái</w:t>
            </w:r>
          </w:p>
        </w:tc>
        <w:tc>
          <w:tcPr>
            <w:tcW w:w="1701" w:type="dxa"/>
            <w:tcBorders>
              <w:top w:val="single" w:sz="4" w:space="0" w:color="auto"/>
              <w:left w:val="single" w:sz="4" w:space="0" w:color="auto"/>
              <w:bottom w:val="single" w:sz="4" w:space="0" w:color="auto"/>
              <w:right w:val="single" w:sz="4" w:space="0" w:color="auto"/>
            </w:tcBorders>
            <w:vAlign w:val="center"/>
          </w:tcPr>
          <w:p w:rsidR="00531BEA" w:rsidRPr="00E57C89" w:rsidRDefault="00531BEA" w:rsidP="000A2DDF">
            <w:pPr>
              <w:jc w:val="center"/>
              <w:rPr>
                <w:color w:val="000000"/>
                <w:sz w:val="20"/>
                <w:szCs w:val="20"/>
              </w:rPr>
            </w:pPr>
            <w:r w:rsidRPr="00E57C89">
              <w:rPr>
                <w:color w:val="000000"/>
                <w:sz w:val="20"/>
                <w:szCs w:val="20"/>
              </w:rPr>
              <w:t>3</w:t>
            </w:r>
          </w:p>
        </w:tc>
      </w:tr>
      <w:tr w:rsidR="00531BEA" w:rsidRPr="00E57C89" w:rsidTr="006B1DE8">
        <w:trPr>
          <w:trHeight w:val="555"/>
          <w:jc w:val="center"/>
        </w:trPr>
        <w:tc>
          <w:tcPr>
            <w:tcW w:w="846" w:type="dxa"/>
            <w:tcBorders>
              <w:top w:val="single" w:sz="4" w:space="0" w:color="auto"/>
              <w:left w:val="single" w:sz="4" w:space="0" w:color="auto"/>
              <w:bottom w:val="single" w:sz="4" w:space="0" w:color="auto"/>
              <w:right w:val="single" w:sz="4" w:space="0" w:color="auto"/>
            </w:tcBorders>
          </w:tcPr>
          <w:p w:rsidR="00531BEA" w:rsidRPr="00E57C89" w:rsidRDefault="00531BEA" w:rsidP="000A2DDF">
            <w:pPr>
              <w:jc w:val="center"/>
              <w:rPr>
                <w:color w:val="000000"/>
                <w:sz w:val="20"/>
                <w:szCs w:val="20"/>
              </w:rPr>
            </w:pPr>
            <w:r>
              <w:rPr>
                <w:color w:val="000000"/>
                <w:sz w:val="20"/>
                <w:szCs w:val="20"/>
              </w:rPr>
              <w:t>6</w:t>
            </w:r>
          </w:p>
        </w:tc>
        <w:tc>
          <w:tcPr>
            <w:tcW w:w="10206" w:type="dxa"/>
            <w:tcBorders>
              <w:top w:val="single" w:sz="4" w:space="0" w:color="auto"/>
              <w:left w:val="single" w:sz="4" w:space="0" w:color="auto"/>
              <w:bottom w:val="single" w:sz="4" w:space="0" w:color="auto"/>
              <w:right w:val="single" w:sz="4" w:space="0" w:color="auto"/>
            </w:tcBorders>
            <w:vAlign w:val="center"/>
          </w:tcPr>
          <w:p w:rsidR="00531BEA" w:rsidRPr="00277BDC" w:rsidRDefault="00531BEA" w:rsidP="000A2DDF">
            <w:pPr>
              <w:rPr>
                <w:color w:val="000000"/>
                <w:sz w:val="24"/>
                <w:szCs w:val="24"/>
              </w:rPr>
            </w:pPr>
            <w:r w:rsidRPr="00277BDC">
              <w:rPr>
                <w:color w:val="000000"/>
                <w:sz w:val="24"/>
                <w:szCs w:val="24"/>
              </w:rPr>
              <w:t>Tủ đồ dùng cá nhân trẻ (cửa lớp: balo, giầy dép bằng gỗ: Lớp 5a1, NT, 3a3, 3a4, 4a3).</w:t>
            </w:r>
          </w:p>
        </w:tc>
        <w:tc>
          <w:tcPr>
            <w:tcW w:w="1701" w:type="dxa"/>
            <w:tcBorders>
              <w:top w:val="single" w:sz="4" w:space="0" w:color="auto"/>
              <w:left w:val="single" w:sz="4" w:space="0" w:color="auto"/>
              <w:bottom w:val="single" w:sz="4" w:space="0" w:color="auto"/>
              <w:right w:val="single" w:sz="4" w:space="0" w:color="auto"/>
            </w:tcBorders>
            <w:vAlign w:val="center"/>
          </w:tcPr>
          <w:p w:rsidR="00531BEA" w:rsidRPr="00E57C89" w:rsidRDefault="00531BEA" w:rsidP="000A2DDF">
            <w:pPr>
              <w:jc w:val="center"/>
              <w:rPr>
                <w:color w:val="000000"/>
                <w:sz w:val="20"/>
                <w:szCs w:val="20"/>
              </w:rPr>
            </w:pPr>
            <w:r w:rsidRPr="00E57C89">
              <w:rPr>
                <w:color w:val="000000"/>
                <w:sz w:val="20"/>
                <w:szCs w:val="20"/>
              </w:rPr>
              <w:t>Cái</w:t>
            </w:r>
          </w:p>
        </w:tc>
        <w:tc>
          <w:tcPr>
            <w:tcW w:w="1701" w:type="dxa"/>
            <w:tcBorders>
              <w:top w:val="single" w:sz="4" w:space="0" w:color="auto"/>
              <w:left w:val="single" w:sz="4" w:space="0" w:color="auto"/>
              <w:bottom w:val="single" w:sz="4" w:space="0" w:color="auto"/>
              <w:right w:val="single" w:sz="4" w:space="0" w:color="auto"/>
            </w:tcBorders>
            <w:vAlign w:val="center"/>
          </w:tcPr>
          <w:p w:rsidR="00531BEA" w:rsidRPr="00E57C89" w:rsidRDefault="00531BEA" w:rsidP="000A2DDF">
            <w:pPr>
              <w:jc w:val="center"/>
              <w:rPr>
                <w:color w:val="000000"/>
                <w:sz w:val="20"/>
                <w:szCs w:val="20"/>
              </w:rPr>
            </w:pPr>
            <w:r w:rsidRPr="00E57C89">
              <w:rPr>
                <w:color w:val="000000"/>
                <w:sz w:val="20"/>
                <w:szCs w:val="20"/>
              </w:rPr>
              <w:t>5</w:t>
            </w:r>
          </w:p>
        </w:tc>
      </w:tr>
      <w:tr w:rsidR="00531BEA" w:rsidRPr="00E57C89" w:rsidTr="006B1DE8">
        <w:trPr>
          <w:trHeight w:val="454"/>
          <w:jc w:val="center"/>
        </w:trPr>
        <w:tc>
          <w:tcPr>
            <w:tcW w:w="846" w:type="dxa"/>
            <w:tcBorders>
              <w:top w:val="single" w:sz="4" w:space="0" w:color="auto"/>
              <w:left w:val="single" w:sz="4" w:space="0" w:color="auto"/>
              <w:bottom w:val="single" w:sz="4" w:space="0" w:color="auto"/>
              <w:right w:val="single" w:sz="4" w:space="0" w:color="auto"/>
            </w:tcBorders>
          </w:tcPr>
          <w:p w:rsidR="00531BEA" w:rsidRPr="00E57C89" w:rsidRDefault="00531BEA" w:rsidP="000A2DDF">
            <w:pPr>
              <w:jc w:val="center"/>
              <w:rPr>
                <w:color w:val="000000"/>
                <w:sz w:val="20"/>
                <w:szCs w:val="20"/>
              </w:rPr>
            </w:pPr>
            <w:r>
              <w:rPr>
                <w:color w:val="000000"/>
                <w:sz w:val="20"/>
                <w:szCs w:val="20"/>
              </w:rPr>
              <w:t>7</w:t>
            </w:r>
          </w:p>
        </w:tc>
        <w:tc>
          <w:tcPr>
            <w:tcW w:w="10206" w:type="dxa"/>
            <w:tcBorders>
              <w:top w:val="single" w:sz="4" w:space="0" w:color="auto"/>
              <w:left w:val="single" w:sz="4" w:space="0" w:color="auto"/>
              <w:bottom w:val="single" w:sz="4" w:space="0" w:color="auto"/>
              <w:right w:val="single" w:sz="4" w:space="0" w:color="auto"/>
            </w:tcBorders>
            <w:vAlign w:val="center"/>
          </w:tcPr>
          <w:p w:rsidR="00531BEA" w:rsidRPr="00277BDC" w:rsidRDefault="00531BEA" w:rsidP="000A2DDF">
            <w:pPr>
              <w:rPr>
                <w:color w:val="000000"/>
                <w:sz w:val="24"/>
                <w:szCs w:val="24"/>
              </w:rPr>
            </w:pPr>
            <w:r w:rsidRPr="00277BDC">
              <w:rPr>
                <w:color w:val="000000"/>
                <w:sz w:val="24"/>
                <w:szCs w:val="24"/>
              </w:rPr>
              <w:t>Ti vi (Lớp 3a4).</w:t>
            </w:r>
          </w:p>
        </w:tc>
        <w:tc>
          <w:tcPr>
            <w:tcW w:w="1701" w:type="dxa"/>
            <w:tcBorders>
              <w:top w:val="single" w:sz="4" w:space="0" w:color="auto"/>
              <w:left w:val="single" w:sz="4" w:space="0" w:color="auto"/>
              <w:bottom w:val="single" w:sz="4" w:space="0" w:color="auto"/>
              <w:right w:val="single" w:sz="4" w:space="0" w:color="auto"/>
            </w:tcBorders>
            <w:vAlign w:val="center"/>
          </w:tcPr>
          <w:p w:rsidR="00531BEA" w:rsidRPr="00E57C89" w:rsidRDefault="00531BEA" w:rsidP="000A2DDF">
            <w:pPr>
              <w:jc w:val="center"/>
              <w:rPr>
                <w:color w:val="000000"/>
                <w:sz w:val="20"/>
                <w:szCs w:val="20"/>
              </w:rPr>
            </w:pPr>
            <w:r w:rsidRPr="00E57C89">
              <w:rPr>
                <w:color w:val="000000"/>
                <w:sz w:val="20"/>
                <w:szCs w:val="20"/>
              </w:rPr>
              <w:t>Cái</w:t>
            </w:r>
          </w:p>
        </w:tc>
        <w:tc>
          <w:tcPr>
            <w:tcW w:w="1701" w:type="dxa"/>
            <w:tcBorders>
              <w:top w:val="single" w:sz="4" w:space="0" w:color="auto"/>
              <w:left w:val="single" w:sz="4" w:space="0" w:color="auto"/>
              <w:bottom w:val="single" w:sz="4" w:space="0" w:color="auto"/>
              <w:right w:val="single" w:sz="4" w:space="0" w:color="auto"/>
            </w:tcBorders>
            <w:vAlign w:val="center"/>
          </w:tcPr>
          <w:p w:rsidR="00531BEA" w:rsidRPr="00E57C89" w:rsidRDefault="00531BEA" w:rsidP="000A2DDF">
            <w:pPr>
              <w:jc w:val="center"/>
              <w:rPr>
                <w:color w:val="000000"/>
                <w:sz w:val="20"/>
                <w:szCs w:val="20"/>
              </w:rPr>
            </w:pPr>
            <w:r w:rsidRPr="00E57C89">
              <w:rPr>
                <w:color w:val="000000"/>
                <w:sz w:val="20"/>
                <w:szCs w:val="20"/>
              </w:rPr>
              <w:t>1</w:t>
            </w:r>
          </w:p>
        </w:tc>
      </w:tr>
    </w:tbl>
    <w:p w:rsidR="00531BEA" w:rsidRPr="00104691" w:rsidRDefault="00531BEA" w:rsidP="001215D2">
      <w:pPr>
        <w:spacing w:line="276" w:lineRule="auto"/>
        <w:ind w:firstLine="680"/>
        <w:jc w:val="both"/>
        <w:rPr>
          <w:rFonts w:ascii="Calibri" w:hAnsi="Calibri"/>
          <w:sz w:val="26"/>
          <w:szCs w:val="26"/>
          <w:lang w:val="vi-VN"/>
        </w:rPr>
      </w:pPr>
    </w:p>
    <w:p w:rsidR="001215D2" w:rsidRPr="001215D2" w:rsidRDefault="001215D2" w:rsidP="002E6F40">
      <w:pPr>
        <w:spacing w:line="276" w:lineRule="auto"/>
        <w:jc w:val="both"/>
        <w:rPr>
          <w:b/>
          <w:sz w:val="26"/>
          <w:szCs w:val="26"/>
        </w:rPr>
      </w:pPr>
    </w:p>
    <w:p w:rsidR="002E6F40" w:rsidRPr="001215D2" w:rsidRDefault="002E6F40" w:rsidP="00AB529A">
      <w:pPr>
        <w:spacing w:after="0" w:line="276" w:lineRule="auto"/>
        <w:ind w:firstLine="720"/>
        <w:jc w:val="both"/>
        <w:rPr>
          <w:sz w:val="32"/>
          <w:szCs w:val="32"/>
        </w:rPr>
      </w:pPr>
    </w:p>
    <w:p w:rsidR="002E6F40" w:rsidRDefault="002E6F40" w:rsidP="00AB529A">
      <w:pPr>
        <w:spacing w:after="0" w:line="276" w:lineRule="auto"/>
        <w:ind w:firstLine="720"/>
        <w:jc w:val="both"/>
        <w:rPr>
          <w:b/>
          <w:sz w:val="32"/>
          <w:szCs w:val="32"/>
        </w:rPr>
      </w:pPr>
    </w:p>
    <w:p w:rsidR="002E6F40" w:rsidRDefault="002E6F40" w:rsidP="00AB529A">
      <w:pPr>
        <w:spacing w:after="0" w:line="276" w:lineRule="auto"/>
        <w:ind w:firstLine="720"/>
        <w:jc w:val="both"/>
        <w:rPr>
          <w:b/>
          <w:sz w:val="32"/>
          <w:szCs w:val="32"/>
        </w:rPr>
      </w:pPr>
    </w:p>
    <w:p w:rsidR="002E6F40" w:rsidRDefault="002E6F40" w:rsidP="00AB529A">
      <w:pPr>
        <w:spacing w:after="0" w:line="276" w:lineRule="auto"/>
        <w:ind w:firstLine="720"/>
        <w:jc w:val="both"/>
        <w:rPr>
          <w:b/>
          <w:sz w:val="32"/>
          <w:szCs w:val="32"/>
        </w:rPr>
      </w:pPr>
    </w:p>
    <w:p w:rsidR="002E6F40" w:rsidRDefault="002E6F40" w:rsidP="00AB529A">
      <w:pPr>
        <w:spacing w:after="0" w:line="276" w:lineRule="auto"/>
        <w:ind w:firstLine="720"/>
        <w:jc w:val="both"/>
        <w:rPr>
          <w:b/>
          <w:sz w:val="32"/>
          <w:szCs w:val="32"/>
        </w:rPr>
      </w:pPr>
    </w:p>
    <w:p w:rsidR="002E6F40" w:rsidRDefault="002E6F40" w:rsidP="00AB529A">
      <w:pPr>
        <w:spacing w:after="0" w:line="276" w:lineRule="auto"/>
        <w:ind w:firstLine="720"/>
        <w:jc w:val="both"/>
        <w:rPr>
          <w:b/>
          <w:sz w:val="32"/>
          <w:szCs w:val="32"/>
        </w:rPr>
      </w:pPr>
    </w:p>
    <w:p w:rsidR="002E6F40" w:rsidRDefault="002E6F40" w:rsidP="00AB529A">
      <w:pPr>
        <w:spacing w:after="0" w:line="276" w:lineRule="auto"/>
        <w:ind w:firstLine="720"/>
        <w:jc w:val="both"/>
        <w:rPr>
          <w:b/>
          <w:sz w:val="32"/>
          <w:szCs w:val="32"/>
        </w:rPr>
      </w:pPr>
    </w:p>
    <w:p w:rsidR="002E6F40" w:rsidRDefault="002E6F40" w:rsidP="00AB529A">
      <w:pPr>
        <w:spacing w:after="0" w:line="276" w:lineRule="auto"/>
        <w:ind w:firstLine="720"/>
        <w:jc w:val="both"/>
        <w:rPr>
          <w:b/>
          <w:sz w:val="32"/>
          <w:szCs w:val="32"/>
        </w:rPr>
      </w:pPr>
    </w:p>
    <w:p w:rsidR="002E6F40" w:rsidRDefault="002E6F40" w:rsidP="00AB529A">
      <w:pPr>
        <w:spacing w:after="0" w:line="276" w:lineRule="auto"/>
        <w:ind w:firstLine="720"/>
        <w:jc w:val="both"/>
        <w:rPr>
          <w:b/>
          <w:sz w:val="32"/>
          <w:szCs w:val="32"/>
        </w:rPr>
      </w:pPr>
    </w:p>
    <w:p w:rsidR="002E6F40" w:rsidRDefault="002E6F40" w:rsidP="00AB529A">
      <w:pPr>
        <w:spacing w:after="0" w:line="276" w:lineRule="auto"/>
        <w:ind w:firstLine="720"/>
        <w:jc w:val="both"/>
        <w:rPr>
          <w:b/>
          <w:sz w:val="32"/>
          <w:szCs w:val="32"/>
        </w:rPr>
      </w:pPr>
    </w:p>
    <w:p w:rsidR="002E6F40" w:rsidRPr="00A462D9" w:rsidRDefault="002E6F40" w:rsidP="00AB529A">
      <w:pPr>
        <w:spacing w:after="0" w:line="276" w:lineRule="auto"/>
        <w:ind w:firstLine="720"/>
        <w:jc w:val="both"/>
        <w:rPr>
          <w:b/>
          <w:sz w:val="32"/>
          <w:szCs w:val="32"/>
        </w:rPr>
      </w:pPr>
    </w:p>
    <w:p w:rsidR="00665043" w:rsidRPr="00A462D9" w:rsidRDefault="00665043" w:rsidP="004154ED">
      <w:pPr>
        <w:spacing w:after="0" w:line="276" w:lineRule="auto"/>
        <w:rPr>
          <w:b/>
          <w:sz w:val="32"/>
          <w:szCs w:val="32"/>
        </w:rPr>
      </w:pPr>
    </w:p>
    <w:p w:rsidR="00665043" w:rsidRPr="00A462D9" w:rsidRDefault="00665043" w:rsidP="004154ED">
      <w:pPr>
        <w:spacing w:after="0" w:line="276" w:lineRule="auto"/>
        <w:rPr>
          <w:b/>
          <w:sz w:val="32"/>
          <w:szCs w:val="32"/>
        </w:rPr>
      </w:pPr>
    </w:p>
    <w:sectPr w:rsidR="00665043" w:rsidRPr="00A462D9" w:rsidSect="00324C1C">
      <w:pgSz w:w="16840" w:h="11907" w:orient="landscape" w:code="9"/>
      <w:pgMar w:top="993"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70F8B"/>
    <w:multiLevelType w:val="hybridMultilevel"/>
    <w:tmpl w:val="2E7CC7E2"/>
    <w:lvl w:ilvl="0" w:tplc="DDF48A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67108"/>
    <w:multiLevelType w:val="hybridMultilevel"/>
    <w:tmpl w:val="D0AE255C"/>
    <w:lvl w:ilvl="0" w:tplc="11B8FF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E2BBE"/>
    <w:multiLevelType w:val="hybridMultilevel"/>
    <w:tmpl w:val="597C3D86"/>
    <w:lvl w:ilvl="0" w:tplc="4F2229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5E733B"/>
    <w:multiLevelType w:val="hybridMultilevel"/>
    <w:tmpl w:val="D75A291A"/>
    <w:lvl w:ilvl="0" w:tplc="E06646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51046A"/>
    <w:multiLevelType w:val="hybridMultilevel"/>
    <w:tmpl w:val="4FB0AB30"/>
    <w:lvl w:ilvl="0" w:tplc="15D6366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951615"/>
    <w:multiLevelType w:val="hybridMultilevel"/>
    <w:tmpl w:val="F73656C8"/>
    <w:lvl w:ilvl="0" w:tplc="2D5C79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A71999"/>
    <w:multiLevelType w:val="hybridMultilevel"/>
    <w:tmpl w:val="322C313C"/>
    <w:lvl w:ilvl="0" w:tplc="04C693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095C07"/>
    <w:multiLevelType w:val="hybridMultilevel"/>
    <w:tmpl w:val="2A2E780E"/>
    <w:lvl w:ilvl="0" w:tplc="381045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E13A5C"/>
    <w:multiLevelType w:val="hybridMultilevel"/>
    <w:tmpl w:val="3E3AA306"/>
    <w:lvl w:ilvl="0" w:tplc="526C50F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5734B5"/>
    <w:multiLevelType w:val="hybridMultilevel"/>
    <w:tmpl w:val="5778FE0A"/>
    <w:lvl w:ilvl="0" w:tplc="043CBAB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192795"/>
    <w:multiLevelType w:val="hybridMultilevel"/>
    <w:tmpl w:val="758293AC"/>
    <w:lvl w:ilvl="0" w:tplc="DE18BB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6"/>
  </w:num>
  <w:num w:numId="4">
    <w:abstractNumId w:val="2"/>
  </w:num>
  <w:num w:numId="5">
    <w:abstractNumId w:val="5"/>
  </w:num>
  <w:num w:numId="6">
    <w:abstractNumId w:val="1"/>
  </w:num>
  <w:num w:numId="7">
    <w:abstractNumId w:val="0"/>
  </w:num>
  <w:num w:numId="8">
    <w:abstractNumId w:val="3"/>
  </w:num>
  <w:num w:numId="9">
    <w:abstractNumId w:val="10"/>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C1C"/>
    <w:rsid w:val="00067E35"/>
    <w:rsid w:val="000B23DA"/>
    <w:rsid w:val="000E4139"/>
    <w:rsid w:val="00111871"/>
    <w:rsid w:val="001163D8"/>
    <w:rsid w:val="001215D2"/>
    <w:rsid w:val="00122A3B"/>
    <w:rsid w:val="00132458"/>
    <w:rsid w:val="001B1E28"/>
    <w:rsid w:val="001D38C4"/>
    <w:rsid w:val="00202742"/>
    <w:rsid w:val="002056A7"/>
    <w:rsid w:val="00213B7D"/>
    <w:rsid w:val="0021645A"/>
    <w:rsid w:val="00273F4F"/>
    <w:rsid w:val="00277BDC"/>
    <w:rsid w:val="00277BE2"/>
    <w:rsid w:val="00277E27"/>
    <w:rsid w:val="00286201"/>
    <w:rsid w:val="002B113E"/>
    <w:rsid w:val="002E6F40"/>
    <w:rsid w:val="00324C1C"/>
    <w:rsid w:val="00370ABB"/>
    <w:rsid w:val="003742A3"/>
    <w:rsid w:val="003867FE"/>
    <w:rsid w:val="00386FD3"/>
    <w:rsid w:val="00391160"/>
    <w:rsid w:val="003B402A"/>
    <w:rsid w:val="003D2965"/>
    <w:rsid w:val="003E66E1"/>
    <w:rsid w:val="003F10BE"/>
    <w:rsid w:val="00412B05"/>
    <w:rsid w:val="004154ED"/>
    <w:rsid w:val="00420041"/>
    <w:rsid w:val="004518BA"/>
    <w:rsid w:val="00484BCC"/>
    <w:rsid w:val="00494D4A"/>
    <w:rsid w:val="004F4B6E"/>
    <w:rsid w:val="00531BEA"/>
    <w:rsid w:val="00545D02"/>
    <w:rsid w:val="005A05BC"/>
    <w:rsid w:val="005D3120"/>
    <w:rsid w:val="005E231B"/>
    <w:rsid w:val="005E34A8"/>
    <w:rsid w:val="00605E0A"/>
    <w:rsid w:val="00630F3E"/>
    <w:rsid w:val="00642DD5"/>
    <w:rsid w:val="00665043"/>
    <w:rsid w:val="0067301B"/>
    <w:rsid w:val="006B1DE8"/>
    <w:rsid w:val="006B4BBF"/>
    <w:rsid w:val="006C76DE"/>
    <w:rsid w:val="006E248F"/>
    <w:rsid w:val="00742AC0"/>
    <w:rsid w:val="00760895"/>
    <w:rsid w:val="007668B9"/>
    <w:rsid w:val="00782CA3"/>
    <w:rsid w:val="00785FAC"/>
    <w:rsid w:val="007A25AE"/>
    <w:rsid w:val="007B0F67"/>
    <w:rsid w:val="007C75E5"/>
    <w:rsid w:val="007E0643"/>
    <w:rsid w:val="007F5B77"/>
    <w:rsid w:val="008242DD"/>
    <w:rsid w:val="0083205C"/>
    <w:rsid w:val="00834A3C"/>
    <w:rsid w:val="00835FD0"/>
    <w:rsid w:val="00855973"/>
    <w:rsid w:val="00860FE2"/>
    <w:rsid w:val="00882A31"/>
    <w:rsid w:val="00884F10"/>
    <w:rsid w:val="00917FE1"/>
    <w:rsid w:val="00943267"/>
    <w:rsid w:val="009737C2"/>
    <w:rsid w:val="009A3590"/>
    <w:rsid w:val="00A462D9"/>
    <w:rsid w:val="00A87875"/>
    <w:rsid w:val="00AB529A"/>
    <w:rsid w:val="00B3547A"/>
    <w:rsid w:val="00B51786"/>
    <w:rsid w:val="00B53E0D"/>
    <w:rsid w:val="00BA3894"/>
    <w:rsid w:val="00BB5C2A"/>
    <w:rsid w:val="00BF6CC6"/>
    <w:rsid w:val="00C143C0"/>
    <w:rsid w:val="00C51791"/>
    <w:rsid w:val="00C6718C"/>
    <w:rsid w:val="00C70999"/>
    <w:rsid w:val="00C826F7"/>
    <w:rsid w:val="00C94F7A"/>
    <w:rsid w:val="00CB79BC"/>
    <w:rsid w:val="00CD0EA2"/>
    <w:rsid w:val="00CD2BED"/>
    <w:rsid w:val="00CE0679"/>
    <w:rsid w:val="00CF2118"/>
    <w:rsid w:val="00CF360C"/>
    <w:rsid w:val="00D10F77"/>
    <w:rsid w:val="00D179B3"/>
    <w:rsid w:val="00D33281"/>
    <w:rsid w:val="00D362AF"/>
    <w:rsid w:val="00D821B1"/>
    <w:rsid w:val="00D959FA"/>
    <w:rsid w:val="00DD0223"/>
    <w:rsid w:val="00DF3CF3"/>
    <w:rsid w:val="00E03C03"/>
    <w:rsid w:val="00E460C9"/>
    <w:rsid w:val="00E80AC4"/>
    <w:rsid w:val="00E90D6E"/>
    <w:rsid w:val="00EA235B"/>
    <w:rsid w:val="00EA3BE0"/>
    <w:rsid w:val="00EB3E9F"/>
    <w:rsid w:val="00EB7576"/>
    <w:rsid w:val="00ED5CF3"/>
    <w:rsid w:val="00F14958"/>
    <w:rsid w:val="00FA54DD"/>
    <w:rsid w:val="00FC4742"/>
    <w:rsid w:val="00FE0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3F2D70-CA56-43C9-B5FD-459203A98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24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43C0"/>
    <w:pPr>
      <w:ind w:left="720"/>
      <w:contextualSpacing/>
    </w:pPr>
  </w:style>
  <w:style w:type="paragraph" w:styleId="BalloonText">
    <w:name w:val="Balloon Text"/>
    <w:basedOn w:val="Normal"/>
    <w:link w:val="BalloonTextChar"/>
    <w:uiPriority w:val="99"/>
    <w:semiHidden/>
    <w:unhideWhenUsed/>
    <w:rsid w:val="00BA38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8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380</TotalTime>
  <Pages>4</Pages>
  <Words>468</Words>
  <Characters>2670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127</cp:revision>
  <cp:lastPrinted>2023-10-02T02:45:00Z</cp:lastPrinted>
  <dcterms:created xsi:type="dcterms:W3CDTF">2023-09-12T01:47:00Z</dcterms:created>
  <dcterms:modified xsi:type="dcterms:W3CDTF">2023-10-06T03:16:00Z</dcterms:modified>
</cp:coreProperties>
</file>