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FEB5F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2FE58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484B76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CE0FAD">
              <w:rPr>
                <w:i/>
                <w:iCs/>
                <w:szCs w:val="28"/>
                <w:lang w:val="nl-NL"/>
              </w:rPr>
              <w:t>1</w:t>
            </w:r>
            <w:r w:rsidR="00484B76">
              <w:rPr>
                <w:i/>
                <w:iCs/>
                <w:szCs w:val="28"/>
                <w:lang w:val="nl-NL"/>
              </w:rPr>
              <w:t>8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222F6F">
              <w:rPr>
                <w:i/>
                <w:iCs/>
                <w:szCs w:val="28"/>
                <w:lang w:val="nl-NL"/>
              </w:rPr>
              <w:t>9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84B76">
        <w:rPr>
          <w:b/>
          <w:bCs/>
          <w:sz w:val="28"/>
          <w:szCs w:val="28"/>
          <w:lang w:val="en-US"/>
        </w:rPr>
        <w:t>3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222F6F">
        <w:rPr>
          <w:b/>
          <w:bCs/>
          <w:sz w:val="28"/>
          <w:szCs w:val="28"/>
          <w:lang w:val="en-US"/>
        </w:rPr>
        <w:t>9/2023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F1E42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3522"/>
        <w:gridCol w:w="1399"/>
        <w:gridCol w:w="3841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484B7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CE0FAD">
              <w:rPr>
                <w:lang w:val="en-US"/>
              </w:rPr>
              <w:t>1</w:t>
            </w:r>
            <w:r w:rsidR="00484B76">
              <w:rPr>
                <w:lang w:val="en-US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484B76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Chuẩn bị các điều kiện tổ chức tết trung thu cho trẻ.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222F6F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Tổ chức khai giảng năm học 2023-2024 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 chức Tết trung thu cho trẻ.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Cân đo, khám sức khỏe cho trẻ.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Rà soát đối tượng phổ cập, cập nhật số liệu điều tra năm 2023.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Triển khai tháng an toàn giao thông, mô hình “Cổng trường an toàn”.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Đón đoàn kiểm tra chuyên đề, kiểm tra đột xuất của các cấp.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Nộp hồ sơ thi giáo viên giỏi cấp trường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Hoàn thiện và triển khai các kế hoạch năm học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484B7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CE0FAD">
              <w:rPr>
                <w:lang w:val="en-US"/>
              </w:rPr>
              <w:t>1</w:t>
            </w:r>
            <w:r w:rsidR="00484B76">
              <w:rPr>
                <w:lang w:val="en-US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EE22EB" w:rsidRDefault="00484B76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67042C">
              <w:rPr>
                <w:sz w:val="28"/>
                <w:szCs w:val="28"/>
              </w:rPr>
              <w:t>Tổ chức hoạt động trải nghiệm: Pha nước cam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22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484B7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484B76">
              <w:rPr>
                <w:lang w:val="en-US"/>
              </w:rPr>
              <w:t>20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484B76" w:rsidP="00CE0FAD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khám sức khỏe cho CBGVNV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484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484B7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E22EB">
              <w:rPr>
                <w:lang w:val="en-US"/>
              </w:rPr>
              <w:t>/</w:t>
            </w:r>
            <w:r w:rsidR="00484B76">
              <w:rPr>
                <w:lang w:val="en-US"/>
              </w:rPr>
              <w:t>21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484B76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Rà soát, cập nhật thông tin học sinh trên phần mềm CSDL ngành.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CE0FAD" w:rsidP="00B363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484B7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484B76">
              <w:rPr>
                <w:lang w:val="en-US"/>
              </w:rPr>
              <w:t>22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DA17E8" w:rsidRDefault="00CE0FAD" w:rsidP="00EE22EB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Rà soát, cập nhật thông tin học sinh trên phần mềm CSDL ngành.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CE0FAD" w:rsidP="00B363E3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D4470" w:rsidP="00484B7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484B76">
              <w:rPr>
                <w:lang w:val="en-US"/>
              </w:rPr>
              <w:t>23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CE0FAD">
        <w:trPr>
          <w:trHeight w:val="82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D4470" w:rsidRDefault="002D44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FA66B8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</w:rPr>
      </w:pPr>
      <w:r w:rsidRPr="00FA66B8">
        <w:rPr>
          <w:sz w:val="28"/>
          <w:szCs w:val="28"/>
        </w:rPr>
        <w:lastRenderedPageBreak/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b/>
          <w:sz w:val="28"/>
          <w:szCs w:val="28"/>
        </w:rPr>
        <w:t>Dương Thúy Liễu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4B76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06BA"/>
    <w:rsid w:val="009F45B9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3</cp:revision>
  <cp:lastPrinted>2017-11-24T03:02:00Z</cp:lastPrinted>
  <dcterms:created xsi:type="dcterms:W3CDTF">2023-09-12T09:21:00Z</dcterms:created>
  <dcterms:modified xsi:type="dcterms:W3CDTF">2023-09-12T09:23:00Z</dcterms:modified>
</cp:coreProperties>
</file>