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1" w:type="dxa"/>
        <w:tblInd w:w="-851" w:type="dxa"/>
        <w:tblLook w:val="01E0" w:firstRow="1" w:lastRow="1" w:firstColumn="1" w:lastColumn="1" w:noHBand="0" w:noVBand="0"/>
      </w:tblPr>
      <w:tblGrid>
        <w:gridCol w:w="4631"/>
        <w:gridCol w:w="6120"/>
      </w:tblGrid>
      <w:tr w:rsidR="007575C2" w:rsidRPr="00871FED" w14:paraId="48B7F51F" w14:textId="77777777" w:rsidTr="008613E9">
        <w:tc>
          <w:tcPr>
            <w:tcW w:w="4631" w:type="dxa"/>
            <w:shd w:val="clear" w:color="auto" w:fill="auto"/>
          </w:tcPr>
          <w:p w14:paraId="550AB911" w14:textId="77777777" w:rsidR="007575C2" w:rsidRPr="00DD4824" w:rsidRDefault="007575C2" w:rsidP="00DD4824">
            <w:pPr>
              <w:spacing w:after="0" w:line="240" w:lineRule="auto"/>
              <w:jc w:val="center"/>
              <w:rPr>
                <w:sz w:val="26"/>
                <w:szCs w:val="26"/>
              </w:rPr>
            </w:pPr>
            <w:r w:rsidRPr="00DD4824">
              <w:rPr>
                <w:sz w:val="26"/>
                <w:szCs w:val="26"/>
              </w:rPr>
              <w:t>UBND HUYỆN AN DƯƠNG</w:t>
            </w:r>
          </w:p>
          <w:p w14:paraId="176A9F5D" w14:textId="6D59A707" w:rsidR="007575C2" w:rsidRPr="00DD4824" w:rsidRDefault="007575C2" w:rsidP="00DD4824">
            <w:pPr>
              <w:spacing w:after="0" w:line="240" w:lineRule="auto"/>
              <w:jc w:val="center"/>
              <w:rPr>
                <w:b/>
                <w:sz w:val="26"/>
                <w:szCs w:val="26"/>
                <w:lang w:val="vi-VN"/>
              </w:rPr>
            </w:pPr>
            <w:r w:rsidRPr="00DD4824">
              <w:rPr>
                <w:b/>
                <w:sz w:val="26"/>
                <w:szCs w:val="26"/>
              </w:rPr>
              <w:t xml:space="preserve">TRƯỜNG MN </w:t>
            </w:r>
            <w:r w:rsidRPr="00DD4824">
              <w:rPr>
                <w:b/>
                <w:sz w:val="26"/>
                <w:szCs w:val="26"/>
                <w:lang w:val="vi-VN"/>
              </w:rPr>
              <w:t>ĐỒNG THÁI</w:t>
            </w:r>
          </w:p>
          <w:p w14:paraId="7070729F" w14:textId="2369AE88" w:rsidR="007575C2" w:rsidRDefault="008613E9" w:rsidP="00DD4824">
            <w:pPr>
              <w:spacing w:after="0" w:line="240" w:lineRule="auto"/>
              <w:jc w:val="center"/>
              <w:rPr>
                <w:sz w:val="26"/>
                <w:szCs w:val="26"/>
              </w:rPr>
            </w:pPr>
            <w:r w:rsidRPr="00871FED">
              <w:rPr>
                <w:b/>
                <w:noProof/>
              </w:rPr>
              <mc:AlternateContent>
                <mc:Choice Requires="wps">
                  <w:drawing>
                    <wp:anchor distT="0" distB="0" distL="114300" distR="114300" simplePos="0" relativeHeight="251657216" behindDoc="0" locked="0" layoutInCell="1" allowOverlap="1" wp14:anchorId="1949D377" wp14:editId="36B0BC07">
                      <wp:simplePos x="0" y="0"/>
                      <wp:positionH relativeFrom="column">
                        <wp:posOffset>862965</wp:posOffset>
                      </wp:positionH>
                      <wp:positionV relativeFrom="paragraph">
                        <wp:posOffset>37465</wp:posOffset>
                      </wp:positionV>
                      <wp:extent cx="9334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257EC" id="_x0000_t32" coordsize="21600,21600" o:spt="32" o:oned="t" path="m,l21600,21600e" filled="f">
                      <v:path arrowok="t" fillok="f" o:connecttype="none"/>
                      <o:lock v:ext="edit" shapetype="t"/>
                    </v:shapetype>
                    <v:shape id="Straight Arrow Connector 2" o:spid="_x0000_s1026" type="#_x0000_t32" style="position:absolute;margin-left:67.95pt;margin-top:2.95pt;width:7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4twEAAFU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"/>
                  </w:pict>
                </mc:Fallback>
              </mc:AlternateContent>
            </w:r>
          </w:p>
          <w:p w14:paraId="24EA34AD" w14:textId="77777777" w:rsidR="007575C2" w:rsidRDefault="007575C2" w:rsidP="00DD4824">
            <w:pPr>
              <w:spacing w:after="0" w:line="240" w:lineRule="auto"/>
              <w:jc w:val="center"/>
              <w:rPr>
                <w:sz w:val="26"/>
                <w:szCs w:val="26"/>
              </w:rPr>
            </w:pPr>
            <w:r w:rsidRPr="00871FED">
              <w:rPr>
                <w:sz w:val="26"/>
                <w:szCs w:val="26"/>
              </w:rPr>
              <w:t>Số:</w:t>
            </w:r>
            <w:r w:rsidR="00B81C2E">
              <w:rPr>
                <w:sz w:val="26"/>
                <w:szCs w:val="26"/>
                <w:lang w:val="vi-VN"/>
              </w:rPr>
              <w:t xml:space="preserve"> 32</w:t>
            </w:r>
            <w:r>
              <w:rPr>
                <w:sz w:val="26"/>
                <w:szCs w:val="26"/>
              </w:rPr>
              <w:t xml:space="preserve"> </w:t>
            </w:r>
            <w:r w:rsidRPr="00871FED">
              <w:rPr>
                <w:sz w:val="26"/>
                <w:szCs w:val="26"/>
              </w:rPr>
              <w:t>/</w:t>
            </w:r>
            <w:r>
              <w:rPr>
                <w:sz w:val="26"/>
                <w:szCs w:val="26"/>
                <w:lang w:val="vi-VN"/>
              </w:rPr>
              <w:t>TB</w:t>
            </w:r>
            <w:r>
              <w:rPr>
                <w:sz w:val="26"/>
                <w:szCs w:val="26"/>
              </w:rPr>
              <w:t>-</w:t>
            </w:r>
            <w:r>
              <w:rPr>
                <w:sz w:val="26"/>
                <w:szCs w:val="26"/>
                <w:lang w:val="vi-VN"/>
              </w:rPr>
              <w:t>MNĐT</w:t>
            </w:r>
          </w:p>
          <w:p w14:paraId="47F38E83" w14:textId="77777777" w:rsidR="007575C2" w:rsidRPr="00871FED" w:rsidRDefault="007575C2" w:rsidP="00DD4824">
            <w:pPr>
              <w:spacing w:after="0" w:line="240" w:lineRule="auto"/>
              <w:jc w:val="center"/>
              <w:rPr>
                <w:sz w:val="26"/>
                <w:szCs w:val="26"/>
              </w:rPr>
            </w:pPr>
          </w:p>
        </w:tc>
        <w:tc>
          <w:tcPr>
            <w:tcW w:w="6120" w:type="dxa"/>
            <w:shd w:val="clear" w:color="auto" w:fill="auto"/>
          </w:tcPr>
          <w:p w14:paraId="240EB0B3" w14:textId="77777777" w:rsidR="008613E9" w:rsidRDefault="007575C2" w:rsidP="008613E9">
            <w:pPr>
              <w:spacing w:after="0" w:line="240" w:lineRule="auto"/>
              <w:jc w:val="center"/>
              <w:rPr>
                <w:b/>
                <w:sz w:val="26"/>
                <w:szCs w:val="26"/>
              </w:rPr>
            </w:pPr>
            <w:r w:rsidRPr="00DD4824">
              <w:rPr>
                <w:b/>
                <w:sz w:val="26"/>
                <w:szCs w:val="26"/>
              </w:rPr>
              <w:t>CỘNG HÒA XÃ HỘI CHỦ NGHĨA VIỆ</w:t>
            </w:r>
            <w:r w:rsidR="00DD4824">
              <w:rPr>
                <w:b/>
                <w:sz w:val="26"/>
                <w:szCs w:val="26"/>
              </w:rPr>
              <w:t>T</w:t>
            </w:r>
            <w:r w:rsidR="00DD4824">
              <w:rPr>
                <w:b/>
                <w:sz w:val="26"/>
                <w:szCs w:val="26"/>
                <w:lang w:val="vi-VN"/>
              </w:rPr>
              <w:t xml:space="preserve"> </w:t>
            </w:r>
            <w:r w:rsidRPr="00DD4824">
              <w:rPr>
                <w:b/>
                <w:sz w:val="26"/>
                <w:szCs w:val="26"/>
              </w:rPr>
              <w:t>NAM</w:t>
            </w:r>
          </w:p>
          <w:p w14:paraId="0B0DFA2D" w14:textId="07C560DA" w:rsidR="007575C2" w:rsidRPr="008613E9" w:rsidRDefault="007575C2" w:rsidP="008613E9">
            <w:pPr>
              <w:spacing w:after="0" w:line="240" w:lineRule="auto"/>
              <w:jc w:val="center"/>
              <w:rPr>
                <w:b/>
                <w:sz w:val="26"/>
                <w:szCs w:val="26"/>
              </w:rPr>
            </w:pPr>
            <w:r w:rsidRPr="00DD4824">
              <w:rPr>
                <w:b/>
                <w:szCs w:val="28"/>
              </w:rPr>
              <w:t>Độc lập – Tự do – Hanh phúc</w:t>
            </w:r>
          </w:p>
          <w:p w14:paraId="324344CC" w14:textId="584E5AA2" w:rsidR="007575C2" w:rsidRPr="00DD4824" w:rsidRDefault="008613E9" w:rsidP="00DD4824">
            <w:pPr>
              <w:spacing w:after="0" w:line="240" w:lineRule="auto"/>
              <w:jc w:val="center"/>
              <w:rPr>
                <w:i/>
                <w:szCs w:val="28"/>
              </w:rPr>
            </w:pPr>
            <w:r>
              <w:rPr>
                <w:i/>
                <w:noProof/>
                <w:szCs w:val="28"/>
              </w:rPr>
              <mc:AlternateContent>
                <mc:Choice Requires="wps">
                  <w:drawing>
                    <wp:anchor distT="0" distB="0" distL="114300" distR="114300" simplePos="0" relativeHeight="251659264" behindDoc="0" locked="0" layoutInCell="1" allowOverlap="1" wp14:anchorId="50F7CE45" wp14:editId="542AB423">
                      <wp:simplePos x="0" y="0"/>
                      <wp:positionH relativeFrom="column">
                        <wp:posOffset>817245</wp:posOffset>
                      </wp:positionH>
                      <wp:positionV relativeFrom="paragraph">
                        <wp:posOffset>24130</wp:posOffset>
                      </wp:positionV>
                      <wp:extent cx="2190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170E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5pt,1.9pt" to="236.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I9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" strokecolor="#5b9bd5 [3204]" strokeweight=".5pt">
                      <v:stroke joinstyle="miter"/>
                    </v:line>
                  </w:pict>
                </mc:Fallback>
              </mc:AlternateContent>
            </w:r>
          </w:p>
          <w:p w14:paraId="59B325A4" w14:textId="77777777" w:rsidR="007575C2" w:rsidRPr="00871FED" w:rsidRDefault="007575C2" w:rsidP="00DD4824">
            <w:pPr>
              <w:spacing w:after="0" w:line="240" w:lineRule="auto"/>
              <w:jc w:val="center"/>
              <w:rPr>
                <w:i/>
                <w:sz w:val="26"/>
                <w:szCs w:val="26"/>
              </w:rPr>
            </w:pPr>
            <w:r>
              <w:rPr>
                <w:i/>
                <w:sz w:val="26"/>
                <w:szCs w:val="26"/>
                <w:lang w:val="vi-VN"/>
              </w:rPr>
              <w:t>Đồng Thái</w:t>
            </w:r>
            <w:r w:rsidRPr="00871FED">
              <w:rPr>
                <w:i/>
                <w:sz w:val="26"/>
                <w:szCs w:val="26"/>
              </w:rPr>
              <w:t>, ngày</w:t>
            </w:r>
            <w:r>
              <w:rPr>
                <w:i/>
                <w:sz w:val="26"/>
                <w:szCs w:val="26"/>
              </w:rPr>
              <w:t xml:space="preserve"> </w:t>
            </w:r>
            <w:r>
              <w:rPr>
                <w:i/>
                <w:sz w:val="26"/>
                <w:szCs w:val="26"/>
                <w:lang w:val="vi-VN"/>
              </w:rPr>
              <w:t>15</w:t>
            </w:r>
            <w:r>
              <w:rPr>
                <w:i/>
                <w:sz w:val="26"/>
                <w:szCs w:val="26"/>
              </w:rPr>
              <w:t xml:space="preserve"> </w:t>
            </w:r>
            <w:r w:rsidRPr="00871FED">
              <w:rPr>
                <w:i/>
                <w:sz w:val="26"/>
                <w:szCs w:val="26"/>
              </w:rPr>
              <w:t>tháng</w:t>
            </w:r>
            <w:r>
              <w:rPr>
                <w:i/>
                <w:sz w:val="26"/>
                <w:szCs w:val="26"/>
              </w:rPr>
              <w:t xml:space="preserve"> </w:t>
            </w:r>
            <w:r>
              <w:rPr>
                <w:i/>
                <w:sz w:val="26"/>
                <w:szCs w:val="26"/>
                <w:lang w:val="vi-VN"/>
              </w:rPr>
              <w:t>4</w:t>
            </w:r>
            <w:r>
              <w:rPr>
                <w:i/>
                <w:sz w:val="26"/>
                <w:szCs w:val="26"/>
              </w:rPr>
              <w:t xml:space="preserve"> </w:t>
            </w:r>
            <w:r w:rsidRPr="00871FED">
              <w:rPr>
                <w:i/>
                <w:sz w:val="26"/>
                <w:szCs w:val="26"/>
              </w:rPr>
              <w:t>năm 20</w:t>
            </w:r>
            <w:r>
              <w:rPr>
                <w:i/>
                <w:sz w:val="26"/>
                <w:szCs w:val="26"/>
              </w:rPr>
              <w:t>23</w:t>
            </w:r>
          </w:p>
        </w:tc>
      </w:tr>
    </w:tbl>
    <w:p w14:paraId="5443795B" w14:textId="77777777" w:rsidR="007575C2" w:rsidRPr="00BB6BDB" w:rsidRDefault="004032EF" w:rsidP="00BB6BDB">
      <w:pPr>
        <w:spacing w:before="60" w:after="60" w:line="312" w:lineRule="auto"/>
        <w:jc w:val="center"/>
        <w:rPr>
          <w:b/>
        </w:rPr>
      </w:pPr>
      <w:r w:rsidRPr="00BB6BDB">
        <w:rPr>
          <w:b/>
        </w:rPr>
        <w:t>THÔNG BÁO</w:t>
      </w:r>
    </w:p>
    <w:p w14:paraId="250C1921" w14:textId="637EC75A" w:rsidR="007575C2" w:rsidRDefault="004032EF" w:rsidP="008613E9">
      <w:pPr>
        <w:spacing w:before="60" w:after="60" w:line="312" w:lineRule="auto"/>
        <w:ind w:firstLine="567"/>
        <w:jc w:val="center"/>
        <w:rPr>
          <w:b/>
        </w:rPr>
      </w:pPr>
      <w:r w:rsidRPr="00BB6BDB">
        <w:rPr>
          <w:b/>
        </w:rPr>
        <w:t>Về việc tăng cường công tác phòng, chống dịch COVID-19</w:t>
      </w:r>
    </w:p>
    <w:p w14:paraId="452F070F" w14:textId="77777777" w:rsidR="008613E9" w:rsidRPr="008613E9" w:rsidRDefault="008613E9" w:rsidP="008613E9">
      <w:pPr>
        <w:spacing w:before="60" w:after="60" w:line="312" w:lineRule="auto"/>
        <w:ind w:firstLine="567"/>
        <w:rPr>
          <w:b/>
          <w:sz w:val="4"/>
          <w:szCs w:val="4"/>
        </w:rPr>
      </w:pPr>
    </w:p>
    <w:p w14:paraId="5C2CD9DC" w14:textId="354E1AFE" w:rsidR="00191847" w:rsidRDefault="004032EF" w:rsidP="008613E9">
      <w:pPr>
        <w:spacing w:before="60" w:after="60" w:line="312" w:lineRule="auto"/>
        <w:ind w:firstLine="567"/>
        <w:jc w:val="both"/>
      </w:pPr>
      <w:r>
        <w:t xml:space="preserve">Theo thông tin ghi nhận từ hệ thống giám sát bệnh truyền nhiễm quốc gia, tình hình dịch bệnh COVID-19 trong nước có xu hướng gia tăng từ dầu tháng 4 đến nay. Số ca nhập viện, số bệnh nhân chuyển nặng cũng có xu hướng gia tăng. Trên địa bàn huyện tổng số ca mắc Covid-19 từ ngày 01/01/2023 đến nay là 34 ca, trong đó tính riêng 7 ngày vừa qua (từ ngày 05/4/2023 đến ngày 13/4/2023) số ca mắc mới là 17 ca. Thực hiện công văn số </w:t>
      </w:r>
      <w:r w:rsidR="007575C2">
        <w:rPr>
          <w:lang w:val="vi-VN"/>
        </w:rPr>
        <w:t>793</w:t>
      </w:r>
      <w:r>
        <w:t>/UBND-</w:t>
      </w:r>
      <w:r w:rsidR="007575C2">
        <w:rPr>
          <w:lang w:val="vi-VN"/>
        </w:rPr>
        <w:t>VX</w:t>
      </w:r>
      <w:r w:rsidR="008613E9">
        <w:t>-</w:t>
      </w:r>
      <w:r w:rsidR="007575C2">
        <w:rPr>
          <w:lang w:val="vi-VN"/>
        </w:rPr>
        <w:t xml:space="preserve">UBND Thành phố Hải phòng ngày 13 tháng 4 năm </w:t>
      </w:r>
      <w:r w:rsidR="00191847">
        <w:rPr>
          <w:lang w:val="vi-VN"/>
        </w:rPr>
        <w:t xml:space="preserve">2023 </w:t>
      </w:r>
      <w:r w:rsidR="007575C2">
        <w:rPr>
          <w:lang w:val="vi-VN"/>
        </w:rPr>
        <w:t xml:space="preserve">Về việc tăng cường công tác phòng chống dịch Covid 19 </w:t>
      </w:r>
      <w:r>
        <w:t>;</w:t>
      </w:r>
    </w:p>
    <w:p w14:paraId="3FAEA2B7" w14:textId="77777777" w:rsidR="00191847" w:rsidRDefault="004032EF" w:rsidP="008613E9">
      <w:pPr>
        <w:spacing w:before="60" w:after="60" w:line="312" w:lineRule="auto"/>
        <w:ind w:firstLine="567"/>
        <w:jc w:val="both"/>
      </w:pPr>
      <w:r>
        <w:t xml:space="preserve"> Trường Mầm non </w:t>
      </w:r>
      <w:r w:rsidR="00191847">
        <w:rPr>
          <w:lang w:val="vi-VN"/>
        </w:rPr>
        <w:t xml:space="preserve">Đồng Thái </w:t>
      </w:r>
      <w:r>
        <w:t xml:space="preserve">xin thông báo tới toàn thể Cán bộ GVNV nhà trường và các bậc phụ huynh một số nội dung về tăng cường công tác phòng chống dịch trong tình hình hiện nay như sau: </w:t>
      </w:r>
    </w:p>
    <w:p w14:paraId="29A51F7F" w14:textId="77777777" w:rsidR="00191847" w:rsidRDefault="004032EF" w:rsidP="008613E9">
      <w:pPr>
        <w:spacing w:before="60" w:after="60" w:line="312" w:lineRule="auto"/>
        <w:ind w:firstLine="567"/>
        <w:jc w:val="both"/>
      </w:pPr>
      <w:r>
        <w:t xml:space="preserve">1. Thực hiện nghiêm các chỉ đạo của thành phố, của huyện, và của xã trong công tác phòng chống dịch COVID-19 và các dịch bệnh truyền nhiễm khác; tuyệt đối không được chủ quan, lơ là, mất cảnh giác và thực hiện hiệu quả các biện pháp phòng, chống dịch theo Nghị quyết số 38/NQ- CP ngày 17/3/2022 của Chính phủ và Kế hoạch phòng, chống bệnh truyền nhiễm năm 2023 tại Quyết định số 1331/QDBYT ngày 10/3/2023 của Bộ Y tế. </w:t>
      </w:r>
    </w:p>
    <w:p w14:paraId="3EB61CE2" w14:textId="1F57C9FA" w:rsidR="00191847" w:rsidRDefault="004032EF" w:rsidP="008613E9">
      <w:pPr>
        <w:spacing w:before="60" w:after="60" w:line="312" w:lineRule="auto"/>
        <w:ind w:firstLine="567"/>
        <w:jc w:val="both"/>
      </w:pPr>
      <w:r>
        <w:t xml:space="preserve">2. Phối hợp với trạm y tế xã rà soát, </w:t>
      </w:r>
      <w:r w:rsidR="008613E9">
        <w:t>thông báo phụ huynh</w:t>
      </w:r>
      <w:r>
        <w:t xml:space="preserve"> có con trong độ tuổi mầm non đủ 5 tuổi </w:t>
      </w:r>
      <w:r w:rsidR="008613E9">
        <w:t xml:space="preserve">tích cực quan tâm </w:t>
      </w:r>
      <w:r>
        <w:t xml:space="preserve">thực hiện tiêm vắc xin phòng COVID-19. </w:t>
      </w:r>
    </w:p>
    <w:p w14:paraId="6B7EEA75" w14:textId="77777777" w:rsidR="00191847" w:rsidRDefault="004032EF" w:rsidP="008613E9">
      <w:pPr>
        <w:spacing w:before="60" w:after="60" w:line="312" w:lineRule="auto"/>
        <w:ind w:firstLine="567"/>
        <w:jc w:val="both"/>
      </w:pPr>
      <w:r>
        <w:t xml:space="preserve">3. Theo dõi chặt chẽ tình hình dịch bệnh trên địa bàn; theo dõi tình hình diễn biến cấp độ dịch, chuẩn bị sẵn sàng ứng phó với các tình huống có thể xảy ra của dịch bệnh. </w:t>
      </w:r>
    </w:p>
    <w:p w14:paraId="7EF57AF8" w14:textId="7563928A" w:rsidR="00191847" w:rsidRDefault="004032EF" w:rsidP="008613E9">
      <w:pPr>
        <w:spacing w:before="60" w:after="60" w:line="312" w:lineRule="auto"/>
        <w:ind w:firstLine="567"/>
        <w:jc w:val="both"/>
      </w:pPr>
      <w:r>
        <w:t>4. Giáo viên kết hợp với phụ huynh theo dõi sức khỏe trẻ thường xuyên, phát hiện trẻ bị ho sốt, có biểu hiện triệu chứng thì cho trẻ đến trạm y tế</w:t>
      </w:r>
      <w:r w:rsidR="008613E9">
        <w:t xml:space="preserve"> hoặc ở nhà thực hiện </w:t>
      </w:r>
      <w:r>
        <w:t>t</w:t>
      </w:r>
      <w:r w:rsidR="008613E9">
        <w:t>es</w:t>
      </w:r>
      <w:r>
        <w:t xml:space="preserve">t covid – 19 và </w:t>
      </w:r>
      <w:r w:rsidR="008613E9">
        <w:t xml:space="preserve">liên hệ kịp thời </w:t>
      </w:r>
      <w:r>
        <w:t>được tư vấn cách chắm sóc trẻ mắc F0</w:t>
      </w:r>
      <w:r w:rsidR="008613E9">
        <w:t xml:space="preserve"> đúng cách và hiệu quả.</w:t>
      </w:r>
      <w:r>
        <w:t xml:space="preserve"> </w:t>
      </w:r>
    </w:p>
    <w:p w14:paraId="2A7B6EA9" w14:textId="77777777" w:rsidR="00191847" w:rsidRDefault="004032EF" w:rsidP="008613E9">
      <w:pPr>
        <w:spacing w:before="60" w:after="60" w:line="312" w:lineRule="auto"/>
        <w:ind w:firstLine="567"/>
        <w:jc w:val="both"/>
      </w:pPr>
      <w:r>
        <w:t xml:space="preserve">5. Tăng cường theo dõi, phát hiện sớm và xử lý kịp thời, không để dịch bệnh lây lan ra cộng đồng. Thực hiện nghiêm việc cách ly điều trị theo </w:t>
      </w:r>
      <w:r w:rsidR="00191847">
        <w:rPr>
          <w:lang w:val="vi-VN"/>
        </w:rPr>
        <w:t>quyết định</w:t>
      </w:r>
      <w:r>
        <w:t xml:space="preserve"> số </w:t>
      </w:r>
      <w:r w:rsidR="00191847">
        <w:rPr>
          <w:lang w:val="vi-VN"/>
        </w:rPr>
        <w:t>32</w:t>
      </w:r>
      <w:r>
        <w:t>/</w:t>
      </w:r>
      <w:r w:rsidR="00191847">
        <w:rPr>
          <w:lang w:val="vi-VN"/>
        </w:rPr>
        <w:t xml:space="preserve">QĐUBND </w:t>
      </w:r>
      <w:r>
        <w:t xml:space="preserve">ngày </w:t>
      </w:r>
      <w:r w:rsidR="00191847">
        <w:rPr>
          <w:lang w:val="vi-VN"/>
        </w:rPr>
        <w:t>13</w:t>
      </w:r>
      <w:r>
        <w:t>/4/2023</w:t>
      </w:r>
      <w:r w:rsidR="00191847">
        <w:rPr>
          <w:lang w:val="vi-VN"/>
        </w:rPr>
        <w:t xml:space="preserve"> quyết định về việc cách ly y tế đối với F0</w:t>
      </w:r>
      <w:r>
        <w:t>;</w:t>
      </w:r>
    </w:p>
    <w:p w14:paraId="5C5118E4" w14:textId="77777777" w:rsidR="00191847" w:rsidRDefault="004032EF" w:rsidP="008613E9">
      <w:pPr>
        <w:spacing w:before="60" w:after="60" w:line="312" w:lineRule="auto"/>
        <w:ind w:firstLine="567"/>
        <w:jc w:val="both"/>
      </w:pPr>
      <w:r>
        <w:lastRenderedPageBreak/>
        <w:t xml:space="preserve"> 6. Phối hợp với Trạm Y tế tăng cường truyền thông phòng bệnh để nâng cao nhận thức, thay dổi hành vi của mọi người trong việc bảo vệ sức khoẻ của bản thân, gia đình và cộng đồng. </w:t>
      </w:r>
    </w:p>
    <w:p w14:paraId="2E34D851" w14:textId="77777777" w:rsidR="00191847" w:rsidRDefault="004032EF" w:rsidP="008613E9">
      <w:pPr>
        <w:spacing w:before="60" w:after="60" w:line="312" w:lineRule="auto"/>
        <w:ind w:firstLine="567"/>
        <w:jc w:val="both"/>
      </w:pPr>
      <w:r>
        <w:t xml:space="preserve">7. Thường xuyên cập nhật thông tin về tình hình dịch bệnh (thông tin chính thống) và khuyến cáo mọi người nghiêm túc thực hiện các yêu cầu phòng chống dịch như đeo khẩu trang, khử khuẩn khi đến trường, trên các phương tiện giao thông công cộng và tại các địa điểm, sự kiện tập trung đông người, đặc biệt vào dịp nghỉ lễ trong thời gian tới. </w:t>
      </w:r>
    </w:p>
    <w:p w14:paraId="3C5B6E12" w14:textId="77777777" w:rsidR="00191847" w:rsidRDefault="004032EF" w:rsidP="008613E9">
      <w:pPr>
        <w:spacing w:before="60" w:after="60" w:line="312" w:lineRule="auto"/>
        <w:ind w:firstLine="567"/>
        <w:jc w:val="both"/>
      </w:pPr>
      <w:r>
        <w:t xml:space="preserve">8. Một số nội dung cần thực hiện ngay: </w:t>
      </w:r>
    </w:p>
    <w:p w14:paraId="1A9A8FCB" w14:textId="099369A8" w:rsidR="00191847" w:rsidRDefault="004032EF" w:rsidP="008613E9">
      <w:pPr>
        <w:spacing w:before="60" w:after="60" w:line="312" w:lineRule="auto"/>
        <w:ind w:firstLine="567"/>
        <w:jc w:val="both"/>
      </w:pPr>
      <w:r>
        <w:t>-</w:t>
      </w:r>
      <w:r w:rsidR="008613E9">
        <w:t xml:space="preserve"> </w:t>
      </w:r>
      <w:r>
        <w:t xml:space="preserve">Tổng vệ sinh môi trường trong và ngoài lớp học: 100% CBGVNV thực hiện tổng vệ sinh môi trường trong ngoài lớp học; vệ sinh đồ dùng đồ chơi, vệ sinh dụng cụ nhà bếp, đồ chơi ngoài trời trong ngày 15,16/4/2023, thường xuyên vệ sinh nhóm lớp sạch sẽ </w:t>
      </w:r>
      <w:r w:rsidR="008613E9">
        <w:t>theo lịch phân công cụ thể: hằng ngày, tuần, tháng,..</w:t>
      </w:r>
      <w:r>
        <w:t>, thông thoáng phòng học, phòng kho</w:t>
      </w:r>
      <w:r w:rsidR="008613E9">
        <w:t>, các khu vực chơi trong và ngoài lớp</w:t>
      </w:r>
      <w:r>
        <w:t xml:space="preserve"> … </w:t>
      </w:r>
    </w:p>
    <w:p w14:paraId="368B1DC3" w14:textId="5AB05940" w:rsidR="00191847" w:rsidRDefault="004032EF" w:rsidP="008613E9">
      <w:pPr>
        <w:spacing w:before="60" w:after="60" w:line="312" w:lineRule="auto"/>
        <w:ind w:firstLine="567"/>
        <w:jc w:val="both"/>
      </w:pPr>
      <w:r>
        <w:t>- Tuyên truyền phụ huynh theo dõi sức khỏe trẻ các biểu hiện triệu chứng sau: sốt, ho, đau người mệt mỏi, ớn lạnh, đau nhức đầu, đau họng, chảy nước mũi, nghẹt mũi, giảm hoặc mất khứu giác, giảm hoặc mất vị giác buồn nôn, nôn, tiêu chảy khó thở</w:t>
      </w:r>
      <w:r w:rsidR="008613E9">
        <w:t>…</w:t>
      </w:r>
      <w:r>
        <w:t xml:space="preserve"> cần báo ngay cho cơ sở y tế để được tư vấn xét nghiệm chuẩn đoán điều trị chăm sóc sức khỏe theo quy định</w:t>
      </w:r>
      <w:r w:rsidR="008613E9">
        <w:t>. Đồng thời thông báo kịp thời với giáo viên và nhà trường. Giáo viên giữ liên lạc 2 chiều thường xuyên và báo cáo tình hình kịp thời về nhà trường theo quy định</w:t>
      </w:r>
      <w:r>
        <w:t xml:space="preserve">. </w:t>
      </w:r>
    </w:p>
    <w:p w14:paraId="513045D5" w14:textId="3DE70A31" w:rsidR="008613E9" w:rsidRDefault="008613E9" w:rsidP="008613E9">
      <w:pPr>
        <w:spacing w:before="60" w:after="60" w:line="312" w:lineRule="auto"/>
        <w:ind w:firstLine="567"/>
        <w:jc w:val="both"/>
      </w:pPr>
      <w:r>
        <w:t>- Thực hiện nghiêm túc các biện pháp phòng chống dịch bệnh Covid-19 cho trẻ tại trường.</w:t>
      </w:r>
    </w:p>
    <w:p w14:paraId="1361DAF4" w14:textId="77777777" w:rsidR="008613E9" w:rsidRDefault="004032EF" w:rsidP="008613E9">
      <w:pPr>
        <w:spacing w:before="60" w:after="60" w:line="312" w:lineRule="auto"/>
        <w:ind w:firstLine="567"/>
        <w:jc w:val="both"/>
      </w:pPr>
      <w:r>
        <w:t xml:space="preserve">- Khi có kết quả dương tính với virút SAR-CoV-2 phải báo cáo ngay cho cơ sở y tế địa phương để được tư vấn chăm sóc điều trị và thực hiện các biện pháp phòng chống lây nhiễm theo quy định. </w:t>
      </w:r>
    </w:p>
    <w:p w14:paraId="615CA3CA" w14:textId="46CB3C04" w:rsidR="00191847" w:rsidRDefault="004032EF" w:rsidP="008613E9">
      <w:pPr>
        <w:spacing w:before="60" w:after="60" w:line="312" w:lineRule="auto"/>
        <w:ind w:firstLine="567"/>
        <w:jc w:val="both"/>
      </w:pPr>
      <w:r>
        <w:t xml:space="preserve">Trên đây là thông báo của trường Mầm non </w:t>
      </w:r>
      <w:r w:rsidR="00191847">
        <w:rPr>
          <w:lang w:val="vi-VN"/>
        </w:rPr>
        <w:t xml:space="preserve">Đồng Thái </w:t>
      </w:r>
      <w:r>
        <w:t>về việc tăng cường công tác phòng, chống dịch COVID-19.</w:t>
      </w:r>
      <w:r w:rsidR="008613E9">
        <w:t xml:space="preserve"> </w:t>
      </w:r>
      <w:r>
        <w:t xml:space="preserve">Đề nghị Cán bộ giáo viên nhân viên nhà trường tuyên truyền lan tỏa tới phụ huynh và thực hiện theo thông báo./. </w:t>
      </w:r>
    </w:p>
    <w:p w14:paraId="445DD200" w14:textId="77777777" w:rsidR="008613E9" w:rsidRPr="008613E9" w:rsidRDefault="008613E9" w:rsidP="008613E9">
      <w:pPr>
        <w:spacing w:before="60" w:after="60" w:line="312" w:lineRule="auto"/>
        <w:ind w:firstLine="567"/>
        <w:jc w:val="both"/>
        <w:rPr>
          <w:sz w:val="12"/>
          <w:szCs w:val="12"/>
        </w:rPr>
      </w:pPr>
    </w:p>
    <w:p w14:paraId="3A045DF1" w14:textId="5FF7DC40" w:rsidR="00EE6960" w:rsidRPr="008613E9" w:rsidRDefault="00191847">
      <w:pPr>
        <w:rPr>
          <w:b/>
          <w:bCs/>
        </w:rPr>
      </w:pPr>
      <w:r>
        <w:rPr>
          <w:lang w:val="vi-VN"/>
        </w:rPr>
        <w:t xml:space="preserve">                                                                              </w:t>
      </w:r>
      <w:r w:rsidR="008613E9">
        <w:t xml:space="preserve">   </w:t>
      </w:r>
      <w:r w:rsidR="004032EF" w:rsidRPr="008613E9">
        <w:rPr>
          <w:b/>
          <w:bCs/>
        </w:rPr>
        <w:t xml:space="preserve">HIỆU TRƯỞNG </w:t>
      </w:r>
    </w:p>
    <w:p w14:paraId="5494AD0F" w14:textId="77777777" w:rsidR="00191847" w:rsidRPr="008613E9" w:rsidRDefault="00191847">
      <w:pPr>
        <w:rPr>
          <w:b/>
          <w:bCs/>
        </w:rPr>
      </w:pPr>
    </w:p>
    <w:p w14:paraId="6C4EB799" w14:textId="77777777" w:rsidR="00191847" w:rsidRPr="008613E9" w:rsidRDefault="00191847">
      <w:pPr>
        <w:rPr>
          <w:b/>
          <w:bCs/>
        </w:rPr>
      </w:pPr>
    </w:p>
    <w:p w14:paraId="22E6493E" w14:textId="77777777" w:rsidR="00191847" w:rsidRPr="008613E9" w:rsidRDefault="00191847">
      <w:pPr>
        <w:rPr>
          <w:b/>
          <w:bCs/>
          <w:lang w:val="vi-VN"/>
        </w:rPr>
      </w:pPr>
      <w:r w:rsidRPr="008613E9">
        <w:rPr>
          <w:b/>
          <w:bCs/>
          <w:lang w:val="vi-VN"/>
        </w:rPr>
        <w:t xml:space="preserve">                                                                               Phạm Thị Xuân Thu</w:t>
      </w:r>
    </w:p>
    <w:p w14:paraId="77948F49" w14:textId="77777777" w:rsidR="00191847" w:rsidRPr="00191847" w:rsidRDefault="00191847">
      <w:pPr>
        <w:rPr>
          <w:lang w:val="vi-VN"/>
        </w:rPr>
      </w:pPr>
      <w:r>
        <w:rPr>
          <w:lang w:val="vi-VN"/>
        </w:rPr>
        <w:t xml:space="preserve">  </w:t>
      </w:r>
    </w:p>
    <w:sectPr w:rsidR="00191847" w:rsidRPr="00191847" w:rsidSect="008613E9">
      <w:pgSz w:w="11907" w:h="16840" w:code="9"/>
      <w:pgMar w:top="900" w:right="1134"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EF"/>
    <w:rsid w:val="00191847"/>
    <w:rsid w:val="004032EF"/>
    <w:rsid w:val="007575C2"/>
    <w:rsid w:val="007A25AE"/>
    <w:rsid w:val="008613E9"/>
    <w:rsid w:val="00B81C2E"/>
    <w:rsid w:val="00BB6BDB"/>
    <w:rsid w:val="00DD4824"/>
    <w:rsid w:val="00EE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9B50"/>
  <w15:chartTrackingRefBased/>
  <w15:docId w15:val="{78AE0106-F642-4CBA-B5D0-979A9099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61BFC-B0AB-44D8-9F84-A1BCEAE9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HAIPHONG</cp:lastModifiedBy>
  <cp:revision>2</cp:revision>
  <dcterms:created xsi:type="dcterms:W3CDTF">2023-04-16T04:39:00Z</dcterms:created>
  <dcterms:modified xsi:type="dcterms:W3CDTF">2023-04-16T04:39:00Z</dcterms:modified>
</cp:coreProperties>
</file>