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7C2" w:rsidRPr="00C757C2" w:rsidRDefault="00C757C2" w:rsidP="00C757C2">
      <w:pPr>
        <w:shd w:val="clear" w:color="auto" w:fill="FFFFFF"/>
        <w:spacing w:before="300" w:after="240" w:line="480" w:lineRule="atLeast"/>
        <w:jc w:val="center"/>
        <w:outlineLvl w:val="1"/>
        <w:rPr>
          <w:rFonts w:eastAsia="Times New Roman" w:cs="Times New Roman"/>
          <w:b/>
          <w:bCs/>
          <w:color w:val="132432"/>
          <w:szCs w:val="28"/>
        </w:rPr>
      </w:pPr>
      <w:r w:rsidRPr="00C757C2">
        <w:rPr>
          <w:rFonts w:eastAsia="Times New Roman" w:cs="Times New Roman"/>
          <w:b/>
          <w:bCs/>
          <w:color w:val="132432"/>
          <w:szCs w:val="28"/>
        </w:rPr>
        <w:t>BỆNH ĐAU MẮT ĐỎ</w:t>
      </w:r>
    </w:p>
    <w:p w:rsidR="00C757C2" w:rsidRPr="00C757C2" w:rsidRDefault="00C757C2" w:rsidP="00C757C2">
      <w:pPr>
        <w:shd w:val="clear" w:color="auto" w:fill="FFFFFF"/>
        <w:spacing w:after="0" w:line="240" w:lineRule="auto"/>
        <w:ind w:firstLine="720"/>
        <w:outlineLvl w:val="1"/>
        <w:rPr>
          <w:rFonts w:eastAsia="Times New Roman" w:cs="Times New Roman"/>
          <w:b/>
          <w:bCs/>
          <w:color w:val="132432"/>
          <w:szCs w:val="28"/>
        </w:rPr>
      </w:pPr>
      <w:r w:rsidRPr="00C757C2">
        <w:rPr>
          <w:rFonts w:eastAsia="Times New Roman" w:cs="Times New Roman"/>
          <w:b/>
          <w:bCs/>
          <w:color w:val="132432"/>
          <w:szCs w:val="28"/>
        </w:rPr>
        <w:t>1. Thế nào là đau mắt đỏ?</w:t>
      </w:r>
    </w:p>
    <w:p w:rsidR="00C757C2" w:rsidRPr="00C757C2" w:rsidRDefault="00C757C2" w:rsidP="00C757C2">
      <w:pPr>
        <w:shd w:val="clear" w:color="auto" w:fill="FFFFFF"/>
        <w:spacing w:after="0" w:line="240" w:lineRule="auto"/>
        <w:ind w:firstLine="270"/>
        <w:jc w:val="both"/>
        <w:rPr>
          <w:rFonts w:eastAsia="Times New Roman" w:cs="Times New Roman"/>
          <w:color w:val="534E56"/>
          <w:szCs w:val="28"/>
        </w:rPr>
      </w:pPr>
      <w:hyperlink r:id="rId4" w:tooltip="đau mắt đỏ" w:history="1">
        <w:r>
          <w:rPr>
            <w:rFonts w:eastAsia="Times New Roman" w:cs="Times New Roman"/>
            <w:b/>
            <w:bCs/>
            <w:color w:val="1D93E3"/>
            <w:szCs w:val="28"/>
            <w:u w:val="single"/>
          </w:rPr>
          <w:t>Đ</w:t>
        </w:r>
        <w:r w:rsidRPr="00C757C2">
          <w:rPr>
            <w:rFonts w:eastAsia="Times New Roman" w:cs="Times New Roman"/>
            <w:b/>
            <w:bCs/>
            <w:color w:val="1D93E3"/>
            <w:szCs w:val="28"/>
            <w:u w:val="single"/>
          </w:rPr>
          <w:t>au mắt đỏ</w:t>
        </w:r>
      </w:hyperlink>
      <w:r w:rsidRPr="00C757C2">
        <w:rPr>
          <w:rFonts w:eastAsia="Times New Roman" w:cs="Times New Roman"/>
          <w:color w:val="534E56"/>
          <w:szCs w:val="28"/>
        </w:rPr>
        <w:t> thực chất là tên gọi dân gian của bệnh </w:t>
      </w:r>
      <w:hyperlink r:id="rId5" w:tooltip="viêm kết mạc" w:history="1">
        <w:r w:rsidRPr="00C757C2">
          <w:rPr>
            <w:rFonts w:eastAsia="Times New Roman" w:cs="Times New Roman"/>
            <w:color w:val="1D93E3"/>
            <w:szCs w:val="28"/>
            <w:u w:val="single"/>
          </w:rPr>
          <w:t>viêm kết mạc</w:t>
        </w:r>
      </w:hyperlink>
      <w:r w:rsidRPr="00C757C2">
        <w:rPr>
          <w:rFonts w:eastAsia="Times New Roman" w:cs="Times New Roman"/>
          <w:color w:val="534E56"/>
          <w:szCs w:val="28"/>
        </w:rPr>
        <w:t>. Đó là khi lớp màng trong suốt trên bề mặt của nhãn cầu (hay lòng trắng) và kết mạc mi gặp phải tình trạng viêm nhiễm.</w:t>
      </w:r>
    </w:p>
    <w:p w:rsidR="00C757C2" w:rsidRPr="00C757C2" w:rsidRDefault="00C757C2" w:rsidP="00C757C2">
      <w:pPr>
        <w:shd w:val="clear" w:color="auto" w:fill="FFFFFF"/>
        <w:spacing w:after="0" w:line="240" w:lineRule="auto"/>
        <w:ind w:firstLine="270"/>
        <w:jc w:val="both"/>
        <w:rPr>
          <w:rFonts w:eastAsia="Times New Roman" w:cs="Times New Roman"/>
          <w:color w:val="534E56"/>
          <w:szCs w:val="28"/>
        </w:rPr>
      </w:pPr>
      <w:r w:rsidRPr="00C757C2">
        <w:rPr>
          <w:rFonts w:eastAsia="Times New Roman" w:cs="Times New Roman"/>
          <w:i/>
          <w:iCs/>
          <w:color w:val="534E56"/>
          <w:szCs w:val="28"/>
        </w:rPr>
        <w:t>Đau mắt đỏ hay còn được gọi là bệnh viêm kết mạc</w:t>
      </w:r>
    </w:p>
    <w:p w:rsidR="00C757C2" w:rsidRPr="00C757C2" w:rsidRDefault="00C757C2" w:rsidP="00C757C2">
      <w:pPr>
        <w:shd w:val="clear" w:color="auto" w:fill="FFFFFF"/>
        <w:spacing w:after="0" w:line="240" w:lineRule="auto"/>
        <w:ind w:firstLine="270"/>
        <w:jc w:val="both"/>
        <w:rPr>
          <w:rFonts w:eastAsia="Times New Roman" w:cs="Times New Roman"/>
          <w:color w:val="534E56"/>
          <w:szCs w:val="28"/>
        </w:rPr>
      </w:pPr>
      <w:r w:rsidRPr="00C757C2">
        <w:rPr>
          <w:rFonts w:eastAsia="Times New Roman" w:cs="Times New Roman"/>
          <w:color w:val="534E56"/>
          <w:szCs w:val="28"/>
        </w:rPr>
        <w:t>Bệnh có thể bắt gặp ở bất kỳ ai từ người lớn đến trẻ nhỏ. Đặc biệt, trong thời gian ngắn đau mắt đỏ có khả năng bùng phát thành ổ dịch bởi rất dễ lây lan từ người này sang người khác thông qua đường tiếp xúc.</w:t>
      </w:r>
    </w:p>
    <w:p w:rsidR="00C757C2" w:rsidRPr="00C757C2" w:rsidRDefault="00C757C2" w:rsidP="00C757C2">
      <w:pPr>
        <w:shd w:val="clear" w:color="auto" w:fill="FFFFFF"/>
        <w:spacing w:after="0" w:line="240" w:lineRule="auto"/>
        <w:ind w:firstLine="270"/>
        <w:jc w:val="both"/>
        <w:rPr>
          <w:rFonts w:eastAsia="Times New Roman" w:cs="Times New Roman"/>
          <w:color w:val="534E56"/>
          <w:szCs w:val="28"/>
        </w:rPr>
      </w:pPr>
      <w:r w:rsidRPr="00C757C2">
        <w:rPr>
          <w:rFonts w:eastAsia="Times New Roman" w:cs="Times New Roman"/>
          <w:color w:val="534E56"/>
          <w:szCs w:val="28"/>
        </w:rPr>
        <w:t>Đau mắt đỏ thường không nghiêm trọng, không để lại di chứng về sau và có thể tự khỏi trong vòng 1 tuần. Tuy nhiên, bệnh có thể tái phát nhiều lần ở một người bởi cơ thể con người không thể sản sinh ra miễn dịch trọn đời với bệnh này.</w:t>
      </w:r>
    </w:p>
    <w:p w:rsidR="00C757C2" w:rsidRPr="00C757C2" w:rsidRDefault="00C757C2" w:rsidP="00C757C2">
      <w:pPr>
        <w:shd w:val="clear" w:color="auto" w:fill="FFFFFF"/>
        <w:spacing w:after="0" w:line="240" w:lineRule="auto"/>
        <w:ind w:firstLine="270"/>
        <w:jc w:val="both"/>
        <w:outlineLvl w:val="1"/>
        <w:rPr>
          <w:rFonts w:eastAsia="Times New Roman" w:cs="Times New Roman"/>
          <w:b/>
          <w:bCs/>
          <w:color w:val="132432"/>
          <w:szCs w:val="28"/>
        </w:rPr>
      </w:pPr>
      <w:r w:rsidRPr="00C757C2">
        <w:rPr>
          <w:rFonts w:eastAsia="Times New Roman" w:cs="Times New Roman"/>
          <w:b/>
          <w:bCs/>
          <w:color w:val="132432"/>
          <w:szCs w:val="28"/>
        </w:rPr>
        <w:t>2. Nguyên nhân gây ra đau mắt đỏ và những triệu chứng thường gặp</w:t>
      </w:r>
    </w:p>
    <w:p w:rsidR="00C757C2" w:rsidRPr="00C757C2" w:rsidRDefault="00C757C2" w:rsidP="00C757C2">
      <w:pPr>
        <w:shd w:val="clear" w:color="auto" w:fill="FFFFFF"/>
        <w:spacing w:after="0" w:line="240" w:lineRule="auto"/>
        <w:ind w:firstLine="270"/>
        <w:jc w:val="both"/>
        <w:rPr>
          <w:rFonts w:eastAsia="Times New Roman" w:cs="Times New Roman"/>
          <w:color w:val="534E56"/>
          <w:szCs w:val="28"/>
        </w:rPr>
      </w:pPr>
      <w:r w:rsidRPr="00C757C2">
        <w:rPr>
          <w:rFonts w:eastAsia="Times New Roman" w:cs="Times New Roman"/>
          <w:color w:val="534E56"/>
          <w:szCs w:val="28"/>
        </w:rPr>
        <w:t>Có nhiều nguyên nhân có thể dẫn đến đau mắt đỏ, trong đó một số nguyên nhân thường gặp và các triệu chứng đi kèm như:</w:t>
      </w:r>
    </w:p>
    <w:p w:rsidR="00C757C2" w:rsidRPr="00C757C2" w:rsidRDefault="00C757C2" w:rsidP="00C757C2">
      <w:pPr>
        <w:shd w:val="clear" w:color="auto" w:fill="FFFFFF"/>
        <w:spacing w:after="0" w:line="240" w:lineRule="auto"/>
        <w:ind w:firstLine="270"/>
        <w:jc w:val="both"/>
        <w:rPr>
          <w:rFonts w:eastAsia="Times New Roman" w:cs="Times New Roman"/>
          <w:color w:val="534E56"/>
          <w:szCs w:val="28"/>
        </w:rPr>
      </w:pPr>
      <w:r w:rsidRPr="00C757C2">
        <w:rPr>
          <w:rFonts w:eastAsia="Times New Roman" w:cs="Times New Roman"/>
          <w:color w:val="534E56"/>
          <w:szCs w:val="28"/>
        </w:rPr>
        <w:t>Do virus: đây là nguyên nhân phổ biến nhất gây ra bệnh, với những triệu chứng như chảy nước mắt, ngứa mắt, có ghèn dây, mi sưng, cộm, giảm thị lực. Đối với bệnh viêm kết mạc do virus gây ra có thể dễ dàng lây lan thông qua việc tiếp xúc trực tiếp với nước mắt của người bệnh.</w:t>
      </w:r>
    </w:p>
    <w:p w:rsidR="00C757C2" w:rsidRPr="00C757C2" w:rsidRDefault="00C757C2" w:rsidP="00C757C2">
      <w:pPr>
        <w:shd w:val="clear" w:color="auto" w:fill="FFFFFF"/>
        <w:spacing w:after="0" w:line="240" w:lineRule="auto"/>
        <w:ind w:firstLine="270"/>
        <w:jc w:val="both"/>
        <w:rPr>
          <w:rFonts w:eastAsia="Times New Roman" w:cs="Times New Roman"/>
          <w:color w:val="534E56"/>
          <w:szCs w:val="28"/>
        </w:rPr>
      </w:pPr>
      <w:r w:rsidRPr="00C757C2">
        <w:rPr>
          <w:rFonts w:eastAsia="Times New Roman" w:cs="Times New Roman"/>
          <w:i/>
          <w:iCs/>
          <w:color w:val="534E56"/>
          <w:szCs w:val="28"/>
        </w:rPr>
        <w:t>Virus Adeno là nhóm virus phổ biến gây bệnh viêm kết mạc</w:t>
      </w:r>
    </w:p>
    <w:p w:rsidR="00C757C2" w:rsidRPr="00C757C2" w:rsidRDefault="00C757C2" w:rsidP="00C757C2">
      <w:pPr>
        <w:shd w:val="clear" w:color="auto" w:fill="FFFFFF"/>
        <w:spacing w:after="0" w:line="240" w:lineRule="auto"/>
        <w:ind w:firstLine="270"/>
        <w:jc w:val="both"/>
        <w:rPr>
          <w:rFonts w:eastAsia="Times New Roman" w:cs="Times New Roman"/>
          <w:color w:val="534E56"/>
          <w:szCs w:val="28"/>
        </w:rPr>
      </w:pPr>
      <w:r w:rsidRPr="00C757C2">
        <w:rPr>
          <w:rFonts w:eastAsia="Times New Roman" w:cs="Times New Roman"/>
          <w:color w:val="534E56"/>
          <w:szCs w:val="28"/>
        </w:rPr>
        <w:t xml:space="preserve">Do vi khuẩn: thường là do vi khuẩn Haemophilus Influenzae, </w:t>
      </w:r>
      <w:proofErr w:type="gramStart"/>
      <w:r w:rsidRPr="00C757C2">
        <w:rPr>
          <w:rFonts w:eastAsia="Times New Roman" w:cs="Times New Roman"/>
          <w:color w:val="534E56"/>
          <w:szCs w:val="28"/>
        </w:rPr>
        <w:t>Staphylococcus,...</w:t>
      </w:r>
      <w:proofErr w:type="gramEnd"/>
      <w:r w:rsidRPr="00C757C2">
        <w:rPr>
          <w:rFonts w:eastAsia="Times New Roman" w:cs="Times New Roman"/>
          <w:color w:val="534E56"/>
          <w:szCs w:val="28"/>
        </w:rPr>
        <w:t xml:space="preserve"> Một vài triệu chứng điển hình như chảy nước mắt, ngứa, dính 2 mi mắt do có ghèn vàng hoặc vàng xanh nhạt vào buổi sáng lúc thức dậy. Bệnh nếu không được điều trị kịp thời có thể dẫn đến những tổn thương nghiêm trọng như giảm thị lực không phục hồi, viêm loét giác mạc. Một người có thể bị lây đau mắt đỏ nếu tiếp xúc với dịch tiết nước mắt hoặc đồ dùng có dính dịch tiết nước mắt của người bệnh.</w:t>
      </w:r>
    </w:p>
    <w:p w:rsidR="00C757C2" w:rsidRPr="00C757C2" w:rsidRDefault="00C757C2" w:rsidP="00C757C2">
      <w:pPr>
        <w:shd w:val="clear" w:color="auto" w:fill="FFFFFF"/>
        <w:spacing w:after="0" w:line="240" w:lineRule="auto"/>
        <w:ind w:firstLine="270"/>
        <w:jc w:val="both"/>
        <w:rPr>
          <w:rFonts w:eastAsia="Times New Roman" w:cs="Times New Roman"/>
          <w:color w:val="534E56"/>
          <w:szCs w:val="28"/>
        </w:rPr>
      </w:pPr>
      <w:r w:rsidRPr="00C757C2">
        <w:rPr>
          <w:rFonts w:eastAsia="Times New Roman" w:cs="Times New Roman"/>
          <w:color w:val="534E56"/>
          <w:szCs w:val="28"/>
        </w:rPr>
        <w:t xml:space="preserve">Do dị ứng: thông thường rất khó để xác định được nguyên nhân gây ra dị ứng, có thể là do lông vật nuôi, thuốc, phấn hóa, </w:t>
      </w:r>
      <w:proofErr w:type="gramStart"/>
      <w:r w:rsidRPr="00C757C2">
        <w:rPr>
          <w:rFonts w:eastAsia="Times New Roman" w:cs="Times New Roman"/>
          <w:color w:val="534E56"/>
          <w:szCs w:val="28"/>
        </w:rPr>
        <w:t>bụi,...</w:t>
      </w:r>
      <w:proofErr w:type="gramEnd"/>
      <w:r w:rsidRPr="00C757C2">
        <w:rPr>
          <w:rFonts w:eastAsia="Times New Roman" w:cs="Times New Roman"/>
          <w:color w:val="534E56"/>
          <w:szCs w:val="28"/>
        </w:rPr>
        <w:t>. Các triệu chứng của bệnh thường là ngứa và chảy nước mắt ở cả 2 mắt, có thể kèm theo viêm mũi dị ứng. Tuy nhiên, đau mắt đỏ do dị ứng thì không có khả năng lây lan.</w:t>
      </w:r>
    </w:p>
    <w:p w:rsidR="00C757C2" w:rsidRPr="00C757C2" w:rsidRDefault="00C757C2" w:rsidP="00C757C2">
      <w:pPr>
        <w:pStyle w:val="NormalWeb"/>
        <w:shd w:val="clear" w:color="auto" w:fill="F7F7F7"/>
        <w:spacing w:before="0" w:beforeAutospacing="0" w:after="0" w:afterAutospacing="0"/>
        <w:ind w:firstLine="270"/>
        <w:jc w:val="both"/>
        <w:rPr>
          <w:b/>
          <w:color w:val="343A40"/>
          <w:sz w:val="28"/>
          <w:szCs w:val="28"/>
        </w:rPr>
      </w:pPr>
      <w:r w:rsidRPr="00C757C2">
        <w:rPr>
          <w:b/>
          <w:color w:val="343A40"/>
          <w:sz w:val="28"/>
          <w:szCs w:val="28"/>
        </w:rPr>
        <w:t xml:space="preserve">3. </w:t>
      </w:r>
      <w:r w:rsidRPr="00C757C2">
        <w:rPr>
          <w:b/>
          <w:color w:val="343A40"/>
          <w:sz w:val="28"/>
          <w:szCs w:val="28"/>
        </w:rPr>
        <w:t>Đề phòng bệnh thực hiện tốt 5 biện pháp như sau:</w:t>
      </w:r>
    </w:p>
    <w:p w:rsidR="00C757C2" w:rsidRPr="00C757C2" w:rsidRDefault="00C757C2" w:rsidP="00C757C2">
      <w:pPr>
        <w:pStyle w:val="NormalWeb"/>
        <w:shd w:val="clear" w:color="auto" w:fill="F7F7F7"/>
        <w:spacing w:before="0" w:beforeAutospacing="0" w:after="0" w:afterAutospacing="0"/>
        <w:ind w:firstLine="270"/>
        <w:jc w:val="both"/>
        <w:rPr>
          <w:color w:val="343A40"/>
          <w:sz w:val="28"/>
          <w:szCs w:val="28"/>
        </w:rPr>
      </w:pPr>
      <w:r w:rsidRPr="00C757C2">
        <w:rPr>
          <w:color w:val="343A40"/>
          <w:sz w:val="28"/>
          <w:szCs w:val="28"/>
        </w:rPr>
        <w:t>1. Thường xuyên rửa tay bằng xà phòng, sử dụng nước sạch; không đưa tay lên dụi mắt, mũi, miệng; không dùng chung vật dụng cá nhân như: lọ thuốc nhỏ mắt, khăn mặt, kính mắt, khẩu trang…</w:t>
      </w:r>
    </w:p>
    <w:p w:rsidR="00C757C2" w:rsidRPr="00C757C2" w:rsidRDefault="00C757C2" w:rsidP="00C757C2">
      <w:pPr>
        <w:pStyle w:val="NormalWeb"/>
        <w:shd w:val="clear" w:color="auto" w:fill="F7F7F7"/>
        <w:spacing w:before="0" w:beforeAutospacing="0" w:after="0" w:afterAutospacing="0"/>
        <w:ind w:firstLine="270"/>
        <w:jc w:val="both"/>
        <w:rPr>
          <w:color w:val="343A40"/>
          <w:sz w:val="28"/>
          <w:szCs w:val="28"/>
        </w:rPr>
      </w:pPr>
      <w:r w:rsidRPr="00C757C2">
        <w:rPr>
          <w:color w:val="343A40"/>
          <w:sz w:val="28"/>
          <w:szCs w:val="28"/>
        </w:rPr>
        <w:t>2. Vệ sinh mắt, mũi, họng hàng ngày bằng nước muối sinh lý, các thuốc nhỏ mắt, nhỏ mũi thông thường.</w:t>
      </w:r>
    </w:p>
    <w:p w:rsidR="00C757C2" w:rsidRPr="00C757C2" w:rsidRDefault="00C757C2" w:rsidP="00C757C2">
      <w:pPr>
        <w:pStyle w:val="NormalWeb"/>
        <w:shd w:val="clear" w:color="auto" w:fill="F7F7F7"/>
        <w:spacing w:before="0" w:beforeAutospacing="0" w:after="0" w:afterAutospacing="0"/>
        <w:ind w:firstLine="270"/>
        <w:jc w:val="both"/>
        <w:rPr>
          <w:color w:val="343A40"/>
          <w:sz w:val="28"/>
          <w:szCs w:val="28"/>
        </w:rPr>
      </w:pPr>
      <w:r w:rsidRPr="00C757C2">
        <w:rPr>
          <w:color w:val="343A40"/>
          <w:sz w:val="28"/>
          <w:szCs w:val="28"/>
        </w:rPr>
        <w:t>3. Sử dụng xà phòng hoặc các chất sát khuẩn thông thường sát trùng các đồ dùng, vật dụng của người bệnh.</w:t>
      </w:r>
    </w:p>
    <w:p w:rsidR="00C757C2" w:rsidRPr="00C757C2" w:rsidRDefault="00C757C2" w:rsidP="00C757C2">
      <w:pPr>
        <w:pStyle w:val="NormalWeb"/>
        <w:shd w:val="clear" w:color="auto" w:fill="F7F7F7"/>
        <w:spacing w:before="0" w:beforeAutospacing="0" w:after="0" w:afterAutospacing="0"/>
        <w:ind w:firstLine="270"/>
        <w:jc w:val="both"/>
        <w:rPr>
          <w:color w:val="343A40"/>
          <w:sz w:val="28"/>
          <w:szCs w:val="28"/>
        </w:rPr>
      </w:pPr>
      <w:r w:rsidRPr="00C757C2">
        <w:rPr>
          <w:color w:val="343A40"/>
          <w:sz w:val="28"/>
          <w:szCs w:val="28"/>
        </w:rPr>
        <w:t>4. Hạn chế tiếp xúc với người bệnh hoặc nghi bị bệnh đau mắt đỏ.</w:t>
      </w:r>
    </w:p>
    <w:p w:rsidR="00C757C2" w:rsidRPr="00C757C2" w:rsidRDefault="00C757C2" w:rsidP="00C757C2">
      <w:pPr>
        <w:pStyle w:val="NormalWeb"/>
        <w:shd w:val="clear" w:color="auto" w:fill="F7F7F7"/>
        <w:spacing w:before="0" w:beforeAutospacing="0" w:after="0" w:afterAutospacing="0"/>
        <w:ind w:firstLine="270"/>
        <w:jc w:val="both"/>
        <w:rPr>
          <w:color w:val="343A40"/>
          <w:sz w:val="28"/>
          <w:szCs w:val="28"/>
        </w:rPr>
      </w:pPr>
      <w:r w:rsidRPr="00C757C2">
        <w:rPr>
          <w:color w:val="343A40"/>
          <w:sz w:val="28"/>
          <w:szCs w:val="28"/>
        </w:rPr>
        <w:lastRenderedPageBreak/>
        <w:t>5. Người bệnh hoặc người nghi bị đau mắt đỏ cần hạn chế tiếp xúc với người khác và đến cơ sở y tế để đ</w:t>
      </w:r>
      <w:bookmarkStart w:id="0" w:name="_GoBack"/>
      <w:bookmarkEnd w:id="0"/>
      <w:r w:rsidRPr="00C757C2">
        <w:rPr>
          <w:color w:val="343A40"/>
          <w:sz w:val="28"/>
          <w:szCs w:val="28"/>
        </w:rPr>
        <w:t>ược khám, tư vấn, điều trị kịp thời. Không tự ý điều trị khi chưa có hướng dẫn của cán bộ y tế.</w:t>
      </w:r>
    </w:p>
    <w:p w:rsidR="00C757C2" w:rsidRPr="00C757C2" w:rsidRDefault="00C757C2" w:rsidP="00C757C2">
      <w:pPr>
        <w:pStyle w:val="NormalWeb"/>
        <w:shd w:val="clear" w:color="auto" w:fill="FFFFFF"/>
        <w:spacing w:before="0" w:beforeAutospacing="0" w:after="0" w:afterAutospacing="0"/>
        <w:ind w:firstLine="270"/>
        <w:jc w:val="both"/>
        <w:rPr>
          <w:color w:val="534E56"/>
          <w:sz w:val="28"/>
          <w:szCs w:val="28"/>
        </w:rPr>
      </w:pPr>
      <w:r w:rsidRPr="00C757C2">
        <w:rPr>
          <w:color w:val="534E56"/>
          <w:sz w:val="28"/>
          <w:szCs w:val="28"/>
        </w:rPr>
        <w:t>- Bổ sung đầy đủ các chất dinh dưỡng trong khẩu phần ăn hàng ngày: chất đạm, chất xơ, chất béo, tinh bột để tăng cường hệ miễn dịch. Người bệnh nên tránh ăn uống quá kiêng khem để tránh cơ thể rơi vào suy nhược.</w:t>
      </w:r>
    </w:p>
    <w:p w:rsidR="00C757C2" w:rsidRPr="00C757C2" w:rsidRDefault="00C757C2" w:rsidP="00C757C2">
      <w:pPr>
        <w:pStyle w:val="NormalWeb"/>
        <w:shd w:val="clear" w:color="auto" w:fill="FFFFFF"/>
        <w:spacing w:before="0" w:beforeAutospacing="0" w:after="0" w:afterAutospacing="0"/>
        <w:ind w:firstLine="270"/>
        <w:jc w:val="both"/>
        <w:rPr>
          <w:color w:val="534E56"/>
          <w:sz w:val="28"/>
          <w:szCs w:val="28"/>
        </w:rPr>
      </w:pPr>
      <w:r w:rsidRPr="00C757C2">
        <w:rPr>
          <w:color w:val="534E56"/>
          <w:sz w:val="28"/>
          <w:szCs w:val="28"/>
        </w:rPr>
        <w:t xml:space="preserve">- Tích cực ăn các loại trái cây để bổ sung vitamin như cam, bưởi, </w:t>
      </w:r>
      <w:proofErr w:type="gramStart"/>
      <w:r w:rsidRPr="00C757C2">
        <w:rPr>
          <w:color w:val="534E56"/>
          <w:sz w:val="28"/>
          <w:szCs w:val="28"/>
        </w:rPr>
        <w:t>chanh,...</w:t>
      </w:r>
      <w:proofErr w:type="gramEnd"/>
    </w:p>
    <w:p w:rsidR="00C757C2" w:rsidRPr="00C757C2" w:rsidRDefault="00C757C2" w:rsidP="00C757C2">
      <w:pPr>
        <w:pStyle w:val="NormalWeb"/>
        <w:shd w:val="clear" w:color="auto" w:fill="FFFFFF"/>
        <w:spacing w:before="0" w:beforeAutospacing="0" w:after="0" w:afterAutospacing="0"/>
        <w:ind w:firstLine="270"/>
        <w:jc w:val="both"/>
        <w:rPr>
          <w:color w:val="534E56"/>
          <w:sz w:val="28"/>
          <w:szCs w:val="28"/>
        </w:rPr>
      </w:pPr>
      <w:r w:rsidRPr="00C757C2">
        <w:rPr>
          <w:color w:val="534E56"/>
          <w:sz w:val="28"/>
          <w:szCs w:val="28"/>
        </w:rPr>
        <w:t>- Bệnh có khả năng lây qua đường tiếp xúc nên người bệnh cần được cách ly hợp lý và sử dụng </w:t>
      </w:r>
      <w:hyperlink r:id="rId6" w:tooltip="khẩu trang" w:history="1">
        <w:r w:rsidRPr="00C757C2">
          <w:rPr>
            <w:rStyle w:val="Hyperlink"/>
            <w:color w:val="1D93E3"/>
            <w:sz w:val="28"/>
            <w:szCs w:val="28"/>
          </w:rPr>
          <w:t>khẩu trang</w:t>
        </w:r>
      </w:hyperlink>
      <w:r w:rsidRPr="00C757C2">
        <w:rPr>
          <w:color w:val="534E56"/>
          <w:sz w:val="28"/>
          <w:szCs w:val="28"/>
        </w:rPr>
        <w:t> y tế khi đi ra ngoài.</w:t>
      </w:r>
    </w:p>
    <w:p w:rsidR="00C757C2" w:rsidRPr="00C757C2" w:rsidRDefault="00C757C2" w:rsidP="00C757C2">
      <w:pPr>
        <w:pStyle w:val="NormalWeb"/>
        <w:shd w:val="clear" w:color="auto" w:fill="FFFFFF"/>
        <w:spacing w:before="0" w:beforeAutospacing="0" w:after="0" w:afterAutospacing="0"/>
        <w:ind w:firstLine="270"/>
        <w:jc w:val="both"/>
        <w:rPr>
          <w:color w:val="534E56"/>
          <w:sz w:val="28"/>
          <w:szCs w:val="28"/>
        </w:rPr>
      </w:pPr>
      <w:r w:rsidRPr="00C757C2">
        <w:rPr>
          <w:color w:val="534E56"/>
          <w:sz w:val="28"/>
          <w:szCs w:val="28"/>
        </w:rPr>
        <w:t>- Nghỉ ngơi hợp lý, ngủ đủ giấc.</w:t>
      </w:r>
    </w:p>
    <w:p w:rsidR="00C757C2" w:rsidRDefault="00C757C2" w:rsidP="00C757C2">
      <w:pPr>
        <w:pStyle w:val="NormalWeb"/>
        <w:shd w:val="clear" w:color="auto" w:fill="FFFFFF"/>
        <w:spacing w:before="0" w:beforeAutospacing="0" w:after="0" w:afterAutospacing="0"/>
        <w:ind w:firstLine="270"/>
        <w:jc w:val="both"/>
        <w:rPr>
          <w:rFonts w:ascii="Arial" w:hAnsi="Arial" w:cs="Arial"/>
          <w:color w:val="534E56"/>
        </w:rPr>
      </w:pPr>
      <w:r w:rsidRPr="00C757C2">
        <w:rPr>
          <w:color w:val="534E56"/>
          <w:sz w:val="28"/>
          <w:szCs w:val="28"/>
        </w:rPr>
        <w:t>- Trong thời gian bị bệnh tốt nhất nên tránh tối đa việc sử dụng các thiết bị điện</w:t>
      </w:r>
      <w:r>
        <w:rPr>
          <w:rFonts w:ascii="Arial" w:hAnsi="Arial" w:cs="Arial"/>
          <w:color w:val="534E56"/>
        </w:rPr>
        <w:t xml:space="preserve"> tử.</w:t>
      </w:r>
    </w:p>
    <w:p w:rsidR="00C757C2" w:rsidRDefault="00C757C2" w:rsidP="00C757C2">
      <w:pPr>
        <w:pStyle w:val="NormalWeb"/>
        <w:shd w:val="clear" w:color="auto" w:fill="FFFFFF"/>
        <w:spacing w:before="0" w:beforeAutospacing="0" w:after="0" w:afterAutospacing="0"/>
        <w:rPr>
          <w:rFonts w:ascii="Arial" w:hAnsi="Arial" w:cs="Arial"/>
          <w:color w:val="534E56"/>
        </w:rPr>
      </w:pPr>
    </w:p>
    <w:p w:rsidR="001A285A" w:rsidRDefault="00C757C2" w:rsidP="00C757C2">
      <w:pPr>
        <w:jc w:val="center"/>
      </w:pPr>
      <w:r w:rsidRPr="00C757C2">
        <w:rPr>
          <w:rFonts w:ascii="Arial" w:eastAsia="Times New Roman" w:hAnsi="Arial" w:cs="Arial"/>
          <w:noProof/>
          <w:color w:val="534E56"/>
          <w:sz w:val="24"/>
          <w:szCs w:val="24"/>
        </w:rPr>
        <w:drawing>
          <wp:inline distT="0" distB="0" distL="0" distR="0" wp14:anchorId="639F098F" wp14:editId="673E8D29">
            <wp:extent cx="2736760" cy="2066602"/>
            <wp:effectExtent l="0" t="0" r="0" b="0"/>
            <wp:docPr id="2" name="Picture 2" descr="Đau mắt đ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au mắt đỏ"/>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8074" cy="2158210"/>
                    </a:xfrm>
                    <a:prstGeom prst="rect">
                      <a:avLst/>
                    </a:prstGeom>
                    <a:noFill/>
                    <a:ln>
                      <a:noFill/>
                    </a:ln>
                  </pic:spPr>
                </pic:pic>
              </a:graphicData>
            </a:graphic>
          </wp:inline>
        </w:drawing>
      </w:r>
    </w:p>
    <w:sectPr w:rsidR="001A285A" w:rsidSect="00C757C2">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7C2"/>
    <w:rsid w:val="001A285A"/>
    <w:rsid w:val="00C757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9FD76"/>
  <w15:chartTrackingRefBased/>
  <w15:docId w15:val="{543AFB48-41B1-4852-9F36-CACCFC1E5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285A"/>
  </w:style>
  <w:style w:type="paragraph" w:styleId="Heading2">
    <w:name w:val="heading 2"/>
    <w:basedOn w:val="Normal"/>
    <w:link w:val="Heading2Char"/>
    <w:uiPriority w:val="9"/>
    <w:qFormat/>
    <w:rsid w:val="00C757C2"/>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757C2"/>
    <w:rPr>
      <w:rFonts w:eastAsia="Times New Roman" w:cs="Times New Roman"/>
      <w:b/>
      <w:bCs/>
      <w:sz w:val="36"/>
      <w:szCs w:val="36"/>
    </w:rPr>
  </w:style>
  <w:style w:type="paragraph" w:styleId="NormalWeb">
    <w:name w:val="Normal (Web)"/>
    <w:basedOn w:val="Normal"/>
    <w:uiPriority w:val="99"/>
    <w:unhideWhenUsed/>
    <w:rsid w:val="00C757C2"/>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C757C2"/>
    <w:rPr>
      <w:b/>
      <w:bCs/>
    </w:rPr>
  </w:style>
  <w:style w:type="character" w:styleId="Hyperlink">
    <w:name w:val="Hyperlink"/>
    <w:basedOn w:val="DefaultParagraphFont"/>
    <w:uiPriority w:val="99"/>
    <w:semiHidden/>
    <w:unhideWhenUsed/>
    <w:rsid w:val="00C757C2"/>
    <w:rPr>
      <w:color w:val="0000FF"/>
      <w:u w:val="single"/>
    </w:rPr>
  </w:style>
  <w:style w:type="character" w:styleId="Emphasis">
    <w:name w:val="Emphasis"/>
    <w:basedOn w:val="DefaultParagraphFont"/>
    <w:uiPriority w:val="20"/>
    <w:qFormat/>
    <w:rsid w:val="00C757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91959">
      <w:bodyDiv w:val="1"/>
      <w:marLeft w:val="0"/>
      <w:marRight w:val="0"/>
      <w:marTop w:val="0"/>
      <w:marBottom w:val="0"/>
      <w:divBdr>
        <w:top w:val="none" w:sz="0" w:space="0" w:color="auto"/>
        <w:left w:val="none" w:sz="0" w:space="0" w:color="auto"/>
        <w:bottom w:val="none" w:sz="0" w:space="0" w:color="auto"/>
        <w:right w:val="none" w:sz="0" w:space="0" w:color="auto"/>
      </w:divBdr>
    </w:div>
    <w:div w:id="1543177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edlatec.vn/tin-tuc/nen-lua-chon-loai-khau-trang-nhu-the-nao-thi-an-toan-s195-n20938" TargetMode="External"/><Relationship Id="rId5" Type="http://schemas.openxmlformats.org/officeDocument/2006/relationships/hyperlink" Target="https://medlatec.vn/tin-tuc/benh-viem-ket-mac-va-nhung-thong-tin-ban-khong-nen-bo-qua-s100-n17857" TargetMode="External"/><Relationship Id="rId4" Type="http://schemas.openxmlformats.org/officeDocument/2006/relationships/hyperlink" Target="https://medlatec.vn/tin-tuc/benh-dau-mat-do-nguyen-nhan-phuong-phap-dieu-tri-va-cach-phong-ngua-s100-n18430"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543</Words>
  <Characters>3098</Characters>
  <Application>Microsoft Office Word</Application>
  <DocSecurity>0</DocSecurity>
  <Lines>25</Lines>
  <Paragraphs>7</Paragraphs>
  <ScaleCrop>false</ScaleCrop>
  <Company>Microsoft</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2023-09-19T10:42:00Z</dcterms:created>
  <dcterms:modified xsi:type="dcterms:W3CDTF">2023-09-19T10:46:00Z</dcterms:modified>
</cp:coreProperties>
</file>