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85"/>
        <w:gridCol w:w="4599"/>
      </w:tblGrid>
      <w:tr w:rsidR="0055545C" w:rsidRPr="00BC35D6" w:rsidTr="00FF4FA3">
        <w:trPr>
          <w:trHeight w:val="737"/>
        </w:trPr>
        <w:tc>
          <w:tcPr>
            <w:tcW w:w="4685" w:type="dxa"/>
            <w:shd w:val="clear" w:color="auto" w:fill="auto"/>
          </w:tcPr>
          <w:p w:rsidR="0055545C" w:rsidRPr="003E7AD8" w:rsidRDefault="0055545C" w:rsidP="00FF4FA3">
            <w:pPr>
              <w:spacing w:after="0" w:line="240" w:lineRule="auto"/>
              <w:jc w:val="center"/>
              <w:outlineLvl w:val="1"/>
              <w:rPr>
                <w:rFonts w:ascii="Times New Roman" w:hAnsi="Times New Roman"/>
                <w:bCs/>
                <w:sz w:val="26"/>
                <w:szCs w:val="26"/>
              </w:rPr>
            </w:pPr>
            <w:r w:rsidRPr="003E7AD8">
              <w:rPr>
                <w:rFonts w:ascii="Times New Roman" w:hAnsi="Times New Roman"/>
                <w:bCs/>
                <w:sz w:val="26"/>
                <w:szCs w:val="26"/>
              </w:rPr>
              <w:t xml:space="preserve">UBND </w:t>
            </w:r>
            <w:r>
              <w:rPr>
                <w:rFonts w:ascii="Times New Roman" w:hAnsi="Times New Roman"/>
                <w:bCs/>
                <w:sz w:val="26"/>
                <w:szCs w:val="26"/>
              </w:rPr>
              <w:t>XÃ LÊ LỢI</w:t>
            </w:r>
          </w:p>
          <w:p w:rsidR="0055545C" w:rsidRPr="003E7AD8" w:rsidRDefault="0055545C" w:rsidP="00FF4FA3">
            <w:pPr>
              <w:spacing w:after="0" w:line="240" w:lineRule="auto"/>
              <w:jc w:val="center"/>
              <w:outlineLvl w:val="1"/>
              <w:rPr>
                <w:rFonts w:ascii="Times New Roman" w:hAnsi="Times New Roman"/>
                <w:b/>
                <w:bCs/>
                <w:sz w:val="28"/>
                <w:szCs w:val="28"/>
              </w:rPr>
            </w:pPr>
            <w:r w:rsidRPr="00E62A29">
              <w:rPr>
                <w:rFonts w:ascii="Times New Roman" w:hAnsi="Times New Roman"/>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58.3pt;margin-top:15.6pt;width:118.3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Pr="003E7AD8">
              <w:rPr>
                <w:rFonts w:ascii="Times New Roman" w:hAnsi="Times New Roman"/>
                <w:b/>
                <w:bCs/>
                <w:sz w:val="28"/>
                <w:szCs w:val="28"/>
              </w:rPr>
              <w:t xml:space="preserve">TRƯỜNG MẦM NON </w:t>
            </w:r>
            <w:r>
              <w:rPr>
                <w:rFonts w:ascii="Times New Roman" w:hAnsi="Times New Roman"/>
                <w:b/>
                <w:bCs/>
                <w:sz w:val="28"/>
                <w:szCs w:val="28"/>
              </w:rPr>
              <w:t>LÊ LỢI</w:t>
            </w:r>
          </w:p>
        </w:tc>
        <w:tc>
          <w:tcPr>
            <w:tcW w:w="4599" w:type="dxa"/>
            <w:shd w:val="clear" w:color="auto" w:fill="auto"/>
          </w:tcPr>
          <w:p w:rsidR="0055545C" w:rsidRPr="00BC35D6" w:rsidRDefault="0055545C" w:rsidP="00FF4FA3">
            <w:pPr>
              <w:spacing w:after="0" w:line="240" w:lineRule="auto"/>
              <w:outlineLvl w:val="1"/>
              <w:rPr>
                <w:rFonts w:ascii="Times New Roman" w:hAnsi="Times New Roman"/>
                <w:b/>
                <w:bCs/>
                <w:sz w:val="56"/>
                <w:szCs w:val="36"/>
              </w:rPr>
            </w:pPr>
          </w:p>
        </w:tc>
      </w:tr>
    </w:tbl>
    <w:p w:rsidR="0055545C" w:rsidRDefault="0055545C" w:rsidP="0055545C">
      <w:pPr>
        <w:pStyle w:val="NormalWeb"/>
        <w:shd w:val="clear" w:color="auto" w:fill="FFFFFF"/>
        <w:spacing w:before="0" w:beforeAutospacing="0" w:after="0" w:afterAutospacing="0"/>
        <w:rPr>
          <w:b/>
          <w:bCs/>
          <w:sz w:val="28"/>
          <w:szCs w:val="28"/>
          <w:shd w:val="clear" w:color="auto" w:fill="FFFFFF"/>
        </w:rPr>
      </w:pPr>
    </w:p>
    <w:p w:rsidR="0055545C" w:rsidRDefault="0055545C" w:rsidP="0055545C">
      <w:pPr>
        <w:pStyle w:val="NormalWeb"/>
        <w:shd w:val="clear" w:color="auto" w:fill="FFFFFF"/>
        <w:spacing w:before="0" w:beforeAutospacing="0" w:after="0" w:afterAutospacing="0"/>
        <w:jc w:val="center"/>
        <w:rPr>
          <w:b/>
          <w:bCs/>
          <w:sz w:val="28"/>
          <w:szCs w:val="28"/>
          <w:shd w:val="clear" w:color="auto" w:fill="FFFFFF"/>
        </w:rPr>
      </w:pPr>
      <w:r>
        <w:rPr>
          <w:b/>
          <w:bCs/>
          <w:sz w:val="28"/>
          <w:szCs w:val="28"/>
          <w:shd w:val="clear" w:color="auto" w:fill="FFFFFF"/>
        </w:rPr>
        <w:t>BÀI TUYÊN TRUYỀN THÁNG 11/2022</w:t>
      </w:r>
    </w:p>
    <w:p w:rsidR="0055545C" w:rsidRDefault="0055545C" w:rsidP="0055545C">
      <w:pPr>
        <w:pStyle w:val="NormalWeb"/>
        <w:shd w:val="clear" w:color="auto" w:fill="FFFFFF"/>
        <w:spacing w:before="0" w:beforeAutospacing="0" w:after="0" w:afterAutospacing="0"/>
        <w:jc w:val="center"/>
        <w:rPr>
          <w:color w:val="777777"/>
          <w:sz w:val="21"/>
          <w:szCs w:val="21"/>
        </w:rPr>
      </w:pPr>
      <w:r>
        <w:rPr>
          <w:b/>
          <w:bCs/>
          <w:sz w:val="28"/>
          <w:szCs w:val="28"/>
          <w:shd w:val="clear" w:color="auto" w:fill="FFFFFF"/>
        </w:rPr>
        <w:t>NỘI DUNG: PHÒNG CHỐNG THỪA CÂN BÉO PHÌ</w:t>
      </w:r>
      <w:r w:rsidRPr="00CB507D">
        <w:rPr>
          <w:color w:val="777777"/>
          <w:sz w:val="21"/>
          <w:szCs w:val="21"/>
        </w:rPr>
        <w:t> </w:t>
      </w:r>
    </w:p>
    <w:p w:rsidR="0055545C" w:rsidRDefault="0055545C" w:rsidP="0055545C">
      <w:pPr>
        <w:pStyle w:val="c1"/>
        <w:shd w:val="clear" w:color="auto" w:fill="FFFFFF"/>
        <w:spacing w:before="0" w:beforeAutospacing="0" w:after="0" w:afterAutospacing="0"/>
        <w:jc w:val="both"/>
        <w:rPr>
          <w:b/>
          <w:color w:val="333333"/>
          <w:sz w:val="28"/>
          <w:szCs w:val="28"/>
          <w:lang w:val="fr-FR"/>
        </w:rPr>
      </w:pPr>
    </w:p>
    <w:p w:rsidR="0055545C" w:rsidRPr="00C902D3" w:rsidRDefault="0055545C" w:rsidP="002545B7">
      <w:pPr>
        <w:pStyle w:val="c1"/>
        <w:shd w:val="clear" w:color="auto" w:fill="FFFFFF"/>
        <w:spacing w:before="0" w:beforeAutospacing="0" w:after="0" w:afterAutospacing="0" w:line="276" w:lineRule="auto"/>
        <w:jc w:val="both"/>
        <w:rPr>
          <w:color w:val="333333"/>
          <w:sz w:val="28"/>
          <w:szCs w:val="28"/>
        </w:rPr>
      </w:pPr>
      <w:r w:rsidRPr="00C902D3">
        <w:rPr>
          <w:b/>
          <w:color w:val="333333"/>
          <w:sz w:val="28"/>
          <w:szCs w:val="28"/>
        </w:rPr>
        <w:t>1.Khái niệm:</w:t>
      </w:r>
      <w:r w:rsidRPr="00C902D3">
        <w:rPr>
          <w:color w:val="333333"/>
          <w:sz w:val="28"/>
          <w:szCs w:val="28"/>
        </w:rPr>
        <w:t xml:space="preserve"> Thừa cân béo phì là tình trạng cân nặng vượt quá quy định, tích lũy mỡ thái quá không bình thường một cách cục bộ ảnh hưởng xấu đến sức khỏe.</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C902D3">
        <w:rPr>
          <w:b/>
          <w:color w:val="333333"/>
          <w:sz w:val="28"/>
          <w:szCs w:val="28"/>
        </w:rPr>
        <w:t>2. Các yếu tố nguy cơ gây béo phì</w:t>
      </w:r>
      <w:r>
        <w:rPr>
          <w:color w:val="333333"/>
          <w:sz w:val="28"/>
          <w:szCs w:val="28"/>
        </w:rPr>
        <w:t>:</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C902D3">
        <w:rPr>
          <w:color w:val="333333"/>
          <w:sz w:val="28"/>
          <w:szCs w:val="28"/>
        </w:rPr>
        <w:t>- Có nhiều yếu tố dẫn đến thừa cân, béo phì. Trong đó, thói quen trong ăn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w:t>
      </w:r>
      <w:r>
        <w:rPr>
          <w:color w:val="333333"/>
          <w:sz w:val="28"/>
          <w:szCs w:val="28"/>
        </w:rPr>
        <w:t>, kích thích trẻ ăn nhiều hơn.</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C902D3">
        <w:rPr>
          <w:color w:val="333333"/>
          <w:sz w:val="28"/>
          <w:szCs w:val="28"/>
        </w:rPr>
        <w:t xml:space="preserve"> - 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 </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C902D3">
        <w:rPr>
          <w:color w:val="333333"/>
          <w:sz w:val="28"/>
          <w:szCs w:val="28"/>
        </w:rPr>
        <w:t xml:space="preserve">- Ngủ ít: cũng gây béo vì làm giảm tiêu mỡ (quá trình này diễn ra mạnh nhất vào ban đêm khi ngủ). Nhiều nghiên cứu trong và ngoài nước đã chứng minh mối liên quan giữa thời gian ngủ ngắn với chứng béo phì. </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C902D3">
        <w:rPr>
          <w:color w:val="333333"/>
          <w:sz w:val="28"/>
          <w:szCs w:val="28"/>
        </w:rPr>
        <w:t xml:space="preserve">- Yếu tố gia đình, di truyền:Tuy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 </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C902D3">
        <w:rPr>
          <w:color w:val="333333"/>
          <w:sz w:val="28"/>
          <w:szCs w:val="28"/>
        </w:rPr>
        <w:t>- Yếu tố kinh tế xã hội</w:t>
      </w:r>
      <w:r>
        <w:rPr>
          <w:color w:val="333333"/>
          <w:sz w:val="28"/>
          <w:szCs w:val="28"/>
        </w:rPr>
        <w:t>.</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Pr>
          <w:color w:val="333333"/>
          <w:sz w:val="28"/>
          <w:szCs w:val="28"/>
        </w:rPr>
        <w:t xml:space="preserve">           - Bệnh nội tiết.</w:t>
      </w:r>
      <w:r w:rsidRPr="00C902D3">
        <w:rPr>
          <w:color w:val="333333"/>
          <w:sz w:val="28"/>
          <w:szCs w:val="28"/>
        </w:rPr>
        <w:t xml:space="preserve"> </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Pr>
          <w:color w:val="333333"/>
          <w:sz w:val="28"/>
          <w:szCs w:val="28"/>
        </w:rPr>
        <w:t xml:space="preserve">           - Do tác dụng phụ của thuốc.</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134740">
        <w:rPr>
          <w:b/>
          <w:color w:val="333333"/>
          <w:sz w:val="28"/>
          <w:szCs w:val="28"/>
        </w:rPr>
        <w:t xml:space="preserve"> 3. Hậu quả của chứng thừa cân, béo phì</w:t>
      </w:r>
      <w:r>
        <w:rPr>
          <w:color w:val="333333"/>
          <w:sz w:val="28"/>
          <w:szCs w:val="28"/>
        </w:rPr>
        <w:t>:</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C902D3">
        <w:rPr>
          <w:color w:val="333333"/>
          <w:sz w:val="28"/>
          <w:szCs w:val="28"/>
        </w:rPr>
        <w:t xml:space="preserve"> 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do cọ xát giữa quần ao với da khi vận động. Mắc các bệnh về hô hấp; về tim mạch; đường tiêu hóa; về nội tiết và chuyển hóa. Hậu quả về kinh tế xã hội của béo phì, gây ảnh hưởng đến tâm lý ở trẻ em.</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134740">
        <w:rPr>
          <w:b/>
          <w:color w:val="333333"/>
          <w:sz w:val="28"/>
          <w:szCs w:val="28"/>
        </w:rPr>
        <w:lastRenderedPageBreak/>
        <w:t>4.</w:t>
      </w:r>
      <w:r>
        <w:rPr>
          <w:b/>
          <w:color w:val="333333"/>
          <w:sz w:val="28"/>
          <w:szCs w:val="28"/>
        </w:rPr>
        <w:t xml:space="preserve"> </w:t>
      </w:r>
      <w:r w:rsidRPr="00134740">
        <w:rPr>
          <w:b/>
          <w:color w:val="333333"/>
          <w:sz w:val="28"/>
          <w:szCs w:val="28"/>
        </w:rPr>
        <w:t>Phòng chống thừa cân béo phì:</w:t>
      </w:r>
      <w:r w:rsidRPr="00C902D3">
        <w:rPr>
          <w:color w:val="333333"/>
          <w:sz w:val="28"/>
          <w:szCs w:val="28"/>
        </w:rPr>
        <w:t xml:space="preserve"> Để dự phòng thừa cân và béo phì, cần chăm sóc tốt cho trẻ: </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134740">
        <w:rPr>
          <w:b/>
          <w:color w:val="333333"/>
          <w:sz w:val="28"/>
          <w:szCs w:val="28"/>
        </w:rPr>
        <w:t>4.1. Chế độ ăn hợp lý:</w:t>
      </w:r>
      <w:r w:rsidRPr="00C902D3">
        <w:rPr>
          <w:color w:val="333333"/>
          <w:sz w:val="28"/>
          <w:szCs w:val="28"/>
        </w:rPr>
        <w:t xml:space="preserve"> Ngay từ trong bào thai để tránh thiếu hoặc thừa dinh dưỡng ở trẻ sơ sinh. Cho bú mẹ hoàn toàn trong 6 tháng đầu, chỉ cai sữa sau 2 năm. Nếu phải nuôi bằng sữa bột, không nên sử dụng thêm đường hay 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thường; khuyến khích ăn rau và hoa quả. Hạn chế sử dụng các thực phẩm giàu năng lượng, nghèo vi chất dinh dưỡng và đồ uống có đường. </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134740">
        <w:rPr>
          <w:b/>
          <w:color w:val="333333"/>
          <w:sz w:val="28"/>
          <w:szCs w:val="28"/>
        </w:rPr>
        <w:t xml:space="preserve">4.2. Chương trình sữa học đường: </w:t>
      </w:r>
      <w:r w:rsidRPr="00134740">
        <w:rPr>
          <w:color w:val="333333"/>
          <w:sz w:val="28"/>
          <w:szCs w:val="28"/>
        </w:rPr>
        <w:t>Địa</w:t>
      </w:r>
      <w:r w:rsidRPr="00C902D3">
        <w:rPr>
          <w:color w:val="333333"/>
          <w:sz w:val="28"/>
          <w:szCs w:val="28"/>
        </w:rPr>
        <w:t xml:space="preserve"> phương chưa có</w:t>
      </w:r>
      <w:r>
        <w:rPr>
          <w:color w:val="333333"/>
          <w:sz w:val="28"/>
          <w:szCs w:val="28"/>
        </w:rPr>
        <w:t>.</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134740">
        <w:rPr>
          <w:b/>
          <w:color w:val="333333"/>
          <w:sz w:val="28"/>
          <w:szCs w:val="28"/>
        </w:rPr>
        <w:t>4.3. Chương trình bữa ăn học đường:</w:t>
      </w:r>
      <w:r w:rsidRPr="00C902D3">
        <w:rPr>
          <w:color w:val="333333"/>
          <w:sz w:val="28"/>
          <w:szCs w:val="28"/>
        </w:rPr>
        <w:t xml:space="preserve"> Trường mầm non tổ chức ăn bán trú cần lưu ý xây dựng thực đơn hợp lý. </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134740">
        <w:rPr>
          <w:b/>
          <w:color w:val="333333"/>
          <w:sz w:val="28"/>
          <w:szCs w:val="28"/>
        </w:rPr>
        <w:t>4.4. Tập cho t</w:t>
      </w:r>
      <w:r>
        <w:rPr>
          <w:b/>
          <w:color w:val="333333"/>
          <w:sz w:val="28"/>
          <w:szCs w:val="28"/>
        </w:rPr>
        <w:t>rẻ thói quen đi ngủ sớm trước 21</w:t>
      </w:r>
      <w:r w:rsidRPr="00134740">
        <w:rPr>
          <w:b/>
          <w:color w:val="333333"/>
          <w:sz w:val="28"/>
          <w:szCs w:val="28"/>
        </w:rPr>
        <w:t xml:space="preserve">h. </w:t>
      </w:r>
    </w:p>
    <w:p w:rsidR="0055545C" w:rsidRDefault="0055545C" w:rsidP="002545B7">
      <w:pPr>
        <w:pStyle w:val="c1"/>
        <w:shd w:val="clear" w:color="auto" w:fill="FFFFFF"/>
        <w:spacing w:before="0" w:beforeAutospacing="0" w:after="0" w:afterAutospacing="0" w:line="276" w:lineRule="auto"/>
        <w:jc w:val="both"/>
        <w:rPr>
          <w:b/>
          <w:color w:val="333333"/>
          <w:sz w:val="28"/>
          <w:szCs w:val="28"/>
        </w:rPr>
      </w:pPr>
      <w:r w:rsidRPr="00134740">
        <w:rPr>
          <w:b/>
          <w:color w:val="333333"/>
          <w:sz w:val="28"/>
          <w:szCs w:val="28"/>
        </w:rPr>
        <w:t>4.5. Tăng cường hoạt động thể lực</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134740">
        <w:rPr>
          <w:b/>
          <w:color w:val="333333"/>
          <w:sz w:val="28"/>
          <w:szCs w:val="28"/>
        </w:rPr>
        <w:t>4. 6. Theo dõi tăng trưởng</w:t>
      </w:r>
    </w:p>
    <w:p w:rsidR="0055545C" w:rsidRDefault="0055545C" w:rsidP="002545B7">
      <w:pPr>
        <w:pStyle w:val="c1"/>
        <w:shd w:val="clear" w:color="auto" w:fill="FFFFFF"/>
        <w:spacing w:before="0" w:beforeAutospacing="0" w:after="0" w:afterAutospacing="0" w:line="276" w:lineRule="auto"/>
        <w:jc w:val="both"/>
        <w:rPr>
          <w:color w:val="333333"/>
          <w:sz w:val="28"/>
          <w:szCs w:val="28"/>
        </w:rPr>
      </w:pPr>
      <w:r w:rsidRPr="00134740">
        <w:rPr>
          <w:b/>
          <w:color w:val="333333"/>
          <w:sz w:val="28"/>
          <w:szCs w:val="28"/>
        </w:rPr>
        <w:t>4.7. Tuyên tuyền, tư vấn cho phụ huynh học sinh</w:t>
      </w:r>
      <w:r w:rsidRPr="00C902D3">
        <w:rPr>
          <w:color w:val="333333"/>
          <w:sz w:val="28"/>
          <w:szCs w:val="28"/>
        </w:rPr>
        <w:t xml:space="preserve">: 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 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 Nên ăn nhiều vào bữa sáng để tránh ăn vặt ở trường, giảm ăn về chiều và tối. Nên ăn nhiều rau xanh, quả ít ngọt. Giảm bớt gạo thay bằng khoai, ngô là những thức ăn cơ bản giàu chất xơ . Cháo, bột cần có mức năng lượng thấp, không cho thêm các thực phẩm nhiều béo vào bát bột, cháo của trẻ như: bơ, phomat, sữa giàu béo Trẻ ăn uống hoạt động tích cực để phòng thừa cân, béo phì Hạn chế tối đa cho trẻ uống các loại nước ngọt có ga Cho trẻ ăn ít các loại bánh kẹo, đường mật, kem, sữa đặc có đường. Không nên dự trự sẵn các loại thức ăn giàu năng lượng như: Bơ, pho mát, bánh, kẹo, chocoat, kem, nước ngọt trong nhà. Không nên cho trẻ ăn vào lúc tối trước khi đi ngủ. So với điều trị bằng chế độ ăn, tăng cường hoạt động thể lực tỏ ra có hiệu quả hơn, giúp trẻ phát triển chiều cao và duy trì sức khoẻ tốt. Trẻ tăng cường vận động để phát triển cân đối, không bì thừa cân, béo phì Tạo niềm thích thú của trẻ đối với các hoạt động thể dục thể thao, đi bộ, bơi lội, đi xe đạp… Các bậc cha mẹ cần quan tâm ủng hộ và tạo mọi </w:t>
      </w:r>
      <w:r w:rsidRPr="00C902D3">
        <w:rPr>
          <w:color w:val="333333"/>
          <w:sz w:val="28"/>
          <w:szCs w:val="28"/>
        </w:rPr>
        <w:lastRenderedPageBreak/>
        <w:t>điều kiện giúp trẻ năng động. Chú trọng những sở thích của trẻ tham gia các môn thể thao dễ dàng gần gũi với cuộc sống như: đi bộ đến trường, chạy, nhảy dây, đá bóng, đánh cầu lông, đá cầu, leo cầu thang… Nên hướng dẫn trẻ làm các công việc ở nhà: Lau dọn nhà cửa, xách nước tưới cây, bưng bê đồ đạc… Hạn chế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 Thực hiện tại gia đình: Gia đình hạnh phúc có nếp sống vǎn hoá, nǎng động, lành</w:t>
      </w:r>
      <w:r>
        <w:rPr>
          <w:rFonts w:ascii="Arial" w:hAnsi="Arial" w:cs="Arial"/>
          <w:color w:val="333333"/>
          <w:sz w:val="18"/>
          <w:szCs w:val="18"/>
        </w:rPr>
        <w:t xml:space="preserve"> </w:t>
      </w:r>
      <w:r w:rsidRPr="00134740">
        <w:rPr>
          <w:color w:val="333333"/>
          <w:sz w:val="28"/>
          <w:szCs w:val="28"/>
        </w:rPr>
        <w:t>mạnh, không sinh con thứ ba.</w:t>
      </w:r>
    </w:p>
    <w:p w:rsidR="002545B7" w:rsidRPr="00EB49D1" w:rsidRDefault="0055545C" w:rsidP="002545B7">
      <w:pPr>
        <w:pStyle w:val="NormalWeb"/>
        <w:spacing w:before="120" w:beforeAutospacing="0" w:after="0" w:afterAutospacing="0" w:line="276" w:lineRule="auto"/>
        <w:ind w:firstLine="705"/>
        <w:jc w:val="both"/>
        <w:rPr>
          <w:b/>
          <w:i/>
          <w:sz w:val="28"/>
          <w:szCs w:val="28"/>
        </w:rPr>
      </w:pPr>
      <w:r>
        <w:rPr>
          <w:color w:val="333333"/>
          <w:sz w:val="28"/>
          <w:szCs w:val="28"/>
        </w:rPr>
        <w:t xml:space="preserve">                                                           </w:t>
      </w:r>
      <w:r w:rsidR="002545B7">
        <w:rPr>
          <w:b/>
          <w:i/>
          <w:sz w:val="28"/>
          <w:szCs w:val="28"/>
        </w:rPr>
        <w:t>Lê Lợi</w:t>
      </w:r>
      <w:r w:rsidR="002545B7" w:rsidRPr="00EB49D1">
        <w:rPr>
          <w:b/>
          <w:i/>
          <w:sz w:val="28"/>
          <w:szCs w:val="28"/>
        </w:rPr>
        <w:t xml:space="preserve">, ngày </w:t>
      </w:r>
      <w:r w:rsidR="002545B7">
        <w:rPr>
          <w:b/>
          <w:i/>
          <w:sz w:val="28"/>
          <w:szCs w:val="28"/>
        </w:rPr>
        <w:t xml:space="preserve">25 tháng 11 năm </w:t>
      </w:r>
      <w:r w:rsidR="002545B7" w:rsidRPr="00EB49D1">
        <w:rPr>
          <w:b/>
          <w:i/>
          <w:sz w:val="28"/>
          <w:szCs w:val="28"/>
        </w:rPr>
        <w:t>20</w:t>
      </w:r>
      <w:r w:rsidR="002545B7">
        <w:rPr>
          <w:b/>
          <w:i/>
          <w:sz w:val="28"/>
          <w:szCs w:val="28"/>
        </w:rPr>
        <w:t>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2545B7" w:rsidTr="00FF4FA3">
        <w:tc>
          <w:tcPr>
            <w:tcW w:w="4642" w:type="dxa"/>
          </w:tcPr>
          <w:p w:rsidR="002545B7" w:rsidRPr="00EB49D1" w:rsidRDefault="002545B7" w:rsidP="002545B7">
            <w:pPr>
              <w:pStyle w:val="NormalWeb"/>
              <w:spacing w:before="120" w:beforeAutospacing="0" w:after="0" w:afterAutospacing="0" w:line="276" w:lineRule="auto"/>
              <w:jc w:val="center"/>
              <w:rPr>
                <w:b/>
                <w:sz w:val="28"/>
                <w:szCs w:val="28"/>
              </w:rPr>
            </w:pPr>
          </w:p>
        </w:tc>
        <w:tc>
          <w:tcPr>
            <w:tcW w:w="4642" w:type="dxa"/>
          </w:tcPr>
          <w:p w:rsidR="002545B7" w:rsidRPr="00EB49D1" w:rsidRDefault="002545B7" w:rsidP="002545B7">
            <w:pPr>
              <w:pStyle w:val="NormalWeb"/>
              <w:spacing w:before="120" w:beforeAutospacing="0" w:after="0" w:afterAutospacing="0" w:line="276" w:lineRule="auto"/>
              <w:jc w:val="center"/>
              <w:rPr>
                <w:b/>
                <w:sz w:val="28"/>
                <w:szCs w:val="28"/>
              </w:rPr>
            </w:pPr>
            <w:r w:rsidRPr="00EB49D1">
              <w:rPr>
                <w:b/>
                <w:sz w:val="28"/>
                <w:szCs w:val="28"/>
              </w:rPr>
              <w:t>NGƯỜI VIẾT</w:t>
            </w:r>
          </w:p>
        </w:tc>
      </w:tr>
    </w:tbl>
    <w:p w:rsidR="002545B7" w:rsidRDefault="002545B7" w:rsidP="002545B7">
      <w:pPr>
        <w:pStyle w:val="NormalWeb"/>
        <w:shd w:val="clear" w:color="auto" w:fill="FFFFFF"/>
        <w:spacing w:before="120" w:beforeAutospacing="0" w:after="0" w:afterAutospacing="0" w:line="276" w:lineRule="auto"/>
        <w:jc w:val="both"/>
        <w:rPr>
          <w:sz w:val="28"/>
          <w:szCs w:val="28"/>
        </w:rPr>
      </w:pPr>
    </w:p>
    <w:p w:rsidR="002545B7" w:rsidRDefault="002545B7" w:rsidP="002545B7">
      <w:pPr>
        <w:pStyle w:val="NormalWeb"/>
        <w:shd w:val="clear" w:color="auto" w:fill="FFFFFF"/>
        <w:spacing w:before="120" w:beforeAutospacing="0" w:after="0" w:afterAutospacing="0" w:line="276" w:lineRule="auto"/>
        <w:jc w:val="both"/>
        <w:rPr>
          <w:sz w:val="28"/>
          <w:szCs w:val="28"/>
        </w:rPr>
      </w:pPr>
      <w:r>
        <w:rPr>
          <w:sz w:val="28"/>
          <w:szCs w:val="28"/>
        </w:rPr>
        <w:t xml:space="preserve">                                                                                 </w:t>
      </w:r>
    </w:p>
    <w:p w:rsidR="002545B7" w:rsidRDefault="002545B7" w:rsidP="002545B7">
      <w:pPr>
        <w:pStyle w:val="NormalWeb"/>
        <w:shd w:val="clear" w:color="auto" w:fill="FFFFFF"/>
        <w:spacing w:before="120" w:beforeAutospacing="0" w:after="0" w:afterAutospacing="0" w:line="276" w:lineRule="auto"/>
        <w:jc w:val="both"/>
        <w:rPr>
          <w:sz w:val="28"/>
          <w:szCs w:val="28"/>
        </w:rPr>
      </w:pPr>
      <w:r>
        <w:rPr>
          <w:sz w:val="28"/>
          <w:szCs w:val="28"/>
        </w:rPr>
        <w:t xml:space="preserve"> </w:t>
      </w:r>
    </w:p>
    <w:p w:rsidR="002545B7" w:rsidRPr="00BE2722" w:rsidRDefault="002545B7" w:rsidP="002545B7">
      <w:pPr>
        <w:pStyle w:val="NormalWeb"/>
        <w:shd w:val="clear" w:color="auto" w:fill="FFFFFF"/>
        <w:tabs>
          <w:tab w:val="left" w:pos="6630"/>
        </w:tabs>
        <w:spacing w:before="120" w:beforeAutospacing="0" w:after="120" w:afterAutospacing="0" w:line="276" w:lineRule="auto"/>
        <w:jc w:val="both"/>
        <w:rPr>
          <w:b/>
          <w:sz w:val="28"/>
          <w:szCs w:val="28"/>
        </w:rPr>
      </w:pPr>
      <w:r>
        <w:rPr>
          <w:sz w:val="28"/>
          <w:szCs w:val="28"/>
        </w:rPr>
        <w:t xml:space="preserve">                                                                         </w:t>
      </w:r>
      <w:r>
        <w:rPr>
          <w:b/>
          <w:sz w:val="28"/>
          <w:szCs w:val="28"/>
        </w:rPr>
        <w:t>Phùng T</w:t>
      </w:r>
      <w:r w:rsidRPr="00BE2722">
        <w:rPr>
          <w:b/>
          <w:sz w:val="28"/>
          <w:szCs w:val="28"/>
        </w:rPr>
        <w:t>hị Thu Hường</w:t>
      </w:r>
    </w:p>
    <w:p w:rsidR="002545B7" w:rsidRDefault="002545B7" w:rsidP="002545B7">
      <w:pPr>
        <w:pStyle w:val="NormalWeb"/>
        <w:shd w:val="clear" w:color="auto" w:fill="FFFFFF"/>
        <w:spacing w:before="120" w:beforeAutospacing="0" w:after="120" w:afterAutospacing="0"/>
        <w:jc w:val="both"/>
        <w:rPr>
          <w:sz w:val="28"/>
          <w:szCs w:val="28"/>
        </w:rPr>
      </w:pPr>
    </w:p>
    <w:p w:rsidR="0055545C" w:rsidRDefault="0055545C" w:rsidP="0055545C">
      <w:pPr>
        <w:pStyle w:val="c1"/>
        <w:shd w:val="clear" w:color="auto" w:fill="FFFFFF"/>
        <w:spacing w:before="0" w:beforeAutospacing="0" w:after="0" w:afterAutospacing="0"/>
        <w:jc w:val="both"/>
        <w:rPr>
          <w:color w:val="333333"/>
          <w:sz w:val="28"/>
          <w:szCs w:val="28"/>
        </w:rPr>
      </w:pPr>
      <w:r>
        <w:rPr>
          <w:color w:val="333333"/>
          <w:sz w:val="28"/>
          <w:szCs w:val="28"/>
        </w:rPr>
        <w:t xml:space="preserve">                           </w:t>
      </w:r>
    </w:p>
    <w:p w:rsidR="007E42AE" w:rsidRDefault="007E42AE"/>
    <w:sectPr w:rsidR="007E42AE" w:rsidSect="00B5045E">
      <w:pgSz w:w="11907" w:h="16840" w:code="9"/>
      <w:pgMar w:top="1134" w:right="1134" w:bottom="1134" w:left="1701" w:header="72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55545C"/>
    <w:rsid w:val="002545B7"/>
    <w:rsid w:val="0055545C"/>
    <w:rsid w:val="006C49F7"/>
    <w:rsid w:val="007E42AE"/>
    <w:rsid w:val="00B5045E"/>
    <w:rsid w:val="00CC5E6D"/>
    <w:rsid w:val="00F040EA"/>
    <w:rsid w:val="00F72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554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5545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54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2</cp:revision>
  <dcterms:created xsi:type="dcterms:W3CDTF">2023-04-25T04:16:00Z</dcterms:created>
  <dcterms:modified xsi:type="dcterms:W3CDTF">2023-04-25T04:16:00Z</dcterms:modified>
</cp:coreProperties>
</file>