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Look w:val="04A0" w:firstRow="1" w:lastRow="0" w:firstColumn="1" w:lastColumn="0" w:noHBand="0" w:noVBand="1"/>
      </w:tblPr>
      <w:tblGrid>
        <w:gridCol w:w="4927"/>
        <w:gridCol w:w="4571"/>
      </w:tblGrid>
      <w:tr w:rsidR="008809D8" w:rsidRPr="00881E5D" w14:paraId="732442F8" w14:textId="77777777" w:rsidTr="008809D8">
        <w:tc>
          <w:tcPr>
            <w:tcW w:w="4927" w:type="dxa"/>
          </w:tcPr>
          <w:p w14:paraId="6F8FD73F" w14:textId="77777777" w:rsidR="008809D8" w:rsidRPr="00830704" w:rsidRDefault="008809D8" w:rsidP="008809D8">
            <w:pPr>
              <w:spacing w:after="0"/>
            </w:pPr>
            <w:r>
              <w:rPr>
                <w:b/>
                <w:bCs/>
              </w:rPr>
              <w:t xml:space="preserve">    </w:t>
            </w:r>
            <w:r w:rsidRPr="00881E5D">
              <w:rPr>
                <w:b/>
                <w:bCs/>
              </w:rPr>
              <w:br w:type="page"/>
            </w:r>
            <w:r w:rsidRPr="00881E5D">
              <w:rPr>
                <w:b/>
                <w:bCs/>
              </w:rPr>
              <w:br w:type="page"/>
            </w:r>
            <w:r>
              <w:rPr>
                <w:b/>
                <w:bCs/>
              </w:rPr>
              <w:t xml:space="preserve"> </w:t>
            </w:r>
            <w:r w:rsidRPr="00830704">
              <w:t>UBND QUẬN HẢI AN</w:t>
            </w:r>
          </w:p>
          <w:p w14:paraId="7C418B56" w14:textId="77777777" w:rsidR="008809D8" w:rsidRPr="00830704" w:rsidRDefault="008809D8" w:rsidP="008809D8">
            <w:pPr>
              <w:spacing w:after="0"/>
              <w:rPr>
                <w:b/>
                <w:bCs/>
              </w:rPr>
            </w:pPr>
            <w:r w:rsidRPr="00830704">
              <w:rPr>
                <w:b/>
                <w:bCs/>
              </w:rPr>
              <w:t>TRƯỜNG THCS ĐẰNG LÂM</w:t>
            </w:r>
          </w:p>
        </w:tc>
        <w:tc>
          <w:tcPr>
            <w:tcW w:w="4571" w:type="dxa"/>
            <w:shd w:val="clear" w:color="auto" w:fill="auto"/>
          </w:tcPr>
          <w:p w14:paraId="798B6164" w14:textId="77777777" w:rsidR="008809D8" w:rsidRPr="00881E5D" w:rsidRDefault="008809D8" w:rsidP="00522816">
            <w:pPr>
              <w:jc w:val="right"/>
              <w:rPr>
                <w:u w:val="single"/>
              </w:rPr>
            </w:pPr>
            <w:r w:rsidRPr="00881E5D">
              <w:rPr>
                <w:b/>
                <w:bCs/>
                <w:u w:val="single"/>
              </w:rPr>
              <w:t>Biểu mẫu 3.1</w:t>
            </w:r>
          </w:p>
        </w:tc>
      </w:tr>
    </w:tbl>
    <w:p w14:paraId="512A17DB" w14:textId="77777777" w:rsidR="008809D8" w:rsidRPr="00881E5D" w:rsidRDefault="008809D8" w:rsidP="008809D8">
      <w:pPr>
        <w:jc w:val="center"/>
      </w:pPr>
      <w:bookmarkStart w:id="0" w:name="chuong_pl_9_name"/>
      <w:r w:rsidRPr="00881E5D">
        <w:rPr>
          <w:b/>
          <w:bCs/>
        </w:rPr>
        <w:t>THÔNG BÁO</w:t>
      </w:r>
      <w:bookmarkEnd w:id="0"/>
    </w:p>
    <w:p w14:paraId="56E21ED3" w14:textId="609D72A0" w:rsidR="008809D8" w:rsidRPr="0084232D" w:rsidRDefault="008809D8" w:rsidP="008809D8">
      <w:pPr>
        <w:jc w:val="center"/>
        <w:rPr>
          <w:b/>
          <w:bCs/>
          <w:lang w:val="en-US"/>
        </w:rPr>
      </w:pPr>
      <w:bookmarkStart w:id="1" w:name="chuong_pl_9_name_name"/>
      <w:r w:rsidRPr="00881E5D">
        <w:rPr>
          <w:b/>
          <w:bCs/>
        </w:rPr>
        <w:t>Cam kết chất lượng giáo dục, năm học</w:t>
      </w:r>
      <w:bookmarkEnd w:id="1"/>
      <w:r>
        <w:rPr>
          <w:b/>
          <w:bCs/>
        </w:rPr>
        <w:t xml:space="preserve"> 202</w:t>
      </w:r>
      <w:r w:rsidR="0084232D">
        <w:rPr>
          <w:b/>
          <w:bCs/>
          <w:lang w:val="en-US"/>
        </w:rPr>
        <w:t>3</w:t>
      </w:r>
      <w:r>
        <w:rPr>
          <w:b/>
          <w:bCs/>
        </w:rPr>
        <w:t>-202</w:t>
      </w:r>
      <w:r w:rsidR="0084232D">
        <w:rPr>
          <w:b/>
          <w:bCs/>
          <w:lang w:val="en-US"/>
        </w:rPr>
        <w:t>4</w:t>
      </w:r>
    </w:p>
    <w:tbl>
      <w:tblPr>
        <w:tblW w:w="9645" w:type="dxa"/>
        <w:tblCellSpacing w:w="0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1732"/>
        <w:gridCol w:w="2070"/>
        <w:gridCol w:w="1980"/>
        <w:gridCol w:w="1710"/>
        <w:gridCol w:w="1530"/>
      </w:tblGrid>
      <w:tr w:rsidR="008809D8" w:rsidRPr="005A403A" w14:paraId="0000D445" w14:textId="77777777" w:rsidTr="008809D8">
        <w:trPr>
          <w:tblHeader/>
          <w:tblCellSpacing w:w="0" w:type="dxa"/>
        </w:trPr>
        <w:tc>
          <w:tcPr>
            <w:tcW w:w="6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55E91" w14:textId="77777777" w:rsidR="008809D8" w:rsidRPr="008809D8" w:rsidRDefault="008809D8" w:rsidP="00522816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8809D8">
              <w:rPr>
                <w:b/>
                <w:bCs/>
                <w:sz w:val="26"/>
                <w:szCs w:val="26"/>
              </w:rPr>
              <w:t> STT</w:t>
            </w:r>
          </w:p>
        </w:tc>
        <w:tc>
          <w:tcPr>
            <w:tcW w:w="17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C9B952" w14:textId="77777777" w:rsidR="008809D8" w:rsidRPr="008809D8" w:rsidRDefault="008809D8" w:rsidP="00522816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8809D8">
              <w:rPr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72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D72DB1" w14:textId="77777777" w:rsidR="008809D8" w:rsidRPr="008809D8" w:rsidRDefault="008809D8" w:rsidP="00522816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8809D8">
              <w:rPr>
                <w:b/>
                <w:bCs/>
                <w:sz w:val="26"/>
                <w:szCs w:val="26"/>
              </w:rPr>
              <w:t>Chia theo khối lớp</w:t>
            </w:r>
          </w:p>
        </w:tc>
      </w:tr>
      <w:tr w:rsidR="008809D8" w:rsidRPr="005A403A" w14:paraId="50E6CB6B" w14:textId="77777777" w:rsidTr="008809D8">
        <w:trPr>
          <w:trHeight w:val="147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BFCEF" w14:textId="77777777" w:rsidR="008809D8" w:rsidRPr="008809D8" w:rsidRDefault="008809D8" w:rsidP="00522816">
            <w:pPr>
              <w:rPr>
                <w:sz w:val="26"/>
                <w:szCs w:val="26"/>
              </w:rPr>
            </w:pPr>
          </w:p>
        </w:tc>
        <w:tc>
          <w:tcPr>
            <w:tcW w:w="173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33A90" w14:textId="77777777" w:rsidR="008809D8" w:rsidRPr="008809D8" w:rsidRDefault="008809D8" w:rsidP="00522816">
            <w:pPr>
              <w:rPr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6A707E" w14:textId="77777777" w:rsidR="008809D8" w:rsidRPr="008809D8" w:rsidRDefault="008809D8" w:rsidP="00522816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8809D8">
              <w:rPr>
                <w:b/>
                <w:bCs/>
                <w:sz w:val="26"/>
                <w:szCs w:val="26"/>
              </w:rPr>
              <w:t>Lớp 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6A64DE" w14:textId="77777777" w:rsidR="008809D8" w:rsidRPr="008809D8" w:rsidRDefault="008809D8" w:rsidP="00522816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8809D8">
              <w:rPr>
                <w:b/>
                <w:bCs/>
                <w:sz w:val="26"/>
                <w:szCs w:val="26"/>
              </w:rPr>
              <w:t>Lớp 7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AC835A" w14:textId="77777777" w:rsidR="008809D8" w:rsidRPr="008809D8" w:rsidRDefault="008809D8" w:rsidP="00522816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8809D8">
              <w:rPr>
                <w:b/>
                <w:bCs/>
                <w:sz w:val="26"/>
                <w:szCs w:val="26"/>
              </w:rPr>
              <w:t>Lớp 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37B9FD" w14:textId="77777777" w:rsidR="008809D8" w:rsidRPr="008809D8" w:rsidRDefault="008809D8" w:rsidP="00522816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8809D8">
              <w:rPr>
                <w:b/>
                <w:bCs/>
                <w:sz w:val="26"/>
                <w:szCs w:val="26"/>
              </w:rPr>
              <w:t>Lớp 9</w:t>
            </w:r>
          </w:p>
        </w:tc>
      </w:tr>
      <w:tr w:rsidR="008809D8" w:rsidRPr="00F75CA7" w14:paraId="697370B6" w14:textId="77777777" w:rsidTr="008809D8">
        <w:trPr>
          <w:trHeight w:val="4143"/>
          <w:tblCellSpacing w:w="0" w:type="dxa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69DAA" w14:textId="77777777" w:rsidR="008809D8" w:rsidRPr="008809D8" w:rsidRDefault="008809D8" w:rsidP="00522816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8809D8">
              <w:rPr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B5BC6" w14:textId="77777777" w:rsidR="008809D8" w:rsidRPr="008809D8" w:rsidRDefault="008809D8" w:rsidP="00522816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8809D8">
              <w:rPr>
                <w:b/>
                <w:bCs/>
                <w:sz w:val="26"/>
                <w:szCs w:val="26"/>
              </w:rPr>
              <w:t>Điều kiện tuyển sinh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EC8CAE" w14:textId="2D30EFD1" w:rsidR="008809D8" w:rsidRPr="008809D8" w:rsidRDefault="008809D8" w:rsidP="0084232D">
            <w:pPr>
              <w:spacing w:before="100" w:beforeAutospacing="1" w:after="100" w:afterAutospacing="1"/>
              <w:jc w:val="both"/>
              <w:rPr>
                <w:sz w:val="26"/>
                <w:szCs w:val="26"/>
              </w:rPr>
            </w:pPr>
            <w:r w:rsidRPr="008809D8">
              <w:rPr>
                <w:bCs/>
                <w:sz w:val="26"/>
                <w:szCs w:val="26"/>
                <w:lang w:val="nl-NL"/>
              </w:rPr>
              <w:t>Tất cả học sinh (sinh năm 201</w:t>
            </w:r>
            <w:r w:rsidR="0084232D">
              <w:rPr>
                <w:bCs/>
                <w:sz w:val="26"/>
                <w:szCs w:val="26"/>
                <w:lang w:val="nl-NL"/>
              </w:rPr>
              <w:t>2</w:t>
            </w:r>
            <w:r w:rsidRPr="008809D8">
              <w:rPr>
                <w:bCs/>
                <w:sz w:val="26"/>
                <w:szCs w:val="26"/>
                <w:lang w:val="nl-NL"/>
              </w:rPr>
              <w:t xml:space="preserve">) trên </w:t>
            </w:r>
            <w:r w:rsidRPr="008809D8">
              <w:rPr>
                <w:rFonts w:hint="eastAsia"/>
                <w:bCs/>
                <w:sz w:val="26"/>
                <w:szCs w:val="26"/>
                <w:lang w:val="nl-NL"/>
              </w:rPr>
              <w:t>đ</w:t>
            </w:r>
            <w:r w:rsidRPr="008809D8">
              <w:rPr>
                <w:bCs/>
                <w:sz w:val="26"/>
                <w:szCs w:val="26"/>
                <w:lang w:val="nl-NL"/>
              </w:rPr>
              <w:t>ịa bàn ph</w:t>
            </w:r>
            <w:r w:rsidRPr="008809D8">
              <w:rPr>
                <w:rFonts w:hint="eastAsia"/>
                <w:bCs/>
                <w:sz w:val="26"/>
                <w:szCs w:val="26"/>
                <w:lang w:val="nl-NL"/>
              </w:rPr>
              <w:t>ư</w:t>
            </w:r>
            <w:r w:rsidRPr="008809D8">
              <w:rPr>
                <w:bCs/>
                <w:sz w:val="26"/>
                <w:szCs w:val="26"/>
                <w:lang w:val="nl-NL"/>
              </w:rPr>
              <w:t xml:space="preserve">ờng Đằng Lâm </w:t>
            </w:r>
            <w:r w:rsidRPr="008809D8">
              <w:rPr>
                <w:rFonts w:hint="eastAsia"/>
                <w:bCs/>
                <w:sz w:val="26"/>
                <w:szCs w:val="26"/>
                <w:lang w:val="nl-NL"/>
              </w:rPr>
              <w:t>đ</w:t>
            </w:r>
            <w:r w:rsidRPr="008809D8">
              <w:rPr>
                <w:bCs/>
                <w:sz w:val="26"/>
                <w:szCs w:val="26"/>
                <w:lang w:val="nl-NL"/>
              </w:rPr>
              <w:t>ã hoàn thành ch</w:t>
            </w:r>
            <w:r w:rsidRPr="008809D8">
              <w:rPr>
                <w:rFonts w:hint="eastAsia"/>
                <w:bCs/>
                <w:sz w:val="26"/>
                <w:szCs w:val="26"/>
                <w:lang w:val="nl-NL"/>
              </w:rPr>
              <w:t>ươ</w:t>
            </w:r>
            <w:r w:rsidRPr="008809D8">
              <w:rPr>
                <w:bCs/>
                <w:sz w:val="26"/>
                <w:szCs w:val="26"/>
                <w:lang w:val="nl-NL"/>
              </w:rPr>
              <w:t>ng trình TH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DDA934" w14:textId="77777777" w:rsidR="008809D8" w:rsidRPr="008809D8" w:rsidRDefault="008809D8" w:rsidP="00522816">
            <w:pPr>
              <w:jc w:val="both"/>
              <w:rPr>
                <w:sz w:val="26"/>
                <w:szCs w:val="26"/>
                <w:lang w:val="nl-NL"/>
              </w:rPr>
            </w:pPr>
            <w:r w:rsidRPr="008809D8">
              <w:rPr>
                <w:sz w:val="26"/>
                <w:szCs w:val="26"/>
                <w:lang w:val="nl-NL"/>
              </w:rPr>
              <w:t>Tất cả HS từ  11 đến 13 tuổi trên địa bàn  phường đều được tuyển sinh.</w:t>
            </w:r>
          </w:p>
          <w:p w14:paraId="1AB1205C" w14:textId="77777777" w:rsidR="008809D8" w:rsidRPr="008809D8" w:rsidRDefault="008809D8" w:rsidP="00522816">
            <w:pPr>
              <w:jc w:val="both"/>
              <w:rPr>
                <w:sz w:val="26"/>
                <w:szCs w:val="26"/>
                <w:lang w:val="nl-NL"/>
              </w:rPr>
            </w:pPr>
            <w:r w:rsidRPr="008809D8">
              <w:rPr>
                <w:sz w:val="26"/>
                <w:szCs w:val="26"/>
                <w:lang w:val="nl-NL"/>
              </w:rPr>
              <w:t xml:space="preserve"> Yêu cầu: HS đã học xong chương trình lớp 6.</w:t>
            </w:r>
          </w:p>
          <w:p w14:paraId="1833358D" w14:textId="77777777" w:rsidR="008809D8" w:rsidRPr="008809D8" w:rsidRDefault="008809D8" w:rsidP="00522816">
            <w:pPr>
              <w:spacing w:before="120"/>
              <w:jc w:val="both"/>
              <w:rPr>
                <w:sz w:val="26"/>
                <w:szCs w:val="26"/>
              </w:rPr>
            </w:pPr>
            <w:r w:rsidRPr="008809D8">
              <w:rPr>
                <w:sz w:val="26"/>
                <w:szCs w:val="26"/>
                <w:lang w:val="nl-NL"/>
              </w:rPr>
              <w:t>- HS chuyển trường phải đầy đủ hồ sơ theo quy định.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9A2AAD" w14:textId="77777777" w:rsidR="008809D8" w:rsidRPr="008809D8" w:rsidRDefault="008809D8" w:rsidP="00522816">
            <w:pPr>
              <w:jc w:val="both"/>
              <w:rPr>
                <w:sz w:val="26"/>
                <w:szCs w:val="26"/>
                <w:lang w:val="nl-NL"/>
              </w:rPr>
            </w:pPr>
            <w:r w:rsidRPr="008809D8">
              <w:rPr>
                <w:sz w:val="26"/>
                <w:szCs w:val="26"/>
                <w:lang w:val="nl-NL"/>
              </w:rPr>
              <w:t>Tất cả HS 12-15 tuổi  trên địa bàn phường đều được tuyển sinh</w:t>
            </w:r>
          </w:p>
          <w:p w14:paraId="5864217D" w14:textId="77777777" w:rsidR="008809D8" w:rsidRPr="008809D8" w:rsidRDefault="008809D8" w:rsidP="00522816">
            <w:pPr>
              <w:jc w:val="both"/>
              <w:rPr>
                <w:sz w:val="26"/>
                <w:szCs w:val="26"/>
                <w:lang w:val="nl-NL"/>
              </w:rPr>
            </w:pPr>
            <w:r w:rsidRPr="008809D8">
              <w:rPr>
                <w:sz w:val="26"/>
                <w:szCs w:val="26"/>
                <w:lang w:val="nl-NL"/>
              </w:rPr>
              <w:t xml:space="preserve"> Yêu cầu: HS đã học xong chương trình lớp 7</w:t>
            </w:r>
          </w:p>
          <w:p w14:paraId="14658EF5" w14:textId="77777777" w:rsidR="008809D8" w:rsidRPr="008809D8" w:rsidRDefault="008809D8" w:rsidP="00522816">
            <w:pPr>
              <w:spacing w:before="120"/>
              <w:jc w:val="both"/>
              <w:rPr>
                <w:sz w:val="26"/>
                <w:szCs w:val="26"/>
              </w:rPr>
            </w:pPr>
            <w:r w:rsidRPr="008809D8">
              <w:rPr>
                <w:sz w:val="26"/>
                <w:szCs w:val="26"/>
                <w:lang w:val="nl-NL"/>
              </w:rPr>
              <w:t>- HS chuyển trường phải đầy đủ hồ sơ theo quy định.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29F89D" w14:textId="77777777" w:rsidR="008809D8" w:rsidRPr="008809D8" w:rsidRDefault="008809D8" w:rsidP="00522816">
            <w:pPr>
              <w:jc w:val="both"/>
              <w:rPr>
                <w:sz w:val="26"/>
                <w:szCs w:val="26"/>
                <w:lang w:val="nl-NL"/>
              </w:rPr>
            </w:pPr>
            <w:r w:rsidRPr="008809D8">
              <w:rPr>
                <w:sz w:val="26"/>
                <w:szCs w:val="26"/>
                <w:lang w:val="nl-NL"/>
              </w:rPr>
              <w:t>Tất cả HS từ 13 - 16 tuổi trên địa bàn phường đều được tuyển sinh. Yêu cầu: HS đã học xong chương trình lớp 8</w:t>
            </w:r>
          </w:p>
          <w:p w14:paraId="40336DEF" w14:textId="77777777" w:rsidR="008809D8" w:rsidRPr="008809D8" w:rsidRDefault="008809D8" w:rsidP="00522816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100D4DEF" w14:textId="77777777" w:rsidR="008809D8" w:rsidRPr="008809D8" w:rsidRDefault="008809D8" w:rsidP="00522816">
            <w:pPr>
              <w:spacing w:before="120"/>
              <w:jc w:val="both"/>
              <w:rPr>
                <w:sz w:val="26"/>
                <w:szCs w:val="26"/>
              </w:rPr>
            </w:pPr>
            <w:r w:rsidRPr="008809D8">
              <w:rPr>
                <w:sz w:val="26"/>
                <w:szCs w:val="26"/>
                <w:lang w:val="nl-NL"/>
              </w:rPr>
              <w:t>HS chuyển trường phải đầy đủ hồ sơ theo quy định.</w:t>
            </w:r>
          </w:p>
        </w:tc>
      </w:tr>
      <w:tr w:rsidR="008809D8" w:rsidRPr="004A455B" w14:paraId="5D9A3F91" w14:textId="77777777" w:rsidTr="008809D8">
        <w:trPr>
          <w:tblCellSpacing w:w="0" w:type="dxa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7DA60" w14:textId="77777777" w:rsidR="008809D8" w:rsidRPr="008809D8" w:rsidRDefault="008809D8" w:rsidP="00522816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8809D8">
              <w:rPr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149B4" w14:textId="77777777" w:rsidR="008809D8" w:rsidRPr="008809D8" w:rsidRDefault="008809D8" w:rsidP="00522816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8809D8">
              <w:rPr>
                <w:b/>
                <w:bCs/>
                <w:sz w:val="26"/>
                <w:szCs w:val="26"/>
              </w:rPr>
              <w:t>Chương trình giáo dục mà cơ sở giáo dục thực hiện</w:t>
            </w:r>
          </w:p>
        </w:tc>
        <w:tc>
          <w:tcPr>
            <w:tcW w:w="72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5340A" w14:textId="77777777" w:rsidR="008809D8" w:rsidRPr="008809D8" w:rsidRDefault="008809D8" w:rsidP="00522816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8809D8">
              <w:rPr>
                <w:color w:val="000000"/>
                <w:sz w:val="26"/>
                <w:szCs w:val="26"/>
                <w:shd w:val="clear" w:color="auto" w:fill="FFFFFF"/>
              </w:rPr>
              <w:t>- Thực hiện chương trình 35 tuần theo Quy định của Bộ Giáo dục và Đào tạo và chương trình nhà trường.</w:t>
            </w:r>
            <w:r w:rsidRPr="008809D8">
              <w:rPr>
                <w:color w:val="000000"/>
                <w:sz w:val="26"/>
                <w:szCs w:val="26"/>
              </w:rPr>
              <w:br/>
            </w:r>
            <w:r w:rsidRPr="008809D8">
              <w:rPr>
                <w:color w:val="000000"/>
                <w:sz w:val="26"/>
                <w:szCs w:val="26"/>
                <w:shd w:val="clear" w:color="auto" w:fill="FFFFFF"/>
              </w:rPr>
              <w:t>- Đảm bảo dạy đủ các môn học theo quy định.</w:t>
            </w:r>
            <w:r w:rsidRPr="008809D8">
              <w:rPr>
                <w:color w:val="000000"/>
                <w:sz w:val="26"/>
                <w:szCs w:val="26"/>
              </w:rPr>
              <w:br/>
            </w:r>
            <w:r w:rsidRPr="008809D8">
              <w:rPr>
                <w:color w:val="000000"/>
                <w:sz w:val="26"/>
                <w:szCs w:val="26"/>
                <w:shd w:val="clear" w:color="auto" w:fill="FFFFFF"/>
              </w:rPr>
              <w:t>- Căn cứ chương trình giáo dục và biên chế năm học, nhà trường xây dựng kế hoạch và thời khoá biểu để điều hành hoạt động dạy học hợp lý.</w:t>
            </w:r>
          </w:p>
        </w:tc>
      </w:tr>
      <w:tr w:rsidR="008809D8" w:rsidRPr="005A403A" w14:paraId="7C34904B" w14:textId="77777777" w:rsidTr="008809D8">
        <w:trPr>
          <w:tblCellSpacing w:w="0" w:type="dxa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59903" w14:textId="77777777" w:rsidR="008809D8" w:rsidRPr="008809D8" w:rsidRDefault="008809D8" w:rsidP="00522816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8809D8">
              <w:rPr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BBAD0" w14:textId="77777777" w:rsidR="008809D8" w:rsidRPr="008809D8" w:rsidRDefault="008809D8" w:rsidP="00522816">
            <w:pPr>
              <w:rPr>
                <w:sz w:val="26"/>
                <w:szCs w:val="26"/>
              </w:rPr>
            </w:pPr>
            <w:r w:rsidRPr="008809D8">
              <w:rPr>
                <w:b/>
                <w:bCs/>
                <w:sz w:val="26"/>
                <w:szCs w:val="26"/>
              </w:rPr>
              <w:t>Yêu cầu về phối hợp giữa cơ sở giáo dục và gia đình;</w:t>
            </w:r>
          </w:p>
          <w:p w14:paraId="5D4ABCA4" w14:textId="77777777" w:rsidR="008809D8" w:rsidRPr="008809D8" w:rsidRDefault="008809D8" w:rsidP="00522816">
            <w:pPr>
              <w:rPr>
                <w:sz w:val="26"/>
                <w:szCs w:val="26"/>
              </w:rPr>
            </w:pPr>
            <w:r w:rsidRPr="008809D8">
              <w:rPr>
                <w:b/>
                <w:bCs/>
                <w:sz w:val="26"/>
                <w:szCs w:val="26"/>
              </w:rPr>
              <w:t>Yêu cầu về thái độ học tập của học sinh.</w:t>
            </w:r>
          </w:p>
        </w:tc>
        <w:tc>
          <w:tcPr>
            <w:tcW w:w="72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3C75B" w14:textId="77777777" w:rsidR="008809D8" w:rsidRPr="008809D8" w:rsidRDefault="008809D8" w:rsidP="00522816">
            <w:pPr>
              <w:shd w:val="clear" w:color="auto" w:fill="FFFFFF"/>
              <w:spacing w:line="276" w:lineRule="auto"/>
              <w:ind w:firstLine="176"/>
              <w:jc w:val="both"/>
              <w:rPr>
                <w:bCs/>
                <w:color w:val="000000"/>
                <w:sz w:val="26"/>
                <w:szCs w:val="26"/>
              </w:rPr>
            </w:pPr>
            <w:r w:rsidRPr="008809D8">
              <w:rPr>
                <w:bCs/>
                <w:color w:val="000000"/>
                <w:sz w:val="26"/>
                <w:szCs w:val="26"/>
              </w:rPr>
              <w:t>- Nhà trường phối hợp chặt chẽ với gia đình và các tổ chức đoàn thể trên địa bàn phường, làm tốt công tác giáo dục trong và ngoài nhà trường</w:t>
            </w:r>
          </w:p>
          <w:p w14:paraId="3873B77D" w14:textId="77777777" w:rsidR="008809D8" w:rsidRPr="008809D8" w:rsidRDefault="008809D8" w:rsidP="00522816">
            <w:pPr>
              <w:shd w:val="clear" w:color="auto" w:fill="FFFFFF"/>
              <w:spacing w:line="276" w:lineRule="auto"/>
              <w:ind w:firstLine="176"/>
              <w:jc w:val="both"/>
              <w:rPr>
                <w:bCs/>
                <w:color w:val="000000"/>
                <w:sz w:val="26"/>
                <w:szCs w:val="26"/>
              </w:rPr>
            </w:pPr>
            <w:r w:rsidRPr="008809D8">
              <w:rPr>
                <w:bCs/>
                <w:color w:val="000000"/>
                <w:sz w:val="26"/>
                <w:szCs w:val="26"/>
              </w:rPr>
              <w:t>- Đầu năm học bầu BĐD lớp, trường. BGH họp định kì với BĐDCMHS mỗi HK 2 lần; GVCN thường xuyên liên hệ với gia đình HS; BGH tiếp CMHS khi CMHS liên hệ;</w:t>
            </w:r>
          </w:p>
          <w:p w14:paraId="4A53108C" w14:textId="77777777" w:rsidR="008809D8" w:rsidRPr="008809D8" w:rsidRDefault="008809D8" w:rsidP="00522816">
            <w:pPr>
              <w:shd w:val="clear" w:color="auto" w:fill="FFFFFF"/>
              <w:spacing w:line="276" w:lineRule="auto"/>
              <w:ind w:firstLine="176"/>
              <w:jc w:val="both"/>
              <w:rPr>
                <w:bCs/>
                <w:color w:val="000000"/>
                <w:sz w:val="26"/>
                <w:szCs w:val="26"/>
              </w:rPr>
            </w:pPr>
            <w:r w:rsidRPr="008809D8">
              <w:rPr>
                <w:bCs/>
                <w:color w:val="000000"/>
                <w:sz w:val="26"/>
                <w:szCs w:val="26"/>
              </w:rPr>
              <w:t>- Duy trì thường xuyên thông tin liên lạc hai chiều giữa nhà trường và gia đình.</w:t>
            </w:r>
          </w:p>
          <w:p w14:paraId="6FAEB867" w14:textId="3ABE8B0F" w:rsidR="008809D8" w:rsidRPr="008809D8" w:rsidRDefault="008809D8" w:rsidP="00522816">
            <w:pPr>
              <w:shd w:val="clear" w:color="auto" w:fill="FFFFFF"/>
              <w:spacing w:line="276" w:lineRule="auto"/>
              <w:ind w:firstLine="176"/>
              <w:jc w:val="both"/>
              <w:rPr>
                <w:bCs/>
                <w:color w:val="000000"/>
                <w:sz w:val="26"/>
                <w:szCs w:val="26"/>
              </w:rPr>
            </w:pPr>
            <w:r w:rsidRPr="008809D8">
              <w:rPr>
                <w:bCs/>
                <w:color w:val="000000"/>
                <w:sz w:val="26"/>
                <w:szCs w:val="26"/>
              </w:rPr>
              <w:t>- Học sinh thực hiện tốt nội qu</w:t>
            </w:r>
            <w:r w:rsidR="0084232D">
              <w:rPr>
                <w:bCs/>
                <w:color w:val="000000"/>
                <w:sz w:val="26"/>
                <w:szCs w:val="26"/>
                <w:lang w:val="en-US"/>
              </w:rPr>
              <w:t>y</w:t>
            </w:r>
            <w:r w:rsidRPr="008809D8">
              <w:rPr>
                <w:bCs/>
                <w:color w:val="000000"/>
                <w:sz w:val="26"/>
                <w:szCs w:val="26"/>
              </w:rPr>
              <w:t xml:space="preserve"> nhà trường, các nội qui khác. HS tích cực học tập, rèn luyện đạo đức, rèn luyện kỹ năng sống, kỹ năng giao tiếp</w:t>
            </w:r>
          </w:p>
          <w:p w14:paraId="1CE536B0" w14:textId="77777777" w:rsidR="008809D8" w:rsidRPr="008809D8" w:rsidRDefault="008809D8" w:rsidP="00522816">
            <w:pPr>
              <w:spacing w:line="270" w:lineRule="atLeast"/>
              <w:ind w:left="113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8809D8">
              <w:rPr>
                <w:color w:val="000000"/>
                <w:sz w:val="26"/>
                <w:szCs w:val="26"/>
                <w:lang w:val="nl-NL"/>
              </w:rPr>
              <w:lastRenderedPageBreak/>
              <w:t>- Nhà trường sẽ thông báo kết quả giáo dục hạnh kiểm và học tập của học sinh theo từng tháng, từng học kì; gia đình phải liên hệ thường xuyên với GVCN, với ban giám hiệu để cùng phối hợp giáo dục HS.</w:t>
            </w:r>
          </w:p>
          <w:p w14:paraId="206FCDBD" w14:textId="77777777" w:rsidR="008809D8" w:rsidRPr="008809D8" w:rsidRDefault="008809D8" w:rsidP="00522816">
            <w:pPr>
              <w:rPr>
                <w:sz w:val="26"/>
                <w:szCs w:val="26"/>
              </w:rPr>
            </w:pPr>
            <w:r w:rsidRPr="008809D8">
              <w:rPr>
                <w:color w:val="000000"/>
                <w:sz w:val="26"/>
                <w:szCs w:val="26"/>
                <w:lang w:val="nl-NL"/>
              </w:rPr>
              <w:t>- HS phải thực hiện đầy đủ 5 nhiệm vụ của HS THCS Quy định trong Điều lệ trường THCS,  chấp hành đầy đủ nội quy của nhà trường</w:t>
            </w:r>
          </w:p>
        </w:tc>
      </w:tr>
      <w:tr w:rsidR="008809D8" w:rsidRPr="005A403A" w14:paraId="7AE3862E" w14:textId="77777777" w:rsidTr="008809D8">
        <w:trPr>
          <w:tblCellSpacing w:w="0" w:type="dxa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075C6" w14:textId="77777777" w:rsidR="008809D8" w:rsidRPr="008809D8" w:rsidRDefault="008809D8" w:rsidP="00522816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8809D8">
              <w:rPr>
                <w:b/>
                <w:bCs/>
                <w:sz w:val="26"/>
                <w:szCs w:val="26"/>
              </w:rPr>
              <w:lastRenderedPageBreak/>
              <w:t>IV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2EF64" w14:textId="77777777" w:rsidR="008809D8" w:rsidRPr="008809D8" w:rsidRDefault="008809D8" w:rsidP="00522816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8809D8">
              <w:rPr>
                <w:b/>
                <w:bCs/>
                <w:sz w:val="26"/>
                <w:szCs w:val="26"/>
              </w:rPr>
              <w:t>Các hoạt động hỗ trợ học tập, sinh hoạt của học sinh ở cơ sở giáo dục</w:t>
            </w:r>
          </w:p>
        </w:tc>
        <w:tc>
          <w:tcPr>
            <w:tcW w:w="72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6AD97" w14:textId="77777777" w:rsidR="008809D8" w:rsidRPr="008809D8" w:rsidRDefault="008809D8" w:rsidP="00522816">
            <w:pPr>
              <w:shd w:val="clear" w:color="auto" w:fill="FFFFFF"/>
              <w:spacing w:line="276" w:lineRule="auto"/>
              <w:ind w:firstLine="176"/>
              <w:jc w:val="both"/>
              <w:rPr>
                <w:bCs/>
                <w:color w:val="000000"/>
                <w:sz w:val="26"/>
                <w:szCs w:val="26"/>
              </w:rPr>
            </w:pPr>
            <w:r w:rsidRPr="008809D8">
              <w:rPr>
                <w:bCs/>
                <w:color w:val="000000"/>
                <w:sz w:val="26"/>
                <w:szCs w:val="26"/>
              </w:rPr>
              <w:t>- Hoạt động giáo dục ngoài giờ lên lớp; hoạt động TDTT; các hội thi; – Lồng ghép nội dung giáo dục “Học tập và làm theo tư tưởng, đạo đức, phong cách Hồ Chí Minh”, giáo dục kĩ năng sống, bảo vệ môi trường; Sử dụng năng lượng tiết kiệm và hiệu quả; bảo tồn thiên nhiên và đa dạng sinh học trong một số môn học: GDCD, Văn học, Sinh học, Địa lý, Tiếng Anh, Lịch sử, Trải nghiệm hướng nghiệp</w:t>
            </w:r>
          </w:p>
          <w:p w14:paraId="405E40AA" w14:textId="77777777" w:rsidR="008809D8" w:rsidRPr="008809D8" w:rsidRDefault="008809D8" w:rsidP="00522816">
            <w:pPr>
              <w:rPr>
                <w:sz w:val="26"/>
                <w:szCs w:val="26"/>
              </w:rPr>
            </w:pPr>
            <w:r w:rsidRPr="008809D8">
              <w:rPr>
                <w:bCs/>
                <w:color w:val="000000"/>
                <w:sz w:val="26"/>
                <w:szCs w:val="26"/>
              </w:rPr>
              <w:t>- Thực hiện chính sách miễn giảm học phí, quan tâm, hỗ trợ HS nghèo, HS có hoàn cảnh khó khăn.</w:t>
            </w:r>
          </w:p>
        </w:tc>
      </w:tr>
      <w:tr w:rsidR="008809D8" w:rsidRPr="005A403A" w14:paraId="4317D9A1" w14:textId="77777777" w:rsidTr="008809D8">
        <w:trPr>
          <w:trHeight w:val="2577"/>
          <w:tblCellSpacing w:w="0" w:type="dxa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F9D68" w14:textId="77777777" w:rsidR="008809D8" w:rsidRPr="008809D8" w:rsidRDefault="008809D8" w:rsidP="00522816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8809D8">
              <w:rPr>
                <w:b/>
                <w:bCs/>
                <w:sz w:val="26"/>
                <w:szCs w:val="26"/>
              </w:rPr>
              <w:t>V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65AA6" w14:textId="77777777" w:rsidR="008809D8" w:rsidRPr="008809D8" w:rsidRDefault="008809D8" w:rsidP="00522816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8809D8">
              <w:rPr>
                <w:b/>
                <w:bCs/>
                <w:sz w:val="26"/>
                <w:szCs w:val="26"/>
              </w:rPr>
              <w:t> Kết quả năng lực, phẩm chất, học tập và sức khỏe của học sinh dự kiến đạt được</w:t>
            </w:r>
          </w:p>
          <w:p w14:paraId="0CB0712B" w14:textId="77777777" w:rsidR="008809D8" w:rsidRPr="008809D8" w:rsidRDefault="008809D8" w:rsidP="00522816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8809D8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2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23072" w14:textId="77777777" w:rsidR="008809D8" w:rsidRPr="008809D8" w:rsidRDefault="008809D8" w:rsidP="00522816">
            <w:pPr>
              <w:rPr>
                <w:sz w:val="26"/>
                <w:szCs w:val="26"/>
              </w:rPr>
            </w:pPr>
            <w:r w:rsidRPr="008809D8">
              <w:rPr>
                <w:sz w:val="26"/>
                <w:szCs w:val="26"/>
              </w:rPr>
              <w:t>- Hạnh kiểm học sinh: đạt 99% Tốt trở lên; Học tập: phấn đấu trên 98% lên lớp thẳng.</w:t>
            </w:r>
          </w:p>
          <w:p w14:paraId="51397D99" w14:textId="77777777" w:rsidR="008809D8" w:rsidRPr="008809D8" w:rsidRDefault="008809D8" w:rsidP="00522816">
            <w:pPr>
              <w:rPr>
                <w:sz w:val="26"/>
                <w:szCs w:val="26"/>
              </w:rPr>
            </w:pPr>
            <w:r w:rsidRPr="008809D8">
              <w:rPr>
                <w:sz w:val="26"/>
                <w:szCs w:val="26"/>
              </w:rPr>
              <w:t>- Sức khỏe: Chăm sóc tốt vệ sinh sức khỏe học đường, có biện pháp tích cực trong việc phòng chống các dịch bệnh thông thường, khám bệnh.</w:t>
            </w:r>
          </w:p>
          <w:p w14:paraId="25943DE9" w14:textId="77777777" w:rsidR="008809D8" w:rsidRPr="008809D8" w:rsidRDefault="008809D8" w:rsidP="00522816">
            <w:pPr>
              <w:rPr>
                <w:sz w:val="26"/>
                <w:szCs w:val="26"/>
              </w:rPr>
            </w:pPr>
            <w:r w:rsidRPr="008809D8">
              <w:rPr>
                <w:sz w:val="26"/>
                <w:szCs w:val="26"/>
              </w:rPr>
              <w:t>- Đảm bảo môi trường xanh, sạch, đẹp, an toàn, không để xảy ra tai nạn thương tích và giao thông đối v</w:t>
            </w:r>
            <w:bookmarkStart w:id="2" w:name="_GoBack"/>
            <w:bookmarkEnd w:id="2"/>
            <w:r w:rsidRPr="008809D8">
              <w:rPr>
                <w:sz w:val="26"/>
                <w:szCs w:val="26"/>
              </w:rPr>
              <w:t>ới học sinh.</w:t>
            </w:r>
          </w:p>
        </w:tc>
      </w:tr>
      <w:tr w:rsidR="008809D8" w:rsidRPr="005A403A" w14:paraId="01569EC0" w14:textId="77777777" w:rsidTr="008809D8">
        <w:trPr>
          <w:trHeight w:val="1038"/>
          <w:tblCellSpacing w:w="0" w:type="dxa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4C1FE" w14:textId="77777777" w:rsidR="008809D8" w:rsidRPr="008809D8" w:rsidRDefault="008809D8" w:rsidP="00522816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8809D8">
              <w:rPr>
                <w:b/>
                <w:bCs/>
                <w:sz w:val="26"/>
                <w:szCs w:val="26"/>
              </w:rPr>
              <w:t>VI</w:t>
            </w:r>
          </w:p>
        </w:tc>
        <w:tc>
          <w:tcPr>
            <w:tcW w:w="17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2F236" w14:textId="77777777" w:rsidR="008809D8" w:rsidRPr="008809D8" w:rsidRDefault="008809D8" w:rsidP="00522816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8809D8">
              <w:rPr>
                <w:b/>
                <w:bCs/>
                <w:sz w:val="26"/>
                <w:szCs w:val="26"/>
              </w:rPr>
              <w:t> Khả năng học tập tiếp tục của học sinh</w:t>
            </w:r>
          </w:p>
        </w:tc>
        <w:tc>
          <w:tcPr>
            <w:tcW w:w="72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2B949" w14:textId="77777777" w:rsidR="008809D8" w:rsidRPr="008809D8" w:rsidRDefault="008809D8" w:rsidP="00522816">
            <w:pPr>
              <w:rPr>
                <w:sz w:val="26"/>
                <w:szCs w:val="26"/>
              </w:rPr>
            </w:pPr>
            <w:r w:rsidRPr="008809D8">
              <w:rPr>
                <w:sz w:val="26"/>
                <w:szCs w:val="26"/>
              </w:rPr>
              <w:t>- Duy trì sĩ số ổn định.</w:t>
            </w:r>
          </w:p>
          <w:p w14:paraId="386B2426" w14:textId="77777777" w:rsidR="008809D8" w:rsidRPr="008809D8" w:rsidRDefault="008809D8" w:rsidP="00522816">
            <w:pPr>
              <w:rPr>
                <w:sz w:val="26"/>
                <w:szCs w:val="26"/>
              </w:rPr>
            </w:pPr>
            <w:r w:rsidRPr="008809D8">
              <w:rPr>
                <w:sz w:val="26"/>
                <w:szCs w:val="26"/>
              </w:rPr>
              <w:t>- Tỉ lệ lên lớp thẳng trên 98%.</w:t>
            </w:r>
          </w:p>
        </w:tc>
      </w:tr>
    </w:tbl>
    <w:p w14:paraId="33028B01" w14:textId="77777777" w:rsidR="008809D8" w:rsidRPr="00881E5D" w:rsidRDefault="008809D8" w:rsidP="008809D8"/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8809D8" w:rsidRPr="00881E5D" w14:paraId="29B6CB73" w14:textId="77777777" w:rsidTr="00522816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B7AF0" w14:textId="77777777" w:rsidR="008809D8" w:rsidRPr="00881E5D" w:rsidRDefault="008809D8" w:rsidP="00522816">
            <w:r w:rsidRPr="00881E5D"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7F26F" w14:textId="735A59A1" w:rsidR="008809D8" w:rsidRDefault="008809D8" w:rsidP="00522816">
            <w:pPr>
              <w:jc w:val="center"/>
            </w:pPr>
            <w:r>
              <w:rPr>
                <w:i/>
              </w:rPr>
              <w:t>Đằng Lâm</w:t>
            </w:r>
            <w:r w:rsidRPr="00597E74">
              <w:rPr>
                <w:i/>
              </w:rPr>
              <w:t xml:space="preserve">, ngày </w:t>
            </w:r>
            <w:r>
              <w:rPr>
                <w:i/>
              </w:rPr>
              <w:t>06</w:t>
            </w:r>
            <w:r w:rsidRPr="00597E74">
              <w:rPr>
                <w:i/>
              </w:rPr>
              <w:t xml:space="preserve"> tháng </w:t>
            </w:r>
            <w:r>
              <w:rPr>
                <w:i/>
              </w:rPr>
              <w:t>9</w:t>
            </w:r>
            <w:r w:rsidRPr="00597E74">
              <w:rPr>
                <w:i/>
              </w:rPr>
              <w:t xml:space="preserve"> năm</w:t>
            </w:r>
            <w:r>
              <w:rPr>
                <w:i/>
              </w:rPr>
              <w:t xml:space="preserve"> 202</w:t>
            </w:r>
            <w:r w:rsidR="0084232D">
              <w:rPr>
                <w:i/>
                <w:lang w:val="en-US"/>
              </w:rPr>
              <w:t>3</w:t>
            </w:r>
            <w:r w:rsidRPr="00597E74">
              <w:rPr>
                <w:i/>
              </w:rPr>
              <w:br/>
            </w:r>
            <w:r w:rsidR="0084232D">
              <w:rPr>
                <w:b/>
                <w:lang w:val="en-US"/>
              </w:rPr>
              <w:t>HIỆU TRƯỞNG</w:t>
            </w:r>
          </w:p>
          <w:p w14:paraId="4368A72E" w14:textId="77777777" w:rsidR="008809D8" w:rsidRDefault="008809D8" w:rsidP="00522816">
            <w:pPr>
              <w:jc w:val="center"/>
            </w:pPr>
          </w:p>
          <w:p w14:paraId="20E25A91" w14:textId="77777777" w:rsidR="008809D8" w:rsidRDefault="008809D8" w:rsidP="00522816">
            <w:pPr>
              <w:jc w:val="center"/>
            </w:pPr>
          </w:p>
          <w:p w14:paraId="26B931C3" w14:textId="77777777" w:rsidR="008809D8" w:rsidRPr="00BC477E" w:rsidRDefault="008809D8" w:rsidP="00522816">
            <w:pPr>
              <w:jc w:val="center"/>
              <w:rPr>
                <w:b/>
              </w:rPr>
            </w:pPr>
            <w:r>
              <w:rPr>
                <w:b/>
              </w:rPr>
              <w:t>Nguyễn Thị Mai Hương</w:t>
            </w:r>
          </w:p>
        </w:tc>
      </w:tr>
    </w:tbl>
    <w:p w14:paraId="2C7DE25E" w14:textId="77777777" w:rsidR="00AE45D1" w:rsidRDefault="00AE45D1"/>
    <w:sectPr w:rsidR="00AE45D1" w:rsidSect="008809D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9D8"/>
    <w:rsid w:val="0084232D"/>
    <w:rsid w:val="008809D8"/>
    <w:rsid w:val="00AE45D1"/>
    <w:rsid w:val="00C3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0A869"/>
  <w15:chartTrackingRefBased/>
  <w15:docId w15:val="{5B09AA70-0EA8-4C2D-B2D5-A3281D1F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2023-09-20T03:11:00Z</dcterms:created>
  <dcterms:modified xsi:type="dcterms:W3CDTF">2023-09-20T03:11:00Z</dcterms:modified>
</cp:coreProperties>
</file>