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30" w:rsidRDefault="000D75ED" w:rsidP="00810B46">
      <w:r>
        <w:t xml:space="preserve">  </w:t>
      </w:r>
      <w:r w:rsidR="00810B46">
        <w:t>UBND QUẬN LÊ CHÂN</w:t>
      </w:r>
    </w:p>
    <w:p w:rsidR="00810B46" w:rsidRPr="00810B46" w:rsidRDefault="00810B46" w:rsidP="00810B46">
      <w:pPr>
        <w:rPr>
          <w:b/>
        </w:rPr>
      </w:pPr>
      <w:r w:rsidRPr="00810B46">
        <w:rPr>
          <w:b/>
        </w:rPr>
        <w:t>TRƯỜNG THCS TÔ HIỆU</w:t>
      </w:r>
    </w:p>
    <w:p w:rsidR="002D0530" w:rsidRPr="003A2596" w:rsidRDefault="000D75ED" w:rsidP="000D75ED">
      <w:pPr>
        <w:spacing w:before="120"/>
        <w:jc w:val="center"/>
        <w:rPr>
          <w:sz w:val="28"/>
        </w:rPr>
      </w:pPr>
      <w:bookmarkStart w:id="0" w:name="chuong_pl_9_name"/>
      <w:r>
        <w:rPr>
          <w:b/>
          <w:bCs/>
          <w:noProof/>
          <w:sz w:val="28"/>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23495</wp:posOffset>
                </wp:positionV>
                <wp:extent cx="847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4F92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1.85pt" to="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AEAALYDAAAOAAAAZHJzL2Uyb0RvYy54bWysU8GO0zAQvSPxD5bvNGkF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" strokecolor="black [3200]" strokeweight=".5pt">
                <v:stroke joinstyle="miter"/>
              </v:line>
            </w:pict>
          </mc:Fallback>
        </mc:AlternateContent>
      </w:r>
      <w:r w:rsidR="002D0530" w:rsidRPr="003A2596">
        <w:rPr>
          <w:b/>
          <w:bCs/>
          <w:sz w:val="28"/>
          <w:lang w:val="vi-VN"/>
        </w:rPr>
        <w:t>THÔNG BÁO</w:t>
      </w:r>
      <w:bookmarkEnd w:id="0"/>
    </w:p>
    <w:p w:rsidR="003A2596" w:rsidRPr="003A2596" w:rsidRDefault="002D0530" w:rsidP="003A2596">
      <w:pPr>
        <w:jc w:val="center"/>
        <w:rPr>
          <w:b/>
          <w:bCs/>
          <w:sz w:val="28"/>
        </w:rPr>
      </w:pPr>
      <w:bookmarkStart w:id="1" w:name="chuong_pl_9_name_name"/>
      <w:r w:rsidRPr="003A2596">
        <w:rPr>
          <w:b/>
          <w:bCs/>
          <w:sz w:val="28"/>
          <w:lang w:val="vi-VN"/>
        </w:rPr>
        <w:t>Cam kết chất lượng giáo dục của trường trung học cơ sở</w:t>
      </w:r>
      <w:r w:rsidR="003A2596">
        <w:rPr>
          <w:b/>
          <w:bCs/>
          <w:sz w:val="28"/>
        </w:rPr>
        <w:t xml:space="preserve"> Tô Hiệu</w:t>
      </w:r>
    </w:p>
    <w:p w:rsidR="002D0530" w:rsidRDefault="003A2596" w:rsidP="003A2596">
      <w:pPr>
        <w:jc w:val="center"/>
        <w:rPr>
          <w:b/>
          <w:bCs/>
          <w:sz w:val="28"/>
        </w:rPr>
      </w:pPr>
      <w:r>
        <w:rPr>
          <w:b/>
          <w:bCs/>
          <w:sz w:val="28"/>
        </w:rPr>
        <w:t>N</w:t>
      </w:r>
      <w:r w:rsidR="002D0530" w:rsidRPr="003A2596">
        <w:rPr>
          <w:b/>
          <w:bCs/>
          <w:sz w:val="28"/>
          <w:lang w:val="vi-VN"/>
        </w:rPr>
        <w:t>ăm học</w:t>
      </w:r>
      <w:bookmarkEnd w:id="1"/>
      <w:r w:rsidR="004C46F4" w:rsidRPr="003A2596">
        <w:rPr>
          <w:b/>
          <w:bCs/>
          <w:sz w:val="28"/>
        </w:rPr>
        <w:t xml:space="preserve"> 202</w:t>
      </w:r>
      <w:r w:rsidR="00082B44" w:rsidRPr="003A2596">
        <w:rPr>
          <w:b/>
          <w:bCs/>
          <w:sz w:val="28"/>
        </w:rPr>
        <w:t>3</w:t>
      </w:r>
      <w:r w:rsidR="004C46F4" w:rsidRPr="003A2596">
        <w:rPr>
          <w:b/>
          <w:bCs/>
          <w:sz w:val="28"/>
        </w:rPr>
        <w:t>-202</w:t>
      </w:r>
      <w:r w:rsidR="00082B44" w:rsidRPr="003A2596">
        <w:rPr>
          <w:b/>
          <w:bCs/>
          <w:sz w:val="28"/>
        </w:rPr>
        <w:t>4</w:t>
      </w:r>
    </w:p>
    <w:p w:rsidR="003A2596" w:rsidRPr="003A2596" w:rsidRDefault="003A2596" w:rsidP="003A2596">
      <w:pPr>
        <w:jc w:val="center"/>
        <w:rPr>
          <w:sz w:val="28"/>
        </w:rPr>
      </w:pPr>
    </w:p>
    <w:tbl>
      <w:tblPr>
        <w:tblW w:w="5411"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2123"/>
        <w:gridCol w:w="1702"/>
        <w:gridCol w:w="1704"/>
        <w:gridCol w:w="1602"/>
        <w:gridCol w:w="6"/>
        <w:gridCol w:w="1897"/>
        <w:gridCol w:w="6"/>
        <w:gridCol w:w="6"/>
      </w:tblGrid>
      <w:tr w:rsidR="003A2596" w:rsidTr="003A2596">
        <w:tc>
          <w:tcPr>
            <w:tcW w:w="3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D0530" w:rsidRPr="00082B44" w:rsidRDefault="002D0530" w:rsidP="00810B46">
            <w:pPr>
              <w:spacing w:before="120"/>
              <w:jc w:val="center"/>
              <w:rPr>
                <w:b/>
              </w:rPr>
            </w:pPr>
            <w:r w:rsidRPr="00082B44">
              <w:rPr>
                <w:b/>
                <w:lang w:val="vi-VN"/>
              </w:rPr>
              <w:t>STT</w:t>
            </w:r>
          </w:p>
        </w:tc>
        <w:tc>
          <w:tcPr>
            <w:tcW w:w="108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D0530" w:rsidRPr="00082B44" w:rsidRDefault="002D0530" w:rsidP="00810B46">
            <w:pPr>
              <w:spacing w:before="120"/>
              <w:jc w:val="center"/>
              <w:rPr>
                <w:b/>
              </w:rPr>
            </w:pPr>
            <w:r w:rsidRPr="00082B44">
              <w:rPr>
                <w:b/>
                <w:lang w:val="vi-VN"/>
              </w:rPr>
              <w:t>N</w:t>
            </w:r>
            <w:r w:rsidRPr="00082B44">
              <w:rPr>
                <w:b/>
              </w:rPr>
              <w:t>ộ</w:t>
            </w:r>
            <w:r w:rsidRPr="00082B44">
              <w:rPr>
                <w:b/>
                <w:lang w:val="vi-VN"/>
              </w:rPr>
              <w:t>i dung</w:t>
            </w:r>
          </w:p>
        </w:tc>
        <w:tc>
          <w:tcPr>
            <w:tcW w:w="3551"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D0530" w:rsidRPr="00082B44" w:rsidRDefault="002D0530" w:rsidP="003A2596">
            <w:pPr>
              <w:spacing w:before="120"/>
              <w:ind w:left="145"/>
              <w:jc w:val="center"/>
              <w:rPr>
                <w:b/>
              </w:rPr>
            </w:pPr>
            <w:r w:rsidRPr="00082B44">
              <w:rPr>
                <w:b/>
                <w:lang w:val="vi-VN"/>
              </w:rPr>
              <w:t>Chia theo khối lớp</w:t>
            </w:r>
          </w:p>
        </w:tc>
      </w:tr>
      <w:tr w:rsidR="003A2596" w:rsidTr="003A2596">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vMerge/>
            <w:tcBorders>
              <w:top w:val="single" w:sz="8" w:space="0" w:color="auto"/>
              <w:left w:val="single" w:sz="8" w:space="0" w:color="auto"/>
              <w:bottom w:val="nil"/>
              <w:right w:val="nil"/>
              <w:tl2br w:val="nil"/>
              <w:tr2bl w:val="nil"/>
            </w:tcBorders>
            <w:shd w:val="clear" w:color="auto" w:fill="auto"/>
            <w:vAlign w:val="center"/>
          </w:tcPr>
          <w:p w:rsidR="00082B44" w:rsidRPr="00082B44" w:rsidRDefault="00082B44" w:rsidP="00082B44">
            <w:pPr>
              <w:spacing w:before="120"/>
              <w:jc w:val="center"/>
              <w:rPr>
                <w:b/>
              </w:rPr>
            </w:pPr>
          </w:p>
        </w:tc>
        <w:tc>
          <w:tcPr>
            <w:tcW w:w="1089" w:type="pct"/>
            <w:vMerge/>
            <w:tcBorders>
              <w:top w:val="single" w:sz="8" w:space="0" w:color="auto"/>
              <w:left w:val="single" w:sz="8" w:space="0" w:color="auto"/>
              <w:bottom w:val="nil"/>
              <w:right w:val="nil"/>
              <w:tl2br w:val="nil"/>
              <w:tr2bl w:val="nil"/>
            </w:tcBorders>
            <w:shd w:val="clear" w:color="auto" w:fill="auto"/>
            <w:vAlign w:val="center"/>
          </w:tcPr>
          <w:p w:rsidR="00082B44" w:rsidRPr="00082B44" w:rsidRDefault="00082B44" w:rsidP="00082B44">
            <w:pPr>
              <w:spacing w:before="120"/>
              <w:jc w:val="center"/>
              <w:rPr>
                <w:b/>
              </w:rPr>
            </w:pPr>
          </w:p>
        </w:tc>
        <w:tc>
          <w:tcPr>
            <w:tcW w:w="8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Pr="00082B44" w:rsidRDefault="00082B44" w:rsidP="003A2596">
            <w:pPr>
              <w:spacing w:before="120"/>
              <w:ind w:left="145"/>
              <w:jc w:val="center"/>
              <w:rPr>
                <w:b/>
              </w:rPr>
            </w:pPr>
            <w:r w:rsidRPr="00082B44">
              <w:rPr>
                <w:b/>
                <w:lang w:val="vi-VN"/>
              </w:rPr>
              <w:t>Lớp</w:t>
            </w:r>
            <w:r w:rsidRPr="00082B44">
              <w:rPr>
                <w:b/>
              </w:rPr>
              <w:t xml:space="preserve"> 6</w:t>
            </w:r>
          </w:p>
        </w:tc>
        <w:tc>
          <w:tcPr>
            <w:tcW w:w="8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Pr="00082B44" w:rsidRDefault="00082B44" w:rsidP="003A2596">
            <w:pPr>
              <w:spacing w:before="120"/>
              <w:ind w:left="145"/>
              <w:jc w:val="center"/>
              <w:rPr>
                <w:b/>
              </w:rPr>
            </w:pPr>
            <w:r w:rsidRPr="00082B44">
              <w:rPr>
                <w:b/>
                <w:lang w:val="vi-VN"/>
              </w:rPr>
              <w:t>Lớp</w:t>
            </w:r>
            <w:r w:rsidRPr="00082B44">
              <w:rPr>
                <w:b/>
              </w:rPr>
              <w:t xml:space="preserve"> 7</w:t>
            </w:r>
          </w:p>
        </w:tc>
        <w:tc>
          <w:tcPr>
            <w:tcW w:w="8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Pr="00082B44" w:rsidRDefault="00082B44" w:rsidP="003A2596">
            <w:pPr>
              <w:spacing w:before="120"/>
              <w:ind w:left="145"/>
              <w:jc w:val="center"/>
              <w:rPr>
                <w:b/>
              </w:rPr>
            </w:pPr>
            <w:r w:rsidRPr="00082B44">
              <w:rPr>
                <w:b/>
                <w:lang w:val="vi-VN"/>
              </w:rPr>
              <w:t>Lớp</w:t>
            </w:r>
            <w:r w:rsidRPr="00082B44">
              <w:rPr>
                <w:b/>
              </w:rPr>
              <w:t xml:space="preserve"> </w:t>
            </w:r>
            <w:r w:rsidRPr="00082B44">
              <w:rPr>
                <w:b/>
              </w:rPr>
              <w:t>8</w:t>
            </w:r>
          </w:p>
        </w:tc>
        <w:tc>
          <w:tcPr>
            <w:tcW w:w="979"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2B44" w:rsidRPr="00082B44" w:rsidRDefault="00082B44" w:rsidP="003A2596">
            <w:pPr>
              <w:spacing w:before="120"/>
              <w:ind w:left="145"/>
              <w:jc w:val="center"/>
              <w:rPr>
                <w:b/>
              </w:rPr>
            </w:pPr>
            <w:r w:rsidRPr="00082B44">
              <w:rPr>
                <w:b/>
                <w:lang w:val="vi-VN"/>
              </w:rPr>
              <w:t>Lớp</w:t>
            </w:r>
            <w:r w:rsidRPr="00082B44">
              <w:rPr>
                <w:b/>
              </w:rPr>
              <w:t xml:space="preserve"> </w:t>
            </w:r>
            <w:r w:rsidRPr="00082B44">
              <w:rPr>
                <w:b/>
              </w:rPr>
              <w:t>9</w:t>
            </w:r>
          </w:p>
        </w:tc>
      </w:tr>
      <w:tr w:rsidR="003A2596" w:rsidTr="003A2596">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Default="00082B44" w:rsidP="00082B44">
            <w:pPr>
              <w:spacing w:before="120"/>
              <w:jc w:val="center"/>
            </w:pPr>
            <w:r>
              <w:rPr>
                <w:lang w:val="vi-VN"/>
              </w:rPr>
              <w:t>I</w:t>
            </w:r>
          </w:p>
        </w:tc>
        <w:tc>
          <w:tcPr>
            <w:tcW w:w="1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Default="00082B44" w:rsidP="00082B44">
            <w:pPr>
              <w:spacing w:before="120"/>
              <w:ind w:left="130"/>
              <w:jc w:val="both"/>
            </w:pPr>
            <w:r>
              <w:rPr>
                <w:lang w:val="vi-VN"/>
              </w:rPr>
              <w:t>Điều kiện tuy</w:t>
            </w:r>
            <w:r>
              <w:t>ể</w:t>
            </w:r>
            <w:r>
              <w:rPr>
                <w:lang w:val="vi-VN"/>
              </w:rPr>
              <w:t>n sinh</w:t>
            </w:r>
          </w:p>
        </w:tc>
        <w:tc>
          <w:tcPr>
            <w:tcW w:w="873"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82B44" w:rsidRDefault="00082B44" w:rsidP="003A2596">
            <w:pPr>
              <w:pStyle w:val="NormalWeb"/>
              <w:spacing w:before="120" w:beforeAutospacing="0" w:after="150" w:afterAutospacing="0"/>
              <w:ind w:left="145" w:right="33"/>
              <w:jc w:val="both"/>
              <w:rPr>
                <w:rFonts w:ascii="Roboto" w:hAnsi="Roboto"/>
                <w:color w:val="333333"/>
                <w:sz w:val="21"/>
                <w:szCs w:val="21"/>
              </w:rPr>
            </w:pPr>
            <w:r>
              <w:rPr>
                <w:color w:val="333333"/>
              </w:rPr>
              <w:t> Hoàn thành chương trình bậc Tiểu học</w:t>
            </w:r>
          </w:p>
        </w:tc>
        <w:tc>
          <w:tcPr>
            <w:tcW w:w="874"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82B44" w:rsidRPr="000D75ED" w:rsidRDefault="00082B44" w:rsidP="003A2596">
            <w:pPr>
              <w:pStyle w:val="NormalWeb"/>
              <w:spacing w:before="120" w:beforeAutospacing="0" w:after="150" w:afterAutospacing="0"/>
              <w:ind w:left="108" w:right="153"/>
              <w:jc w:val="both"/>
              <w:rPr>
                <w:rFonts w:ascii="Roboto" w:hAnsi="Roboto"/>
                <w:color w:val="333333"/>
                <w:spacing w:val="-10"/>
                <w:sz w:val="21"/>
                <w:szCs w:val="21"/>
              </w:rPr>
            </w:pPr>
            <w:r w:rsidRPr="000D75ED">
              <w:rPr>
                <w:color w:val="333333"/>
                <w:spacing w:val="-10"/>
              </w:rPr>
              <w:t> Hoàn thành chương trình lớp 6 được lên lớp 7</w:t>
            </w:r>
          </w:p>
        </w:tc>
        <w:tc>
          <w:tcPr>
            <w:tcW w:w="822"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82B44" w:rsidRPr="000D75ED" w:rsidRDefault="00082B44" w:rsidP="003A2596">
            <w:pPr>
              <w:pStyle w:val="NormalWeb"/>
              <w:spacing w:before="120" w:beforeAutospacing="0" w:after="150" w:afterAutospacing="0"/>
              <w:ind w:left="139" w:right="-4"/>
              <w:jc w:val="both"/>
              <w:rPr>
                <w:rFonts w:ascii="Roboto" w:hAnsi="Roboto"/>
                <w:color w:val="333333"/>
                <w:spacing w:val="-10"/>
                <w:sz w:val="21"/>
                <w:szCs w:val="21"/>
              </w:rPr>
            </w:pPr>
            <w:r w:rsidRPr="000D75ED">
              <w:rPr>
                <w:color w:val="333333"/>
                <w:spacing w:val="-10"/>
              </w:rPr>
              <w:t>Hoàn thành chương trình lớp 7 được lên lớp 8</w:t>
            </w:r>
          </w:p>
        </w:tc>
        <w:tc>
          <w:tcPr>
            <w:tcW w:w="979" w:type="pct"/>
            <w:gridSpan w:val="3"/>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tcPr>
          <w:p w:rsidR="00082B44" w:rsidRDefault="00082B44" w:rsidP="00082B44">
            <w:pPr>
              <w:pStyle w:val="NormalWeb"/>
              <w:spacing w:before="120" w:beforeAutospacing="0" w:after="150" w:afterAutospacing="0"/>
              <w:ind w:left="145" w:right="139"/>
              <w:jc w:val="both"/>
              <w:rPr>
                <w:rFonts w:ascii="Roboto" w:hAnsi="Roboto"/>
                <w:color w:val="333333"/>
                <w:sz w:val="21"/>
                <w:szCs w:val="21"/>
              </w:rPr>
            </w:pPr>
            <w:r>
              <w:rPr>
                <w:color w:val="333333"/>
              </w:rPr>
              <w:t> Hoàn thành chương trình lớp 8 được lên lớp 9</w:t>
            </w:r>
          </w:p>
        </w:tc>
      </w:tr>
      <w:tr w:rsidR="003A2596" w:rsidTr="000D75ED">
        <w:tblPrEx>
          <w:tblBorders>
            <w:top w:val="none" w:sz="0" w:space="0" w:color="auto"/>
            <w:bottom w:val="none" w:sz="0" w:space="0" w:color="auto"/>
            <w:insideH w:val="none" w:sz="0" w:space="0" w:color="auto"/>
            <w:insideV w:val="none" w:sz="0" w:space="0" w:color="auto"/>
          </w:tblBorders>
        </w:tblPrEx>
        <w:trPr>
          <w:gridAfter w:val="2"/>
          <w:wAfter w:w="6" w:type="pct"/>
          <w:trHeight w:val="1052"/>
        </w:trPr>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Default="00082B44" w:rsidP="000D75ED">
            <w:pPr>
              <w:jc w:val="center"/>
            </w:pPr>
            <w:r>
              <w:rPr>
                <w:lang w:val="vi-VN"/>
              </w:rPr>
              <w:t>II</w:t>
            </w:r>
          </w:p>
        </w:tc>
        <w:tc>
          <w:tcPr>
            <w:tcW w:w="1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Default="00082B44" w:rsidP="000D75ED">
            <w:pPr>
              <w:ind w:left="130" w:right="124"/>
              <w:jc w:val="both"/>
            </w:pPr>
            <w:r>
              <w:rPr>
                <w:lang w:val="vi-VN"/>
              </w:rPr>
              <w:t>Chương trình giáo dục mà cơ sở giáo d</w:t>
            </w:r>
            <w:r>
              <w:t xml:space="preserve">ục </w:t>
            </w:r>
            <w:r>
              <w:rPr>
                <w:lang w:val="vi-VN"/>
              </w:rPr>
              <w:t>thực hiện</w:t>
            </w:r>
          </w:p>
        </w:tc>
        <w:tc>
          <w:tcPr>
            <w:tcW w:w="257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82B44" w:rsidRPr="00082B44" w:rsidRDefault="00082B44" w:rsidP="000D75ED">
            <w:pPr>
              <w:ind w:left="145"/>
              <w:jc w:val="both"/>
              <w:rPr>
                <w:sz w:val="26"/>
                <w:szCs w:val="26"/>
              </w:rPr>
            </w:pPr>
            <w:r w:rsidRPr="00082B44">
              <w:rPr>
                <w:sz w:val="26"/>
                <w:szCs w:val="26"/>
                <w:lang w:val="vi-VN"/>
              </w:rPr>
              <w:t> </w:t>
            </w:r>
          </w:p>
          <w:p w:rsidR="00082B44" w:rsidRPr="00082B44" w:rsidRDefault="00082B44" w:rsidP="000D75ED">
            <w:pPr>
              <w:ind w:left="145" w:right="70"/>
              <w:jc w:val="both"/>
              <w:rPr>
                <w:sz w:val="26"/>
                <w:szCs w:val="26"/>
              </w:rPr>
            </w:pPr>
            <w:r w:rsidRPr="00082B44">
              <w:rPr>
                <w:sz w:val="26"/>
                <w:szCs w:val="26"/>
                <w:lang w:val="vi-VN"/>
              </w:rPr>
              <w:t> </w:t>
            </w:r>
            <w:r w:rsidRPr="00082B44">
              <w:rPr>
                <w:sz w:val="26"/>
                <w:szCs w:val="26"/>
              </w:rPr>
              <w:t>Chương trình giáo dục phổ thông 2018</w:t>
            </w:r>
          </w:p>
          <w:p w:rsidR="00082B44" w:rsidRPr="00082B44" w:rsidRDefault="00082B44" w:rsidP="000D75ED">
            <w:pPr>
              <w:ind w:left="145"/>
              <w:jc w:val="both"/>
              <w:rPr>
                <w:sz w:val="26"/>
                <w:szCs w:val="26"/>
              </w:rPr>
            </w:pPr>
            <w:r w:rsidRPr="00082B44">
              <w:rPr>
                <w:sz w:val="26"/>
                <w:szCs w:val="26"/>
                <w:lang w:val="vi-VN"/>
              </w:rPr>
              <w:t> </w:t>
            </w:r>
          </w:p>
        </w:tc>
        <w:tc>
          <w:tcPr>
            <w:tcW w:w="9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82B44" w:rsidRPr="00082B44" w:rsidRDefault="00082B44" w:rsidP="000D75ED">
            <w:pPr>
              <w:ind w:left="145" w:right="139"/>
              <w:jc w:val="both"/>
              <w:rPr>
                <w:sz w:val="26"/>
                <w:szCs w:val="26"/>
              </w:rPr>
            </w:pPr>
            <w:r w:rsidRPr="00082B44">
              <w:rPr>
                <w:sz w:val="26"/>
                <w:szCs w:val="26"/>
                <w:lang w:val="vi-VN"/>
              </w:rPr>
              <w:t> </w:t>
            </w:r>
            <w:r w:rsidRPr="00082B44">
              <w:rPr>
                <w:sz w:val="26"/>
                <w:szCs w:val="26"/>
              </w:rPr>
              <w:t>Chương trình giáo dục phổ thông</w:t>
            </w:r>
            <w:r w:rsidR="003A2596">
              <w:rPr>
                <w:sz w:val="26"/>
                <w:szCs w:val="26"/>
              </w:rPr>
              <w:t xml:space="preserve"> </w:t>
            </w:r>
            <w:r w:rsidRPr="00082B44">
              <w:rPr>
                <w:sz w:val="26"/>
                <w:szCs w:val="26"/>
              </w:rPr>
              <w:t>2006</w:t>
            </w:r>
          </w:p>
        </w:tc>
      </w:tr>
      <w:tr w:rsidR="003A2596" w:rsidTr="000D75ED">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82B44" w:rsidRDefault="00082B44" w:rsidP="000D75ED">
            <w:pPr>
              <w:jc w:val="center"/>
            </w:pPr>
            <w:r>
              <w:rPr>
                <w:lang w:val="vi-VN"/>
              </w:rPr>
              <w:t>III</w:t>
            </w:r>
          </w:p>
        </w:tc>
        <w:tc>
          <w:tcPr>
            <w:tcW w:w="108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082B44" w:rsidRDefault="00082B44" w:rsidP="000D75ED">
            <w:pPr>
              <w:ind w:left="130" w:right="266"/>
              <w:jc w:val="both"/>
            </w:pPr>
            <w:r>
              <w:rPr>
                <w:lang w:val="vi-VN"/>
              </w:rPr>
              <w:t>Yêu cầu về phối hợp giữa cơ sở giáo dục và gia đình; Yêu cầu về thái độ h</w:t>
            </w:r>
            <w:r>
              <w:t xml:space="preserve">ọc </w:t>
            </w:r>
            <w:r>
              <w:rPr>
                <w:lang w:val="vi-VN"/>
              </w:rPr>
              <w:t>tập của h</w:t>
            </w:r>
            <w:r>
              <w:t>ọc</w:t>
            </w:r>
            <w:r>
              <w:rPr>
                <w:lang w:val="vi-VN"/>
              </w:rPr>
              <w:t xml:space="preserve"> sinh</w:t>
            </w:r>
          </w:p>
        </w:tc>
        <w:tc>
          <w:tcPr>
            <w:tcW w:w="3551" w:type="pct"/>
            <w:gridSpan w:val="7"/>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0D75ED" w:rsidRDefault="00082B44" w:rsidP="000D75ED">
            <w:pPr>
              <w:ind w:left="145" w:right="70"/>
              <w:jc w:val="both"/>
              <w:rPr>
                <w:color w:val="000000"/>
                <w:sz w:val="26"/>
                <w:szCs w:val="26"/>
                <w:lang w:val="nl-NL"/>
              </w:rPr>
            </w:pPr>
            <w:r>
              <w:rPr>
                <w:color w:val="000000"/>
                <w:sz w:val="26"/>
                <w:szCs w:val="26"/>
                <w:lang w:val="nl-NL"/>
              </w:rPr>
              <w:t> - Nhà trường và gia đình có quy chế phối hợp chặt chẽ trong việc quản lí, giáo dục toàn diện học sinh. Duy trì thường xuyên thông tin liên lạc hai chiều giữa nhà trường và gia đình. Hoạt động Ban đại diện CMHS đúng văn bản chỉ đạo hiện hành. Ban đại diện CMHS học sinh trường, lớp họp 3 lần/năm. Ban đại diện trường, lớp có đủ thành phần, cơ cấu theo quy định.</w:t>
            </w:r>
          </w:p>
          <w:p w:rsidR="000D75ED" w:rsidRDefault="00082B44" w:rsidP="000D75ED">
            <w:pPr>
              <w:ind w:left="145" w:right="70"/>
              <w:jc w:val="both"/>
              <w:rPr>
                <w:color w:val="000000"/>
                <w:sz w:val="26"/>
                <w:szCs w:val="26"/>
                <w:lang w:val="nl-NL"/>
              </w:rPr>
            </w:pPr>
            <w:r>
              <w:rPr>
                <w:color w:val="000000"/>
                <w:sz w:val="26"/>
                <w:szCs w:val="26"/>
                <w:lang w:val="nl-NL"/>
              </w:rPr>
              <w:t xml:space="preserve">- </w:t>
            </w:r>
            <w:r w:rsidRPr="000D75ED">
              <w:rPr>
                <w:color w:val="000000"/>
                <w:spacing w:val="-6"/>
                <w:sz w:val="26"/>
                <w:szCs w:val="26"/>
                <w:lang w:val="nl-NL"/>
              </w:rPr>
              <w:t xml:space="preserve">Học sinh có thái độ học tập đúng đắn, chấp hành đầy đủ nội quy  nhà trường. Mọi học sinh phải thực hiện tốt nội quy, quy định trong Điều lệ trường </w:t>
            </w:r>
            <w:r w:rsidR="003A2596" w:rsidRPr="000D75ED">
              <w:rPr>
                <w:color w:val="000000"/>
                <w:spacing w:val="-6"/>
                <w:sz w:val="26"/>
                <w:szCs w:val="26"/>
                <w:lang w:val="nl-NL"/>
              </w:rPr>
              <w:t>phổ thông</w:t>
            </w:r>
            <w:r w:rsidRPr="000D75ED">
              <w:rPr>
                <w:color w:val="000000"/>
                <w:spacing w:val="-6"/>
                <w:sz w:val="26"/>
                <w:szCs w:val="26"/>
                <w:lang w:val="nl-NL"/>
              </w:rPr>
              <w:t>,   trường phổ thông có nhiều cấp học, học tập và làm theo tấm gương đạo đức  phong cách Hồ Chí Minh.</w:t>
            </w:r>
          </w:p>
          <w:p w:rsidR="00082B44" w:rsidRDefault="00082B44" w:rsidP="000D75ED">
            <w:pPr>
              <w:ind w:left="145" w:right="70"/>
              <w:jc w:val="both"/>
            </w:pPr>
            <w:r>
              <w:rPr>
                <w:color w:val="000000"/>
                <w:sz w:val="26"/>
                <w:szCs w:val="26"/>
                <w:lang w:val="nl-NL"/>
              </w:rPr>
              <w:t>- Tích cực, siêng năng học tập và rèn luyện để đạt kết quả cao.</w:t>
            </w:r>
          </w:p>
        </w:tc>
      </w:tr>
      <w:tr w:rsidR="003A2596" w:rsidTr="000D75ED">
        <w:tblPrEx>
          <w:tblBorders>
            <w:top w:val="none" w:sz="0" w:space="0" w:color="auto"/>
            <w:bottom w:val="none" w:sz="0" w:space="0" w:color="auto"/>
            <w:insideH w:val="none" w:sz="0" w:space="0" w:color="auto"/>
            <w:insideV w:val="none" w:sz="0" w:space="0" w:color="auto"/>
          </w:tblBorders>
        </w:tblPrEx>
        <w:tc>
          <w:tcPr>
            <w:tcW w:w="3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82B44" w:rsidRDefault="00082B44" w:rsidP="000D75ED">
            <w:pPr>
              <w:jc w:val="center"/>
            </w:pPr>
            <w:r>
              <w:rPr>
                <w:lang w:val="vi-VN"/>
              </w:rPr>
              <w:t>IV</w:t>
            </w:r>
          </w:p>
        </w:tc>
        <w:tc>
          <w:tcPr>
            <w:tcW w:w="10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82B44" w:rsidRDefault="00082B44" w:rsidP="000D75ED">
            <w:pPr>
              <w:ind w:left="130" w:right="124"/>
              <w:jc w:val="both"/>
            </w:pPr>
            <w:r>
              <w:rPr>
                <w:lang w:val="vi-VN"/>
              </w:rPr>
              <w:t>Các hoạt động hỗ trợ học tập, sinh hoạt của học sinh ở cơ sở giáo dục</w:t>
            </w:r>
          </w:p>
        </w:tc>
        <w:tc>
          <w:tcPr>
            <w:tcW w:w="3551" w:type="pct"/>
            <w:gridSpan w:val="7"/>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A2596" w:rsidRDefault="00082B44" w:rsidP="000D75ED">
            <w:pPr>
              <w:ind w:left="145" w:right="70"/>
              <w:jc w:val="both"/>
              <w:rPr>
                <w:color w:val="000000"/>
                <w:sz w:val="26"/>
                <w:szCs w:val="26"/>
                <w:lang w:val="nl-NL"/>
              </w:rPr>
            </w:pPr>
            <w:r>
              <w:rPr>
                <w:color w:val="000000"/>
                <w:sz w:val="26"/>
                <w:szCs w:val="26"/>
                <w:lang w:val="nl-NL"/>
              </w:rPr>
              <w:t> - Nhà trường đảm bảo đủ phòng học, bàn ghế thiết bị dạy học 2 buổi/ ngày.</w:t>
            </w:r>
          </w:p>
          <w:p w:rsidR="000D75ED" w:rsidRDefault="00082B44" w:rsidP="000D75ED">
            <w:pPr>
              <w:ind w:left="145" w:right="70"/>
              <w:jc w:val="both"/>
              <w:rPr>
                <w:color w:val="000000"/>
                <w:sz w:val="26"/>
                <w:szCs w:val="26"/>
                <w:lang w:val="nl-NL"/>
              </w:rPr>
            </w:pPr>
            <w:r>
              <w:rPr>
                <w:color w:val="000000"/>
                <w:sz w:val="26"/>
                <w:szCs w:val="26"/>
                <w:lang w:val="nl-NL"/>
              </w:rPr>
              <w:t>- Phòng học được trang bị đầy đủ: bảng từ, ánh sáng, quạt,  máy chiếu, phong màng, loa âm thanh, đủ ánh sáng, ấm về mùa đông và thoáng mát về mùa hè.</w:t>
            </w:r>
          </w:p>
          <w:p w:rsidR="003A2596" w:rsidRDefault="00082B44" w:rsidP="000D75ED">
            <w:pPr>
              <w:ind w:left="145" w:right="70"/>
              <w:jc w:val="both"/>
              <w:rPr>
                <w:color w:val="000000"/>
                <w:sz w:val="26"/>
                <w:szCs w:val="26"/>
                <w:lang w:val="nl-NL"/>
              </w:rPr>
            </w:pPr>
            <w:r>
              <w:rPr>
                <w:color w:val="000000"/>
                <w:sz w:val="26"/>
                <w:szCs w:val="26"/>
                <w:lang w:val="nl-NL"/>
              </w:rPr>
              <w:t>- Được trang bị cơ sở vật chất theo quy định của Bộ Giáo dục và Đào tạo.</w:t>
            </w:r>
          </w:p>
          <w:p w:rsidR="003A2596" w:rsidRDefault="00082B44" w:rsidP="000D75ED">
            <w:pPr>
              <w:ind w:left="145" w:right="70"/>
              <w:jc w:val="both"/>
              <w:rPr>
                <w:color w:val="000000"/>
                <w:sz w:val="26"/>
                <w:szCs w:val="26"/>
                <w:lang w:val="nl-NL"/>
              </w:rPr>
            </w:pPr>
            <w:r>
              <w:rPr>
                <w:color w:val="000000"/>
                <w:sz w:val="26"/>
                <w:szCs w:val="26"/>
                <w:lang w:val="nl-NL"/>
              </w:rPr>
              <w:t xml:space="preserve">- Tuyên truyền </w:t>
            </w:r>
            <w:r w:rsidR="003A2596">
              <w:rPr>
                <w:color w:val="000000"/>
                <w:sz w:val="26"/>
                <w:szCs w:val="26"/>
                <w:lang w:val="nl-NL"/>
              </w:rPr>
              <w:t xml:space="preserve">về </w:t>
            </w:r>
            <w:r>
              <w:rPr>
                <w:color w:val="000000"/>
                <w:sz w:val="26"/>
                <w:szCs w:val="26"/>
                <w:lang w:val="nl-NL"/>
              </w:rPr>
              <w:t>các bệnh học đường, phòng chống bệnh phong</w:t>
            </w:r>
            <w:r w:rsidR="003A2596">
              <w:rPr>
                <w:color w:val="000000"/>
                <w:sz w:val="26"/>
                <w:szCs w:val="26"/>
                <w:lang w:val="nl-NL"/>
              </w:rPr>
              <w:t xml:space="preserve"> </w:t>
            </w:r>
            <w:r>
              <w:rPr>
                <w:color w:val="000000"/>
                <w:sz w:val="26"/>
                <w:szCs w:val="26"/>
                <w:lang w:val="nl-NL"/>
              </w:rPr>
              <w:t>HIV/AIDS, sốt xuất huyết</w:t>
            </w:r>
            <w:r w:rsidR="003A2596">
              <w:rPr>
                <w:color w:val="000000"/>
                <w:sz w:val="26"/>
                <w:szCs w:val="26"/>
                <w:lang w:val="nl-NL"/>
              </w:rPr>
              <w:t>.</w:t>
            </w:r>
            <w:r>
              <w:rPr>
                <w:color w:val="000000"/>
                <w:sz w:val="26"/>
                <w:szCs w:val="26"/>
                <w:lang w:val="nl-NL"/>
              </w:rPr>
              <w:t>.. Phối hợp với Ytế địa phương tiêm chủng SKSS.</w:t>
            </w:r>
          </w:p>
          <w:p w:rsidR="003A2596" w:rsidRDefault="00082B44" w:rsidP="000D75ED">
            <w:pPr>
              <w:ind w:left="145" w:right="70"/>
              <w:jc w:val="both"/>
              <w:rPr>
                <w:color w:val="000000"/>
                <w:sz w:val="26"/>
                <w:szCs w:val="26"/>
                <w:lang w:val="nl-NL"/>
              </w:rPr>
            </w:pPr>
            <w:r>
              <w:rPr>
                <w:color w:val="000000"/>
                <w:sz w:val="26"/>
                <w:szCs w:val="26"/>
                <w:lang w:val="nl-NL"/>
              </w:rPr>
              <w:t>-</w:t>
            </w:r>
            <w:r w:rsidR="003A2596">
              <w:rPr>
                <w:color w:val="000000"/>
                <w:sz w:val="26"/>
                <w:szCs w:val="26"/>
                <w:lang w:val="nl-NL"/>
              </w:rPr>
              <w:t xml:space="preserve"> </w:t>
            </w:r>
            <w:r>
              <w:rPr>
                <w:color w:val="000000"/>
                <w:sz w:val="26"/>
                <w:szCs w:val="26"/>
                <w:lang w:val="nl-NL"/>
              </w:rPr>
              <w:t>Tham gia Trải nghiệm sáng tạo 1 lần/ năm học</w:t>
            </w:r>
            <w:r w:rsidR="003A2596">
              <w:rPr>
                <w:color w:val="000000"/>
                <w:sz w:val="26"/>
                <w:szCs w:val="26"/>
                <w:lang w:val="nl-NL"/>
              </w:rPr>
              <w:t>.</w:t>
            </w:r>
          </w:p>
          <w:p w:rsidR="003A2596" w:rsidRDefault="00082B44" w:rsidP="000D75ED">
            <w:pPr>
              <w:ind w:left="145" w:right="70"/>
              <w:jc w:val="both"/>
              <w:rPr>
                <w:color w:val="000000"/>
                <w:sz w:val="26"/>
                <w:szCs w:val="26"/>
                <w:lang w:val="nl-NL"/>
              </w:rPr>
            </w:pPr>
            <w:r>
              <w:rPr>
                <w:color w:val="000000"/>
                <w:sz w:val="26"/>
                <w:szCs w:val="26"/>
                <w:lang w:val="nl-NL"/>
              </w:rPr>
              <w:t> - Học sinh tham gia hoạt động  Đội, tham gia vào các hoạt động truyền thống, các hoạt động xã hội.</w:t>
            </w:r>
          </w:p>
          <w:p w:rsidR="003A2596" w:rsidRDefault="00082B44" w:rsidP="000D75ED">
            <w:pPr>
              <w:ind w:left="145" w:right="70"/>
              <w:jc w:val="both"/>
              <w:rPr>
                <w:color w:val="000000"/>
                <w:sz w:val="26"/>
                <w:szCs w:val="26"/>
                <w:lang w:val="nl-NL"/>
              </w:rPr>
            </w:pPr>
            <w:r>
              <w:rPr>
                <w:color w:val="000000"/>
                <w:sz w:val="26"/>
                <w:szCs w:val="26"/>
                <w:lang w:val="nl-NL"/>
              </w:rPr>
              <w:t>- Được tham gia các phong trào VHVN-TDTT, HKPĐ trường, huyện, được hỗ trợ kinh phí hoạt động từ các nguồn đóng góp, Ban đại diện CMHS, kinh phí nhà trường.</w:t>
            </w:r>
            <w:r>
              <w:rPr>
                <w:rFonts w:ascii="Tahoma" w:hAnsi="Tahoma" w:cs="Tahoma"/>
                <w:color w:val="333333"/>
                <w:sz w:val="21"/>
                <w:szCs w:val="21"/>
              </w:rPr>
              <w:br/>
            </w:r>
            <w:r>
              <w:rPr>
                <w:color w:val="000000"/>
                <w:sz w:val="26"/>
                <w:szCs w:val="26"/>
                <w:lang w:val="nl-NL"/>
              </w:rPr>
              <w:t>- Được giao lưu học hỏi giữa các lớp trong trường và giữa các trường trên địa bàn.</w:t>
            </w:r>
          </w:p>
          <w:p w:rsidR="003A2596" w:rsidRDefault="00082B44" w:rsidP="000D75ED">
            <w:pPr>
              <w:ind w:left="145" w:right="70"/>
              <w:jc w:val="both"/>
              <w:rPr>
                <w:color w:val="000000"/>
                <w:sz w:val="26"/>
                <w:szCs w:val="26"/>
                <w:lang w:val="nl-NL"/>
              </w:rPr>
            </w:pPr>
            <w:r>
              <w:rPr>
                <w:color w:val="000000"/>
                <w:sz w:val="26"/>
                <w:szCs w:val="26"/>
                <w:lang w:val="nl-NL"/>
              </w:rPr>
              <w:t>- Tham gia các hoạt động ngoại khóa nhân các ngày lễ lớn trong năm (20/11, 22/12, 26/3, 19/5,…).</w:t>
            </w:r>
          </w:p>
          <w:p w:rsidR="00082B44" w:rsidRPr="003A2596" w:rsidRDefault="00082B44" w:rsidP="000D75ED">
            <w:pPr>
              <w:ind w:left="145" w:right="70"/>
              <w:jc w:val="both"/>
              <w:rPr>
                <w:spacing w:val="-6"/>
              </w:rPr>
            </w:pPr>
            <w:r w:rsidRPr="003A2596">
              <w:rPr>
                <w:color w:val="000000"/>
                <w:spacing w:val="-6"/>
                <w:sz w:val="26"/>
                <w:szCs w:val="26"/>
                <w:lang w:val="nl-NL"/>
              </w:rPr>
              <w:t>- Xây dựng trường học thân thiện, học sinh tích cực, cảnh quang môi trường sư phạm mẫu mực (xanh, sạch, đẹp).</w:t>
            </w:r>
          </w:p>
        </w:tc>
      </w:tr>
      <w:tr w:rsidR="000D75ED" w:rsidTr="00296C4C">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0D75ED" w:rsidRPr="00082B44" w:rsidRDefault="000D75ED" w:rsidP="000D75ED">
            <w:pPr>
              <w:spacing w:before="120"/>
              <w:jc w:val="center"/>
              <w:rPr>
                <w:b/>
              </w:rPr>
            </w:pPr>
            <w:r w:rsidRPr="00082B44">
              <w:rPr>
                <w:b/>
                <w:lang w:val="vi-VN"/>
              </w:rPr>
              <w:lastRenderedPageBreak/>
              <w:t>STT</w:t>
            </w:r>
          </w:p>
        </w:tc>
        <w:tc>
          <w:tcPr>
            <w:tcW w:w="1089"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0D75ED" w:rsidRPr="00082B44" w:rsidRDefault="000D75ED" w:rsidP="000D75ED">
            <w:pPr>
              <w:spacing w:before="120"/>
              <w:jc w:val="center"/>
              <w:rPr>
                <w:b/>
              </w:rPr>
            </w:pPr>
            <w:r w:rsidRPr="00082B44">
              <w:rPr>
                <w:b/>
                <w:lang w:val="vi-VN"/>
              </w:rPr>
              <w:t>N</w:t>
            </w:r>
            <w:r w:rsidRPr="00082B44">
              <w:rPr>
                <w:b/>
              </w:rPr>
              <w:t>ộ</w:t>
            </w:r>
            <w:r w:rsidRPr="00082B44">
              <w:rPr>
                <w:b/>
                <w:lang w:val="vi-VN"/>
              </w:rPr>
              <w:t>i dung</w:t>
            </w:r>
          </w:p>
        </w:tc>
        <w:tc>
          <w:tcPr>
            <w:tcW w:w="3548" w:type="pct"/>
            <w:gridSpan w:val="6"/>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rsidR="000D75ED" w:rsidRDefault="000D75ED" w:rsidP="000D75ED">
            <w:pPr>
              <w:pStyle w:val="NormalWeb"/>
              <w:spacing w:before="120" w:beforeAutospacing="0" w:after="150" w:afterAutospacing="0"/>
              <w:ind w:left="161"/>
              <w:jc w:val="center"/>
              <w:rPr>
                <w:rFonts w:ascii="Roboto" w:hAnsi="Roboto"/>
                <w:color w:val="333333"/>
                <w:sz w:val="21"/>
                <w:szCs w:val="21"/>
              </w:rPr>
            </w:pPr>
            <w:r w:rsidRPr="00082B44">
              <w:rPr>
                <w:b/>
                <w:lang w:val="vi-VN"/>
              </w:rPr>
              <w:t>Chia theo khối lớp</w:t>
            </w:r>
          </w:p>
        </w:tc>
      </w:tr>
      <w:tr w:rsidR="000D75ED" w:rsidTr="00296C4C">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vMerge/>
            <w:tcBorders>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D75ED" w:rsidRPr="00082B44" w:rsidRDefault="000D75ED" w:rsidP="000D75ED">
            <w:pPr>
              <w:spacing w:before="120"/>
              <w:jc w:val="center"/>
              <w:rPr>
                <w:b/>
              </w:rPr>
            </w:pPr>
          </w:p>
        </w:tc>
        <w:tc>
          <w:tcPr>
            <w:tcW w:w="1089" w:type="pct"/>
            <w:vMerge/>
            <w:tcBorders>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D75ED" w:rsidRPr="00082B44" w:rsidRDefault="000D75ED" w:rsidP="000D75ED">
            <w:pPr>
              <w:spacing w:before="120"/>
              <w:jc w:val="center"/>
              <w:rPr>
                <w:b/>
              </w:rPr>
            </w:pPr>
          </w:p>
        </w:tc>
        <w:tc>
          <w:tcPr>
            <w:tcW w:w="873" w:type="pc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rsidR="000D75ED" w:rsidRPr="00082B44" w:rsidRDefault="000D75ED" w:rsidP="000D75ED">
            <w:pPr>
              <w:spacing w:before="120"/>
              <w:ind w:left="145"/>
              <w:jc w:val="center"/>
              <w:rPr>
                <w:b/>
              </w:rPr>
            </w:pPr>
            <w:r w:rsidRPr="00082B44">
              <w:rPr>
                <w:b/>
                <w:lang w:val="vi-VN"/>
              </w:rPr>
              <w:t>Lớp</w:t>
            </w:r>
            <w:r w:rsidRPr="00082B44">
              <w:rPr>
                <w:b/>
              </w:rPr>
              <w:t xml:space="preserve"> 6</w:t>
            </w:r>
          </w:p>
        </w:tc>
        <w:tc>
          <w:tcPr>
            <w:tcW w:w="874" w:type="pc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rsidR="000D75ED" w:rsidRPr="00082B44" w:rsidRDefault="000D75ED" w:rsidP="000D75ED">
            <w:pPr>
              <w:spacing w:before="120"/>
              <w:ind w:left="145"/>
              <w:jc w:val="center"/>
              <w:rPr>
                <w:b/>
              </w:rPr>
            </w:pPr>
            <w:r w:rsidRPr="00082B44">
              <w:rPr>
                <w:b/>
                <w:lang w:val="vi-VN"/>
              </w:rPr>
              <w:t>Lớp</w:t>
            </w:r>
            <w:r w:rsidRPr="00082B44">
              <w:rPr>
                <w:b/>
              </w:rPr>
              <w:t xml:space="preserve"> 7</w:t>
            </w:r>
          </w:p>
        </w:tc>
        <w:tc>
          <w:tcPr>
            <w:tcW w:w="822" w:type="pc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rsidR="000D75ED" w:rsidRPr="00082B44" w:rsidRDefault="000D75ED" w:rsidP="000D75ED">
            <w:pPr>
              <w:spacing w:before="120"/>
              <w:ind w:left="145"/>
              <w:jc w:val="center"/>
              <w:rPr>
                <w:b/>
              </w:rPr>
            </w:pPr>
            <w:r w:rsidRPr="00082B44">
              <w:rPr>
                <w:b/>
                <w:lang w:val="vi-VN"/>
              </w:rPr>
              <w:t>Lớp</w:t>
            </w:r>
            <w:r w:rsidRPr="00082B44">
              <w:rPr>
                <w:b/>
              </w:rPr>
              <w:t xml:space="preserve"> 8</w:t>
            </w:r>
          </w:p>
        </w:tc>
        <w:tc>
          <w:tcPr>
            <w:tcW w:w="979" w:type="pct"/>
            <w:gridSpan w:val="3"/>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rsidR="000D75ED" w:rsidRPr="00082B44" w:rsidRDefault="000D75ED" w:rsidP="000D75ED">
            <w:pPr>
              <w:spacing w:before="120"/>
              <w:ind w:left="145"/>
              <w:jc w:val="center"/>
              <w:rPr>
                <w:b/>
              </w:rPr>
            </w:pPr>
            <w:r w:rsidRPr="00082B44">
              <w:rPr>
                <w:b/>
                <w:lang w:val="vi-VN"/>
              </w:rPr>
              <w:t>Lớp</w:t>
            </w:r>
            <w:r w:rsidRPr="00082B44">
              <w:rPr>
                <w:b/>
              </w:rPr>
              <w:t xml:space="preserve"> 9</w:t>
            </w:r>
          </w:p>
        </w:tc>
      </w:tr>
      <w:tr w:rsidR="000D75ED" w:rsidTr="003A2596">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D75ED" w:rsidRDefault="000D75ED" w:rsidP="000D75ED">
            <w:pPr>
              <w:spacing w:before="120"/>
              <w:jc w:val="center"/>
            </w:pPr>
            <w:r>
              <w:rPr>
                <w:lang w:val="vi-VN"/>
              </w:rPr>
              <w:t>V</w:t>
            </w:r>
          </w:p>
        </w:tc>
        <w:tc>
          <w:tcPr>
            <w:tcW w:w="1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D75ED" w:rsidRDefault="000D75ED" w:rsidP="000D75ED">
            <w:pPr>
              <w:spacing w:before="120"/>
              <w:ind w:left="34" w:right="138"/>
              <w:jc w:val="both"/>
            </w:pPr>
            <w:r>
              <w:rPr>
                <w:lang w:val="vi-VN"/>
              </w:rPr>
              <w:t>Kết quả năng lực, phẩm chất, học tập và sức khỏe của học sinh dự ki</w:t>
            </w:r>
            <w:r>
              <w:t>ế</w:t>
            </w:r>
            <w:r>
              <w:rPr>
                <w:lang w:val="vi-VN"/>
              </w:rPr>
              <w:t>n đ</w:t>
            </w:r>
            <w:r>
              <w:t>ạ</w:t>
            </w:r>
            <w:r>
              <w:rPr>
                <w:lang w:val="vi-VN"/>
              </w:rPr>
              <w:t>t được</w:t>
            </w:r>
          </w:p>
        </w:tc>
        <w:tc>
          <w:tcPr>
            <w:tcW w:w="873"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sinh có thể chất khỏe mạnh, có năng lực nhận thức và thái độ hành vi phù hợp với lứa tuổi.</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lực: từ TB trở lên</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xml:space="preserve">- </w:t>
            </w:r>
            <w:r w:rsidRPr="000D75ED">
              <w:rPr>
                <w:color w:val="333333"/>
                <w:spacing w:val="-8"/>
              </w:rPr>
              <w:t>Hạnh kiểm: Từ loại Khá trở lên</w:t>
            </w:r>
          </w:p>
        </w:tc>
        <w:tc>
          <w:tcPr>
            <w:tcW w:w="874"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D75ED" w:rsidRPr="000D75ED" w:rsidRDefault="000D75ED" w:rsidP="000D75ED">
            <w:pPr>
              <w:pStyle w:val="NormalWeb"/>
              <w:spacing w:before="120" w:beforeAutospacing="0" w:after="150" w:afterAutospacing="0"/>
              <w:ind w:left="94"/>
              <w:jc w:val="both"/>
              <w:rPr>
                <w:rFonts w:ascii="Roboto" w:hAnsi="Roboto"/>
                <w:color w:val="333333"/>
                <w:spacing w:val="-6"/>
                <w:sz w:val="21"/>
                <w:szCs w:val="21"/>
              </w:rPr>
            </w:pPr>
            <w:r w:rsidRPr="000D75ED">
              <w:rPr>
                <w:color w:val="333333"/>
                <w:spacing w:val="-6"/>
              </w:rPr>
              <w:t>- Học sinh có thể chất khỏe mạnh, có năng lực nhận thức và thái độ hành vi phù hợp với lứa tuổi.</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lực: từ TB trở lên</w:t>
            </w:r>
          </w:p>
          <w:p w:rsidR="000D75ED" w:rsidRDefault="000D75ED" w:rsidP="000D75ED">
            <w:pPr>
              <w:pStyle w:val="NormalWeb"/>
              <w:spacing w:before="120" w:beforeAutospacing="0" w:after="150" w:afterAutospacing="0"/>
              <w:ind w:left="94"/>
              <w:jc w:val="both"/>
              <w:rPr>
                <w:rFonts w:ascii="Roboto" w:hAnsi="Roboto"/>
                <w:color w:val="333333"/>
                <w:sz w:val="21"/>
                <w:szCs w:val="21"/>
              </w:rPr>
            </w:pPr>
            <w:r>
              <w:rPr>
                <w:color w:val="333333"/>
              </w:rPr>
              <w:t xml:space="preserve">- </w:t>
            </w:r>
            <w:r w:rsidRPr="000D75ED">
              <w:rPr>
                <w:color w:val="333333"/>
                <w:spacing w:val="-8"/>
              </w:rPr>
              <w:t>Hạnh kiểm: Từ loại Khá trở lên</w:t>
            </w:r>
          </w:p>
        </w:tc>
        <w:tc>
          <w:tcPr>
            <w:tcW w:w="822" w:type="pct"/>
            <w:tcBorders>
              <w:top w:val="single" w:sz="6" w:space="0" w:color="000000"/>
              <w:left w:val="single" w:sz="6" w:space="0" w:color="000000"/>
              <w:bottom w:val="nil"/>
              <w:right w:val="nil"/>
            </w:tcBorders>
            <w:shd w:val="clear" w:color="auto" w:fill="FFFFFF"/>
            <w:tcMar>
              <w:top w:w="0" w:type="dxa"/>
              <w:left w:w="0" w:type="dxa"/>
              <w:bottom w:w="0" w:type="dxa"/>
              <w:right w:w="0" w:type="dxa"/>
            </w:tcMar>
          </w:tcPr>
          <w:p w:rsidR="000D75ED" w:rsidRDefault="000D75ED" w:rsidP="000D75ED">
            <w:pPr>
              <w:pStyle w:val="NormalWeb"/>
              <w:spacing w:before="120" w:beforeAutospacing="0" w:after="150" w:afterAutospacing="0"/>
              <w:ind w:left="138"/>
              <w:jc w:val="both"/>
              <w:rPr>
                <w:rFonts w:ascii="Roboto" w:hAnsi="Roboto"/>
                <w:color w:val="333333"/>
                <w:sz w:val="21"/>
                <w:szCs w:val="21"/>
              </w:rPr>
            </w:pPr>
            <w:r>
              <w:rPr>
                <w:color w:val="333333"/>
              </w:rPr>
              <w:t> Học sinh có thể chất khỏe mạnh, có năng lực nhận thức và thái độ hành vi phù hợp với lứa tuổi.</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lực: từ TB trở lên</w:t>
            </w:r>
          </w:p>
          <w:p w:rsidR="000D75ED" w:rsidRPr="000D75ED" w:rsidRDefault="000D75ED" w:rsidP="000D75ED">
            <w:pPr>
              <w:pStyle w:val="NormalWeb"/>
              <w:spacing w:before="120" w:beforeAutospacing="0" w:after="150" w:afterAutospacing="0"/>
              <w:ind w:left="138"/>
              <w:jc w:val="both"/>
              <w:rPr>
                <w:rFonts w:ascii="Roboto" w:hAnsi="Roboto"/>
                <w:color w:val="333333"/>
                <w:spacing w:val="-10"/>
                <w:sz w:val="21"/>
                <w:szCs w:val="21"/>
              </w:rPr>
            </w:pPr>
            <w:r w:rsidRPr="000D75ED">
              <w:rPr>
                <w:color w:val="333333"/>
                <w:spacing w:val="-10"/>
              </w:rPr>
              <w:t>- Hạnh kiểm: Từ loại Khá trở lên</w:t>
            </w:r>
          </w:p>
        </w:tc>
        <w:tc>
          <w:tcPr>
            <w:tcW w:w="979" w:type="pct"/>
            <w:gridSpan w:val="3"/>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tcPr>
          <w:p w:rsidR="000D75ED" w:rsidRDefault="000D75ED" w:rsidP="000D75ED">
            <w:pPr>
              <w:pStyle w:val="NormalWeb"/>
              <w:spacing w:before="120" w:beforeAutospacing="0" w:after="150" w:afterAutospacing="0"/>
              <w:ind w:left="161"/>
              <w:jc w:val="both"/>
              <w:rPr>
                <w:rFonts w:ascii="Roboto" w:hAnsi="Roboto"/>
                <w:color w:val="333333"/>
                <w:sz w:val="21"/>
                <w:szCs w:val="21"/>
              </w:rPr>
            </w:pPr>
            <w:r>
              <w:rPr>
                <w:color w:val="333333"/>
              </w:rPr>
              <w:t> Học sinh có thể chất khỏe mạnh, có năng lực nhận thức và thái độ hành vi phù hợp với lứa tuổi.</w:t>
            </w:r>
          </w:p>
          <w:p w:rsidR="000D75ED" w:rsidRDefault="000D75ED" w:rsidP="000D75ED">
            <w:pPr>
              <w:pStyle w:val="NormalWeb"/>
              <w:spacing w:before="120" w:beforeAutospacing="0" w:after="150" w:afterAutospacing="0"/>
              <w:ind w:left="146" w:right="33"/>
              <w:jc w:val="both"/>
              <w:rPr>
                <w:rFonts w:ascii="Roboto" w:hAnsi="Roboto"/>
                <w:color w:val="333333"/>
                <w:sz w:val="21"/>
                <w:szCs w:val="21"/>
              </w:rPr>
            </w:pPr>
            <w:r>
              <w:rPr>
                <w:color w:val="333333"/>
              </w:rPr>
              <w:t>- Học lực: từ TB trở lên</w:t>
            </w:r>
          </w:p>
          <w:p w:rsidR="000D75ED" w:rsidRDefault="000D75ED" w:rsidP="000D75ED">
            <w:pPr>
              <w:pStyle w:val="NormalWeb"/>
              <w:spacing w:before="120" w:beforeAutospacing="0" w:after="150" w:afterAutospacing="0"/>
              <w:ind w:left="161"/>
              <w:jc w:val="both"/>
              <w:rPr>
                <w:rFonts w:ascii="Roboto" w:hAnsi="Roboto"/>
                <w:color w:val="333333"/>
                <w:sz w:val="21"/>
                <w:szCs w:val="21"/>
              </w:rPr>
            </w:pPr>
            <w:r>
              <w:rPr>
                <w:color w:val="333333"/>
              </w:rPr>
              <w:t xml:space="preserve">- </w:t>
            </w:r>
            <w:r w:rsidRPr="000D75ED">
              <w:rPr>
                <w:color w:val="333333"/>
                <w:spacing w:val="-8"/>
              </w:rPr>
              <w:t>Hạnh kiểm: Từ loại Khá trở lên</w:t>
            </w:r>
          </w:p>
        </w:tc>
      </w:tr>
      <w:tr w:rsidR="000D75ED" w:rsidTr="003A2596">
        <w:tblPrEx>
          <w:tblBorders>
            <w:top w:val="none" w:sz="0" w:space="0" w:color="auto"/>
            <w:bottom w:val="none" w:sz="0" w:space="0" w:color="auto"/>
            <w:insideH w:val="none" w:sz="0" w:space="0" w:color="auto"/>
            <w:insideV w:val="none" w:sz="0" w:space="0" w:color="auto"/>
          </w:tblBorders>
        </w:tblPrEx>
        <w:trPr>
          <w:gridAfter w:val="1"/>
          <w:wAfter w:w="3" w:type="pct"/>
        </w:trPr>
        <w:tc>
          <w:tcPr>
            <w:tcW w:w="3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D75ED" w:rsidRDefault="000D75ED" w:rsidP="000D75ED">
            <w:pPr>
              <w:spacing w:before="120"/>
              <w:jc w:val="center"/>
            </w:pPr>
            <w:r>
              <w:rPr>
                <w:lang w:val="vi-VN"/>
              </w:rPr>
              <w:t>VI</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D75ED" w:rsidRDefault="000D75ED" w:rsidP="000D75ED">
            <w:pPr>
              <w:spacing w:before="120"/>
              <w:ind w:left="34" w:right="138"/>
              <w:jc w:val="both"/>
            </w:pPr>
            <w:r>
              <w:rPr>
                <w:lang w:val="vi-VN"/>
              </w:rPr>
              <w:t>Khả năng học tập tiếp tục của học sinh</w:t>
            </w:r>
          </w:p>
        </w:tc>
        <w:tc>
          <w:tcPr>
            <w:tcW w:w="873"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0D75ED" w:rsidRDefault="000D75ED" w:rsidP="000D75ED">
            <w:pPr>
              <w:pStyle w:val="NormalWeb"/>
              <w:spacing w:before="120" w:beforeAutospacing="0" w:after="150" w:afterAutospacing="0"/>
              <w:ind w:right="33" w:firstLine="146"/>
              <w:rPr>
                <w:rFonts w:ascii="Roboto" w:hAnsi="Roboto"/>
                <w:color w:val="333333"/>
                <w:sz w:val="21"/>
                <w:szCs w:val="21"/>
              </w:rPr>
            </w:pPr>
            <w:r>
              <w:rPr>
                <w:color w:val="333333"/>
              </w:rPr>
              <w:t>Được lên lớp</w:t>
            </w:r>
          </w:p>
        </w:tc>
        <w:tc>
          <w:tcPr>
            <w:tcW w:w="874"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0D75ED" w:rsidRDefault="000D75ED" w:rsidP="000D75ED">
            <w:pPr>
              <w:pStyle w:val="NormalWeb"/>
              <w:spacing w:before="120" w:beforeAutospacing="0" w:after="150" w:afterAutospacing="0"/>
              <w:rPr>
                <w:rFonts w:ascii="Roboto" w:hAnsi="Roboto"/>
                <w:color w:val="333333"/>
                <w:sz w:val="21"/>
                <w:szCs w:val="21"/>
              </w:rPr>
            </w:pPr>
            <w:r>
              <w:rPr>
                <w:color w:val="333333"/>
              </w:rPr>
              <w:t> Được lên lớp</w:t>
            </w:r>
          </w:p>
        </w:tc>
        <w:tc>
          <w:tcPr>
            <w:tcW w:w="822" w:type="pc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tcPr>
          <w:p w:rsidR="000D75ED" w:rsidRDefault="000D75ED" w:rsidP="000D75ED">
            <w:pPr>
              <w:pStyle w:val="NormalWeb"/>
              <w:spacing w:before="120" w:beforeAutospacing="0" w:after="150" w:afterAutospacing="0"/>
              <w:rPr>
                <w:rFonts w:ascii="Roboto" w:hAnsi="Roboto"/>
                <w:color w:val="333333"/>
                <w:sz w:val="21"/>
                <w:szCs w:val="21"/>
              </w:rPr>
            </w:pPr>
            <w:r>
              <w:rPr>
                <w:color w:val="333333"/>
              </w:rPr>
              <w:t> Được lên lớp</w:t>
            </w:r>
          </w:p>
        </w:tc>
        <w:tc>
          <w:tcPr>
            <w:tcW w:w="979"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0D75ED" w:rsidRDefault="000D75ED" w:rsidP="000D75ED">
            <w:pPr>
              <w:pStyle w:val="NormalWeb"/>
              <w:spacing w:before="120" w:beforeAutospacing="0" w:after="150" w:afterAutospacing="0"/>
              <w:jc w:val="both"/>
              <w:rPr>
                <w:rFonts w:ascii="Roboto" w:hAnsi="Roboto"/>
                <w:color w:val="333333"/>
                <w:sz w:val="21"/>
                <w:szCs w:val="21"/>
              </w:rPr>
            </w:pPr>
            <w:r>
              <w:rPr>
                <w:color w:val="333333"/>
              </w:rPr>
              <w:t> Tốt nghiệp bậc THCS và được lên lớp 10, bậc THPT</w:t>
            </w:r>
          </w:p>
        </w:tc>
      </w:tr>
    </w:tbl>
    <w:p w:rsidR="002D0530" w:rsidRDefault="002D0530" w:rsidP="002D053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2D0530" w:rsidTr="00810B4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D0530" w:rsidRDefault="002D0530" w:rsidP="00810B46">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D0530" w:rsidRDefault="004C46F4" w:rsidP="000D75ED">
            <w:pPr>
              <w:spacing w:before="120"/>
              <w:jc w:val="center"/>
            </w:pPr>
            <w:r w:rsidRPr="000D75ED">
              <w:rPr>
                <w:b/>
                <w:i/>
              </w:rPr>
              <w:t>Quận Lê Chân</w:t>
            </w:r>
            <w:r w:rsidR="002D0530" w:rsidRPr="000D75ED">
              <w:rPr>
                <w:b/>
                <w:i/>
                <w:lang w:val="vi-VN"/>
              </w:rPr>
              <w:t xml:space="preserve">, ngày </w:t>
            </w:r>
            <w:r w:rsidRPr="000D75ED">
              <w:rPr>
                <w:b/>
                <w:i/>
              </w:rPr>
              <w:t>06</w:t>
            </w:r>
            <w:r w:rsidR="002D0530" w:rsidRPr="000D75ED">
              <w:rPr>
                <w:b/>
                <w:i/>
              </w:rPr>
              <w:t xml:space="preserve"> </w:t>
            </w:r>
            <w:r w:rsidR="002D0530" w:rsidRPr="000D75ED">
              <w:rPr>
                <w:b/>
                <w:i/>
                <w:lang w:val="vi-VN"/>
              </w:rPr>
              <w:t xml:space="preserve">tháng </w:t>
            </w:r>
            <w:r w:rsidRPr="000D75ED">
              <w:rPr>
                <w:b/>
                <w:i/>
              </w:rPr>
              <w:t>9</w:t>
            </w:r>
            <w:r w:rsidR="002D0530" w:rsidRPr="000D75ED">
              <w:rPr>
                <w:b/>
                <w:i/>
              </w:rPr>
              <w:t xml:space="preserve"> </w:t>
            </w:r>
            <w:r w:rsidR="002D0530" w:rsidRPr="000D75ED">
              <w:rPr>
                <w:b/>
                <w:i/>
                <w:lang w:val="vi-VN"/>
              </w:rPr>
              <w:t>năm</w:t>
            </w:r>
            <w:r w:rsidR="002D0530" w:rsidRPr="000D75ED">
              <w:rPr>
                <w:b/>
                <w:i/>
              </w:rPr>
              <w:t xml:space="preserve"> </w:t>
            </w:r>
            <w:r w:rsidRPr="000D75ED">
              <w:rPr>
                <w:b/>
                <w:i/>
              </w:rPr>
              <w:t>202</w:t>
            </w:r>
            <w:r w:rsidR="003A2596" w:rsidRPr="000D75ED">
              <w:rPr>
                <w:b/>
                <w:i/>
              </w:rPr>
              <w:t>3</w:t>
            </w:r>
            <w:r w:rsidR="002D0530" w:rsidRPr="000D75ED">
              <w:rPr>
                <w:b/>
                <w:i/>
              </w:rPr>
              <w:br/>
            </w:r>
            <w:r w:rsidR="000D75ED" w:rsidRPr="000D75ED">
              <w:rPr>
                <w:b/>
                <w:lang w:val="vi-VN"/>
              </w:rPr>
              <w:t>THỦ TRƯỞNG ĐƠN VỊ</w:t>
            </w:r>
            <w:r w:rsidR="002D0530">
              <w:br/>
            </w:r>
            <w:bookmarkStart w:id="2" w:name="_GoBack"/>
            <w:bookmarkEnd w:id="2"/>
          </w:p>
        </w:tc>
      </w:tr>
    </w:tbl>
    <w:p w:rsidR="002D0530" w:rsidRDefault="002D0530" w:rsidP="002D0530">
      <w:pPr>
        <w:spacing w:before="120" w:after="280" w:afterAutospacing="1"/>
      </w:pPr>
      <w:r>
        <w:t> </w:t>
      </w:r>
    </w:p>
    <w:p w:rsidR="002D0530" w:rsidRDefault="002D0530" w:rsidP="002D0530">
      <w:pPr>
        <w:spacing w:before="120" w:after="280" w:afterAutospacing="1"/>
        <w:jc w:val="center"/>
        <w:rPr>
          <w:b/>
          <w:bCs/>
          <w:lang w:val="vi-VN"/>
        </w:rPr>
      </w:pPr>
      <w:bookmarkStart w:id="3" w:name="chuong_pl_10"/>
    </w:p>
    <w:p w:rsidR="002D0530" w:rsidRDefault="002D0530" w:rsidP="002D0530">
      <w:pPr>
        <w:spacing w:before="120" w:after="280" w:afterAutospacing="1"/>
        <w:jc w:val="center"/>
        <w:rPr>
          <w:b/>
          <w:bCs/>
          <w:lang w:val="vi-VN"/>
        </w:rPr>
      </w:pPr>
    </w:p>
    <w:p w:rsidR="002D0530" w:rsidRDefault="002D0530" w:rsidP="002D0530">
      <w:pPr>
        <w:spacing w:before="120" w:after="280" w:afterAutospacing="1"/>
        <w:jc w:val="center"/>
        <w:rPr>
          <w:b/>
          <w:bCs/>
          <w:lang w:val="vi-VN"/>
        </w:rPr>
      </w:pPr>
    </w:p>
    <w:bookmarkEnd w:id="3"/>
    <w:p w:rsidR="00082B44" w:rsidRDefault="00082B44">
      <w:pPr>
        <w:spacing w:after="160" w:line="259" w:lineRule="auto"/>
        <w:rPr>
          <w:b/>
          <w:bCs/>
          <w:lang w:val="vi-VN"/>
        </w:rPr>
      </w:pPr>
    </w:p>
    <w:sectPr w:rsidR="00082B44" w:rsidSect="003A2596">
      <w:pgSz w:w="11907" w:h="16840" w:code="9"/>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30"/>
    <w:rsid w:val="00082B44"/>
    <w:rsid w:val="000D75ED"/>
    <w:rsid w:val="002D0530"/>
    <w:rsid w:val="003A2596"/>
    <w:rsid w:val="004C46F4"/>
    <w:rsid w:val="00810B46"/>
    <w:rsid w:val="00C951D3"/>
    <w:rsid w:val="00F7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140A"/>
  <w15:chartTrackingRefBased/>
  <w15:docId w15:val="{BFD0E47A-7C89-4B51-B1DB-482086E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530"/>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2B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01933">
      <w:bodyDiv w:val="1"/>
      <w:marLeft w:val="0"/>
      <w:marRight w:val="0"/>
      <w:marTop w:val="0"/>
      <w:marBottom w:val="0"/>
      <w:divBdr>
        <w:top w:val="none" w:sz="0" w:space="0" w:color="auto"/>
        <w:left w:val="none" w:sz="0" w:space="0" w:color="auto"/>
        <w:bottom w:val="none" w:sz="0" w:space="0" w:color="auto"/>
        <w:right w:val="none" w:sz="0" w:space="0" w:color="auto"/>
      </w:divBdr>
    </w:div>
    <w:div w:id="5501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2023-10-03T13:25:00Z</dcterms:created>
  <dcterms:modified xsi:type="dcterms:W3CDTF">2023-10-03T13:25:00Z</dcterms:modified>
</cp:coreProperties>
</file>