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15475" w:rsidRPr="00215475" w14:paraId="461C919E" w14:textId="77777777" w:rsidTr="00215475">
        <w:trPr>
          <w:tblCellSpacing w:w="0" w:type="dxa"/>
        </w:trPr>
        <w:tc>
          <w:tcPr>
            <w:tcW w:w="8460" w:type="dxa"/>
            <w:vAlign w:val="center"/>
            <w:hideMark/>
          </w:tcPr>
          <w:p w14:paraId="1A3032E1" w14:textId="77777777" w:rsidR="00215475" w:rsidRPr="00215475" w:rsidRDefault="00215475" w:rsidP="00215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fldChar w:fldCharType="begin"/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instrText xml:space="preserve"> HYPERLINK "https://www.mamnon.com/newsDetails.aspx?topicID=38769" </w:instrTex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fldChar w:fldCharType="separate"/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B55C4"/>
                <w:sz w:val="28"/>
                <w:szCs w:val="28"/>
                <w:u w:val="single"/>
              </w:rPr>
              <w:t>Các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B55C4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B55C4"/>
                <w:sz w:val="28"/>
                <w:szCs w:val="28"/>
                <w:u w:val="single"/>
              </w:rPr>
              <w:t>mốc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B55C4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B55C4"/>
                <w:sz w:val="28"/>
                <w:szCs w:val="28"/>
                <w:u w:val="single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B55C4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B55C4"/>
                <w:sz w:val="28"/>
                <w:szCs w:val="28"/>
                <w:u w:val="single"/>
              </w:rPr>
              <w:t>triển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B55C4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B55C4"/>
                <w:sz w:val="28"/>
                <w:szCs w:val="28"/>
                <w:u w:val="single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B55C4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B55C4"/>
                <w:sz w:val="28"/>
                <w:szCs w:val="28"/>
                <w:u w:val="single"/>
              </w:rPr>
              <w:t>trẻ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B55C4"/>
                <w:sz w:val="28"/>
                <w:szCs w:val="28"/>
                <w:u w:val="single"/>
              </w:rPr>
              <w:t xml:space="preserve"> 1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B55C4"/>
                <w:sz w:val="28"/>
                <w:szCs w:val="28"/>
                <w:u w:val="single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</w:p>
        </w:tc>
      </w:tr>
      <w:tr w:rsidR="00215475" w:rsidRPr="00215475" w14:paraId="68E25B3E" w14:textId="77777777" w:rsidTr="00215475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0B36DC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Não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mốc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nâng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món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mốc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son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đảm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rằng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huynh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nụ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ê 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dõi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hòa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644754E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1/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Kỹ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thị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Sơ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sinh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- 1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Khi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má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gần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trở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xạ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Khi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ngón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lòng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nắm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ngón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xạ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nắm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Quay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khuếch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vẫn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nhòe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nhìn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khoảng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10-30cm.</w:t>
            </w:r>
          </w:p>
          <w:p w14:paraId="7B5513F0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1-2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nhìn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vùng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khuôn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Quan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Xòe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nắm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nắm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9EADFE4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2-4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nằm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sấp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chưa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phối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ngón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ngang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tầm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phối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sắc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29BF17E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4-6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ngửa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bao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sơ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bề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38C2314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6-9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trở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ngồi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chựng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ngón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ngón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trỏ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ngồi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nằm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lết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thang.</w:t>
            </w:r>
          </w:p>
          <w:p w14:paraId="322A6180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9-12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chựng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khoảng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1-2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bước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Vịn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chập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trỏ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sớm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14:paraId="1EEB3DEC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10-12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ngón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ngón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trỏ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gắp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nhỏ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cốc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thìa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vung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vãi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12-18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Bước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bước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1B35915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2/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Ngôn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thính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Sơ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sinh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- 1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truyền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giọng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bố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ngữ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đẻ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cũng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86D4602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Đến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ồn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Dường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ngừng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ngọ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nguậy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ngóng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"ư" "a"</w:t>
            </w:r>
          </w:p>
          <w:p w14:paraId="33238A3A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2.5 - 4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đợi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giọng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giọng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57AA231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3-6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Nhìn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giọng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buồn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phấn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giận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dữ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b, g, k, m, p.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nhìn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CAD2ACE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5-7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ngữ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thử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cường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A502E87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6-9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nhìn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ngừng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ngọ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nguậy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"baba", "mama", "dada"...</w:t>
            </w:r>
          </w:p>
          <w:p w14:paraId="1115B71B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9-12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mệnh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lệnh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"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ngồi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", "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con").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chước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cử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xòe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con",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vẫy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tỏ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muốn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91E33EB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10-12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phận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mũi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bụng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</w:p>
          <w:p w14:paraId="66BA7F2F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3/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Cảm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xúc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hội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Khi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mới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sinh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Giao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khuôn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mùi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giọng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khuôn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BAE0C7D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6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tuần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- 3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ngừng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vú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F21C5CA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3.5 - 5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Luôn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mỉm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nhặng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xị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khỏi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tỏ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tị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nạnh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bởi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DADC0EE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8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chẳng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buồn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-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Tỏ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phấn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nhìn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giận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dữ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ú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òa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vỗ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càng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tăng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xuất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nỗi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ly</w:t>
            </w:r>
            <w:proofErr w:type="spellEnd"/>
          </w:p>
          <w:p w14:paraId="1DCF4FB1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10-11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Nhìn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chắc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chắn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huống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mềm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gắn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530FBFD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4/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tôi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bình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thường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?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Con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vẫn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thằng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rồi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lo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rộng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mốc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nữa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huynh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bẹ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"mama"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mốc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phép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18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rồi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mất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mốc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bất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33FE5B6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Theo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dõi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sức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khoẻ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hay ra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mốc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nhìn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đợi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dần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đừng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lo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khoa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bất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55C57ED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vẻ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đờ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căng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Mềm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oặt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giống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búp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vải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rách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vẫn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ngửa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ngồi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vuốt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ve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Tỏ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vẻ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Dường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lệch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lệch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</w:t>
            </w:r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Chảy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ghèn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quay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Hay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quấy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khóc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ngồi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to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thét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dõi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khoảng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gần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 foot) (30 cm)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khoảng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(6 feet) (180 cm)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cố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gắng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hút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bập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bẹ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•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ú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òa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</w:p>
          <w:p w14:paraId="32A5ECA6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Today's Parent</w:t>
            </w:r>
          </w:p>
          <w:p w14:paraId="22747612" w14:textId="77777777" w:rsidR="00215475" w:rsidRPr="00215475" w:rsidRDefault="00215475" w:rsidP="0021547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54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Mamnon.com</w:t>
            </w:r>
          </w:p>
        </w:tc>
      </w:tr>
    </w:tbl>
    <w:p w14:paraId="7CF2B1C8" w14:textId="77777777" w:rsidR="00A0240B" w:rsidRPr="00215475" w:rsidRDefault="00A0240B" w:rsidP="00215475">
      <w:pPr>
        <w:rPr>
          <w:rFonts w:ascii="Times New Roman" w:hAnsi="Times New Roman" w:cs="Times New Roman"/>
          <w:sz w:val="28"/>
          <w:szCs w:val="28"/>
        </w:rPr>
      </w:pPr>
    </w:p>
    <w:sectPr w:rsidR="00A0240B" w:rsidRPr="00215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81"/>
    <w:rsid w:val="0003743E"/>
    <w:rsid w:val="001D5370"/>
    <w:rsid w:val="002132FB"/>
    <w:rsid w:val="00215475"/>
    <w:rsid w:val="00334981"/>
    <w:rsid w:val="005F1520"/>
    <w:rsid w:val="00640812"/>
    <w:rsid w:val="006A4B6D"/>
    <w:rsid w:val="00826C20"/>
    <w:rsid w:val="00A0240B"/>
    <w:rsid w:val="00A152F3"/>
    <w:rsid w:val="00BA6C9A"/>
    <w:rsid w:val="00CE3DFA"/>
    <w:rsid w:val="00FB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FEE2"/>
  <w15:chartTrackingRefBased/>
  <w15:docId w15:val="{520B33FD-EB08-4909-933E-711B68C7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B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A4B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A4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A4B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A4B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981"/>
    <w:rPr>
      <w:b/>
      <w:bCs/>
    </w:rPr>
  </w:style>
  <w:style w:type="character" w:styleId="Emphasis">
    <w:name w:val="Emphasis"/>
    <w:basedOn w:val="DefaultParagraphFont"/>
    <w:uiPriority w:val="20"/>
    <w:qFormat/>
    <w:rsid w:val="0033498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A4B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4B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A4B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A4B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A4B6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B30CD"/>
    <w:rPr>
      <w:color w:val="0000FF"/>
      <w:u w:val="single"/>
    </w:rPr>
  </w:style>
  <w:style w:type="character" w:customStyle="1" w:styleId="linktitle">
    <w:name w:val="linktitle"/>
    <w:basedOn w:val="DefaultParagraphFont"/>
    <w:rsid w:val="00FB3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8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2024-08-04T13:52:00Z</dcterms:created>
  <dcterms:modified xsi:type="dcterms:W3CDTF">2024-08-04T13:52:00Z</dcterms:modified>
</cp:coreProperties>
</file>