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A54C3E" w:rsidRPr="00BD4624" w:rsidTr="00A54C3E">
        <w:tc>
          <w:tcPr>
            <w:tcW w:w="4926" w:type="dxa"/>
          </w:tcPr>
          <w:p w:rsidR="00A54C3E" w:rsidRPr="00BD4624" w:rsidRDefault="00A54C3E" w:rsidP="00C205FB">
            <w:pPr>
              <w:jc w:val="center"/>
              <w:outlineLvl w:val="0"/>
              <w:rPr>
                <w:rFonts w:asciiTheme="majorHAnsi" w:eastAsia="Times New Roman" w:hAnsiTheme="majorHAnsi" w:cstheme="majorHAnsi"/>
                <w:bCs/>
                <w:caps/>
                <w:kern w:val="36"/>
                <w:sz w:val="27"/>
                <w:szCs w:val="27"/>
                <w:lang w:val="en-US" w:eastAsia="vi-VN"/>
              </w:rPr>
            </w:pPr>
            <w:r w:rsidRPr="00BD4624">
              <w:rPr>
                <w:rFonts w:asciiTheme="majorHAnsi" w:eastAsia="Times New Roman" w:hAnsiTheme="majorHAnsi" w:cstheme="majorHAnsi"/>
                <w:bCs/>
                <w:caps/>
                <w:kern w:val="36"/>
                <w:sz w:val="27"/>
                <w:szCs w:val="27"/>
                <w:lang w:val="en-US" w:eastAsia="vi-VN"/>
              </w:rPr>
              <w:t>PGD&amp;ĐT HUYỆN TIÊN LÃNG</w:t>
            </w:r>
          </w:p>
          <w:p w:rsidR="00A54C3E" w:rsidRPr="00BD4624" w:rsidRDefault="00A54C3E" w:rsidP="00C205FB">
            <w:pPr>
              <w:jc w:val="center"/>
              <w:outlineLvl w:val="0"/>
              <w:rPr>
                <w:rFonts w:asciiTheme="majorHAnsi" w:eastAsia="Times New Roman" w:hAnsiTheme="majorHAnsi" w:cstheme="majorHAnsi"/>
                <w:b/>
                <w:bCs/>
                <w:caps/>
                <w:kern w:val="36"/>
                <w:sz w:val="27"/>
                <w:szCs w:val="27"/>
                <w:lang w:val="en-US" w:eastAsia="vi-VN"/>
              </w:rPr>
            </w:pPr>
            <w:r w:rsidRPr="00BD4624">
              <w:rPr>
                <w:rFonts w:asciiTheme="majorHAnsi" w:eastAsia="Times New Roman" w:hAnsiTheme="majorHAnsi" w:cstheme="majorHAnsi"/>
                <w:b/>
                <w:bCs/>
                <w:caps/>
                <w:kern w:val="36"/>
                <w:sz w:val="27"/>
                <w:szCs w:val="27"/>
                <w:lang w:val="en-US" w:eastAsia="vi-VN"/>
              </w:rPr>
              <w:t>TRƯỜNG MN TOÀN THẮNG</w:t>
            </w:r>
          </w:p>
          <w:p w:rsidR="00A54C3E" w:rsidRPr="00BD4624" w:rsidRDefault="00A54C3E" w:rsidP="00C205FB">
            <w:pPr>
              <w:jc w:val="center"/>
              <w:outlineLvl w:val="0"/>
              <w:rPr>
                <w:rFonts w:asciiTheme="majorHAnsi" w:eastAsia="Times New Roman" w:hAnsiTheme="majorHAnsi" w:cstheme="majorHAnsi"/>
                <w:b/>
                <w:bCs/>
                <w:caps/>
                <w:kern w:val="36"/>
                <w:sz w:val="27"/>
                <w:szCs w:val="27"/>
                <w:lang w:val="en-US" w:eastAsia="vi-VN"/>
              </w:rPr>
            </w:pPr>
            <w:r w:rsidRPr="00BD4624">
              <w:rPr>
                <w:b/>
                <w:bCs/>
                <w:noProof/>
                <w:sz w:val="24"/>
                <w:szCs w:val="24"/>
                <w:lang w:eastAsia="vi-VN"/>
              </w:rPr>
              <mc:AlternateContent>
                <mc:Choice Requires="wps">
                  <w:drawing>
                    <wp:anchor distT="0" distB="0" distL="114300" distR="114300" simplePos="0" relativeHeight="251659264" behindDoc="0" locked="0" layoutInCell="1" allowOverlap="1" wp14:anchorId="3BFA6FB4" wp14:editId="119C2230">
                      <wp:simplePos x="0" y="0"/>
                      <wp:positionH relativeFrom="column">
                        <wp:posOffset>1004570</wp:posOffset>
                      </wp:positionH>
                      <wp:positionV relativeFrom="paragraph">
                        <wp:posOffset>3175</wp:posOffset>
                      </wp:positionV>
                      <wp:extent cx="1038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1pt,.25pt" to="16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"/>
                  </w:pict>
                </mc:Fallback>
              </mc:AlternateContent>
            </w:r>
          </w:p>
        </w:tc>
        <w:tc>
          <w:tcPr>
            <w:tcW w:w="4927" w:type="dxa"/>
          </w:tcPr>
          <w:p w:rsidR="00A54C3E" w:rsidRPr="00BD4624" w:rsidRDefault="00A54C3E" w:rsidP="00C205FB">
            <w:pPr>
              <w:jc w:val="center"/>
              <w:outlineLvl w:val="0"/>
              <w:rPr>
                <w:rFonts w:asciiTheme="majorHAnsi" w:eastAsia="Times New Roman" w:hAnsiTheme="majorHAnsi" w:cstheme="majorHAnsi"/>
                <w:b/>
                <w:bCs/>
                <w:caps/>
                <w:kern w:val="36"/>
                <w:sz w:val="27"/>
                <w:szCs w:val="27"/>
                <w:lang w:val="en-US" w:eastAsia="vi-VN"/>
              </w:rPr>
            </w:pPr>
          </w:p>
        </w:tc>
      </w:tr>
    </w:tbl>
    <w:p w:rsidR="00A54C3E" w:rsidRPr="00BD4624" w:rsidRDefault="00A54C3E" w:rsidP="0055320B">
      <w:pPr>
        <w:pBdr>
          <w:bottom w:val="single" w:sz="6" w:space="4" w:color="E1E1E1"/>
        </w:pBdr>
        <w:shd w:val="clear" w:color="auto" w:fill="FFFFFF"/>
        <w:outlineLvl w:val="0"/>
        <w:rPr>
          <w:rFonts w:asciiTheme="majorHAnsi" w:eastAsia="Times New Roman" w:hAnsiTheme="majorHAnsi" w:cstheme="majorHAnsi"/>
          <w:b/>
          <w:bCs/>
          <w:caps/>
          <w:kern w:val="36"/>
          <w:sz w:val="27"/>
          <w:szCs w:val="27"/>
          <w:lang w:val="en-US" w:eastAsia="vi-VN"/>
        </w:rPr>
      </w:pPr>
    </w:p>
    <w:p w:rsidR="0055320B" w:rsidRDefault="00702FEF" w:rsidP="00C205FB">
      <w:pPr>
        <w:pBdr>
          <w:bottom w:val="single" w:sz="6" w:space="4" w:color="E1E1E1"/>
        </w:pBdr>
        <w:shd w:val="clear" w:color="auto" w:fill="FFFFFF"/>
        <w:jc w:val="center"/>
        <w:outlineLvl w:val="0"/>
        <w:rPr>
          <w:rFonts w:asciiTheme="majorHAnsi" w:eastAsia="Times New Roman" w:hAnsiTheme="majorHAnsi" w:cstheme="majorHAnsi"/>
          <w:b/>
          <w:bCs/>
          <w:caps/>
          <w:kern w:val="36"/>
          <w:sz w:val="27"/>
          <w:szCs w:val="27"/>
          <w:lang w:val="en-US" w:eastAsia="vi-VN"/>
        </w:rPr>
      </w:pPr>
      <w:r w:rsidRPr="00BD4624">
        <w:rPr>
          <w:rFonts w:asciiTheme="majorHAnsi" w:eastAsia="Times New Roman" w:hAnsiTheme="majorHAnsi" w:cstheme="majorHAnsi"/>
          <w:b/>
          <w:bCs/>
          <w:caps/>
          <w:kern w:val="36"/>
          <w:sz w:val="27"/>
          <w:szCs w:val="27"/>
          <w:lang w:eastAsia="vi-VN"/>
        </w:rPr>
        <w:t xml:space="preserve">BÀI TUYÊN TRUYỀN </w:t>
      </w:r>
    </w:p>
    <w:p w:rsidR="00702FEF" w:rsidRPr="00BD4624" w:rsidRDefault="00702FEF" w:rsidP="00C205FB">
      <w:pPr>
        <w:pBdr>
          <w:bottom w:val="single" w:sz="6" w:space="4" w:color="E1E1E1"/>
        </w:pBdr>
        <w:shd w:val="clear" w:color="auto" w:fill="FFFFFF"/>
        <w:jc w:val="center"/>
        <w:outlineLvl w:val="0"/>
        <w:rPr>
          <w:rFonts w:asciiTheme="majorHAnsi" w:eastAsia="Times New Roman" w:hAnsiTheme="majorHAnsi" w:cstheme="majorHAnsi"/>
          <w:b/>
          <w:bCs/>
          <w:caps/>
          <w:kern w:val="36"/>
          <w:sz w:val="27"/>
          <w:szCs w:val="27"/>
          <w:lang w:val="en-US" w:eastAsia="vi-VN"/>
        </w:rPr>
      </w:pPr>
      <w:r w:rsidRPr="00BD4624">
        <w:rPr>
          <w:rFonts w:asciiTheme="majorHAnsi" w:eastAsia="Times New Roman" w:hAnsiTheme="majorHAnsi" w:cstheme="majorHAnsi"/>
          <w:b/>
          <w:bCs/>
          <w:caps/>
          <w:kern w:val="36"/>
          <w:sz w:val="27"/>
          <w:szCs w:val="27"/>
          <w:lang w:eastAsia="vi-VN"/>
        </w:rPr>
        <w:t>THÁNG HÀNH ĐỘNG VÌ AN TOÀN THỰC PHẨM NĂM 202</w:t>
      </w:r>
      <w:r w:rsidR="00C205FB" w:rsidRPr="00BD4624">
        <w:rPr>
          <w:rFonts w:asciiTheme="majorHAnsi" w:eastAsia="Times New Roman" w:hAnsiTheme="majorHAnsi" w:cstheme="majorHAnsi"/>
          <w:b/>
          <w:bCs/>
          <w:caps/>
          <w:kern w:val="36"/>
          <w:sz w:val="27"/>
          <w:szCs w:val="27"/>
          <w:lang w:val="en-US" w:eastAsia="vi-VN"/>
        </w:rPr>
        <w:t>4</w:t>
      </w:r>
    </w:p>
    <w:p w:rsidR="00C205FB" w:rsidRPr="00BD4624" w:rsidRDefault="00C205FB" w:rsidP="00C205FB">
      <w:pPr>
        <w:shd w:val="clear" w:color="auto" w:fill="FFFFFF"/>
        <w:jc w:val="both"/>
        <w:rPr>
          <w:rFonts w:ascii="Arial" w:eastAsia="Times New Roman" w:hAnsi="Arial" w:cs="Arial"/>
          <w:sz w:val="21"/>
          <w:szCs w:val="21"/>
          <w:lang w:val="en-US" w:eastAsia="vi-VN"/>
        </w:rPr>
      </w:pPr>
    </w:p>
    <w:p w:rsidR="008E4189" w:rsidRPr="0055320B" w:rsidRDefault="00C205FB" w:rsidP="00C205FB">
      <w:pPr>
        <w:shd w:val="clear" w:color="auto" w:fill="FFFFFF"/>
        <w:jc w:val="both"/>
        <w:rPr>
          <w:rFonts w:asciiTheme="majorHAnsi" w:hAnsiTheme="majorHAnsi" w:cstheme="majorHAnsi"/>
          <w:b/>
          <w:i/>
          <w:color w:val="212529"/>
          <w:shd w:val="clear" w:color="auto" w:fill="FFFFFF"/>
          <w:lang w:val="en-US"/>
        </w:rPr>
      </w:pPr>
      <w:r>
        <w:rPr>
          <w:rFonts w:ascii="Arial" w:eastAsia="Times New Roman" w:hAnsi="Arial" w:cs="Arial"/>
          <w:color w:val="333333"/>
          <w:sz w:val="21"/>
          <w:szCs w:val="21"/>
          <w:lang w:eastAsia="vi-VN"/>
        </w:rPr>
        <w:t xml:space="preserve">          </w:t>
      </w:r>
      <w:r w:rsidR="008E4189" w:rsidRPr="0055320B">
        <w:rPr>
          <w:rFonts w:asciiTheme="majorHAnsi" w:hAnsiTheme="majorHAnsi" w:cstheme="majorHAnsi"/>
          <w:b/>
          <w:i/>
          <w:color w:val="212529"/>
          <w:shd w:val="clear" w:color="auto" w:fill="FFFFFF"/>
        </w:rPr>
        <w:t>Thưa quý vị</w:t>
      </w:r>
      <w:r w:rsidR="008E4189" w:rsidRPr="0055320B">
        <w:rPr>
          <w:rFonts w:asciiTheme="majorHAnsi" w:hAnsiTheme="majorHAnsi" w:cstheme="majorHAnsi"/>
          <w:b/>
          <w:i/>
          <w:color w:val="212529"/>
          <w:shd w:val="clear" w:color="auto" w:fill="FFFFFF"/>
        </w:rPr>
        <w:t xml:space="preserve"> và các </w:t>
      </w:r>
      <w:r w:rsidR="008E4189" w:rsidRPr="0055320B">
        <w:rPr>
          <w:rFonts w:asciiTheme="majorHAnsi" w:hAnsiTheme="majorHAnsi" w:cstheme="majorHAnsi"/>
          <w:b/>
          <w:i/>
          <w:color w:val="212529"/>
          <w:shd w:val="clear" w:color="auto" w:fill="FFFFFF"/>
          <w:lang w:val="en-US"/>
        </w:rPr>
        <w:t>bậc phụ huynh</w:t>
      </w:r>
      <w:r w:rsidR="008E4189" w:rsidRPr="0055320B">
        <w:rPr>
          <w:rFonts w:asciiTheme="majorHAnsi" w:hAnsiTheme="majorHAnsi" w:cstheme="majorHAnsi"/>
          <w:b/>
          <w:i/>
          <w:color w:val="212529"/>
          <w:shd w:val="clear" w:color="auto" w:fill="FFFFFF"/>
        </w:rPr>
        <w:t>!</w:t>
      </w:r>
    </w:p>
    <w:p w:rsidR="00BD4624" w:rsidRPr="00BD4624" w:rsidRDefault="00BD4624" w:rsidP="00C205FB">
      <w:pPr>
        <w:shd w:val="clear" w:color="auto" w:fill="FFFFFF"/>
        <w:jc w:val="both"/>
        <w:rPr>
          <w:rFonts w:asciiTheme="majorHAnsi" w:eastAsia="Times New Roman" w:hAnsiTheme="majorHAnsi" w:cstheme="majorHAnsi"/>
          <w:color w:val="333333"/>
          <w:sz w:val="21"/>
          <w:szCs w:val="21"/>
          <w:lang w:val="en-US" w:eastAsia="vi-VN"/>
        </w:rPr>
      </w:pP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6"/>
          <w:szCs w:val="26"/>
        </w:rPr>
      </w:pPr>
      <w:r w:rsidRPr="00B40293">
        <w:rPr>
          <w:rStyle w:val="Strong"/>
          <w:rFonts w:asciiTheme="majorHAnsi" w:hAnsiTheme="majorHAnsi" w:cstheme="majorHAnsi"/>
          <w:b w:val="0"/>
          <w:sz w:val="28"/>
          <w:szCs w:val="28"/>
          <w:shd w:val="clear" w:color="auto" w:fill="FFFFFF"/>
        </w:rPr>
        <w:t>Vệ sinh an toàn thực phẩm là một trong những vấn đề cấp bách hiện nay trong xã hội và nhất là một trong những tiêu chí hàng đầu để đánh giá xếp loại trường mầm non</w:t>
      </w:r>
      <w:r w:rsidRPr="00B40293">
        <w:rPr>
          <w:rStyle w:val="Strong"/>
          <w:rFonts w:asciiTheme="majorHAnsi" w:hAnsiTheme="majorHAnsi" w:cstheme="majorHAnsi"/>
          <w:sz w:val="28"/>
          <w:szCs w:val="28"/>
          <w:shd w:val="clear" w:color="auto" w:fill="FFFFFF"/>
        </w:rPr>
        <w:t>.</w:t>
      </w:r>
      <w:r w:rsidRPr="00B40293">
        <w:rPr>
          <w:rFonts w:asciiTheme="majorHAnsi" w:hAnsiTheme="majorHAnsi" w:cstheme="majorHAnsi"/>
          <w:sz w:val="28"/>
          <w:szCs w:val="28"/>
          <w:shd w:val="clear" w:color="auto" w:fill="FFFFFF"/>
        </w:rPr>
        <w:t>Chất lượng VSATTP liên quan đến quá trình từ khâu sản xuất tới khâu tiêu dùng nên công tác này đòi hỏi tính liên ngành cao và là công việc của toàn dân. Với nghành giáo dục, trong đó bậc học mầm non có trách nhiệm lớn vì công việc VSATTP có liên quan đến tổ chức ăn tập thể cho đông đảo lực lượng cán bộ, giáo viên và trẻ em mầm non. Cơ sở giáo dục mầm non là nơi tập trung đông trẻ, bản thân trẻ còn non ớt, chưa chủ động ý thức về dinh dưỡng đầy đủ và nếu bị ngộ độc thực phẩm trong cơ sỡ giáo dục mầm non thì hậu quả sẽ rất lớn.</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Công tác đảm bảo vệ sinh ATTP luôn được nhà trường đặt lên hàng đầu. Là một trường có tỷ lệ trẻ ăn bán trú 100%. Mỗi ngày trẻ được ăn 2 bữa tại trường, với thực đơn được thay đổi hàng ngày để bảo đảm sự phong phú và đủ chất dinh dưỡng theo yêu cầu. Nhận thức được tầm quan trọng của việc giữ gìn vệ sinh ATTP cho trẻ, nhà trường đã đầu tư vào hệ thống nhà bếp. Đội ngũ nhân viên nhà bếp cũng như giáo viên của trường thường xuyên được tập huấn kiến thức, kỹ năng để đảm bảo vệ sinh ATTP trong các bữa ăn. Nhà trường tăng cường hơn công tác vệ sinh cho trẻ, đặc biệt là đảm bảo vệ sinh ATTP. Không chỉ thực phẩm đảm bảo an toàn, việc chế biến thức ăn, quá trình bảo quản thực phẩm đều phải tuân thủ theo quy trình bếp 1 chiều từ khâu sơ chế, đến khâu chia thức ăn. Nhà trường thường xuyên tổ chức tổng vệ sinh từ khu vực bếp đến phòng học; theo dõi sức khỏe của trẻ, đồng thời trực tiếp tuyên truyền, trao đổi với phụ huynh để cùng giữ vệ sinh, bảo vệ sức khỏe cho trẻ.</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Để đảm bảo nguồn gốc thực phẩm rõ ràng, nhà trường đã ký kết hợp đồng ràng buộc trách nhiệm với các đơn vị cung cấp thực phẩm tươi sạch, có uy tín, đảm bảo chất lượng; có lưu mẫu thức ăn trong vòng 24 giờ; đội ngũ nhân viên nhà bếp đã được tập huấn kiến thức về vệ sinh ATTP và được khám sức khỏe định kỳ; đưa kiến thức về dinh dưỡng, vệ sinh ATTP lồng ghép tuyên truyền cho các bậc cha mẹ ở các lớp như; treo tranh ảnh, áp-phích về vệ sinh ATTP tại các bảng tin, góc tuyên truyền của nhà trường, để phụ huynh học sinh cùng có trách nhiệm quan tâm đến sức khỏe của trẻ.</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NHÀ TRƯỜNG LUÔN THỰC HIỆN TỐT 10 NGUYÊN TẮC VÀNG VỀ AN TOÀN VỆ SINH THỰC PHẨM</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1.</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2.</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lastRenderedPageBreak/>
        <w:t>Nấu chín kỹ thức ăn. Nấu chín kỹ hoàn toàn thức ăn, là bảo đảm nhiệt độ trung tâm thực phẩm phải đạt tới trên 70° C.</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3.</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Ăn ngay sau khi nấu. Hãy ăn ngay sau khi vừa nấu xong, vì thức ăn càng để lâu thì càng nguy hiểm.</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4.</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Bảo quản cẩn thận các thức ăn đã nấu chính. Muốn giữ thức ăn quá 5 tiếng đồng hồ, cần phải giữ liên tục nóng trên 60° C hoặc lạnh dưới 10° C. Thức ăn cho trẻ nhỏ không nên dùng lại.</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5.</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Nấu lại thức ăn thật kỹ. Các thức ăn chín dùng lại sau 5 tiếng, nhất thiết phải được đun kỹ lại.</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6.</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7.</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Rửa tay sạch trước khi chế biến thức ăn và sau mỗi lần gián đoạn để làm việc khác. Nếu bạn bị nhiễm trùng ở bàn tay, hãy băng kỹ và kín vết thương nhiễm trùng đó trước khi chế biến thức ăn.</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8.</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9.</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b/>
          <w:bCs/>
          <w:sz w:val="28"/>
          <w:szCs w:val="28"/>
          <w:shd w:val="clear" w:color="auto" w:fill="FFFFFF"/>
        </w:rPr>
        <w:t>Nguyên tắc 10.</w:t>
      </w:r>
    </w:p>
    <w:p w:rsidR="00B40293" w:rsidRPr="00B40293" w:rsidRDefault="00B40293" w:rsidP="00B40293">
      <w:pPr>
        <w:pStyle w:val="NormalWeb"/>
        <w:shd w:val="clear" w:color="auto" w:fill="FFFFFF"/>
        <w:spacing w:before="0" w:beforeAutospacing="0" w:after="0" w:afterAutospacing="0"/>
        <w:ind w:firstLine="567"/>
        <w:jc w:val="both"/>
        <w:rPr>
          <w:rFonts w:asciiTheme="majorHAnsi" w:hAnsiTheme="majorHAnsi" w:cstheme="majorHAnsi"/>
          <w:sz w:val="21"/>
          <w:szCs w:val="21"/>
        </w:rPr>
      </w:pPr>
      <w:r w:rsidRPr="00B40293">
        <w:rPr>
          <w:rFonts w:asciiTheme="majorHAnsi" w:hAnsiTheme="majorHAnsi" w:cstheme="majorHAnsi"/>
          <w:sz w:val="28"/>
          <w:szCs w:val="28"/>
          <w:shd w:val="clear" w:color="auto" w:fill="FFFFFF"/>
        </w:rPr>
        <w:t>Sử dụng nguồn nước sạch an toàn. Nước sạch là nước không màu, mùi, vị lạ và không chứa mầm bệnh. hãy đun sôi trước khi làm đá uống. Đặc biệt cẩm thận với nguồn nước dùng nấu thức ăn cho trẻ nhỏ.</w:t>
      </w:r>
    </w:p>
    <w:p w:rsidR="00702FEF" w:rsidRPr="00C205FB" w:rsidRDefault="00702FEF" w:rsidP="00B40293">
      <w:pPr>
        <w:shd w:val="clear" w:color="auto" w:fill="FFFFFF"/>
        <w:ind w:firstLine="540"/>
        <w:jc w:val="both"/>
        <w:rPr>
          <w:rFonts w:asciiTheme="majorHAnsi" w:eastAsia="Times New Roman" w:hAnsiTheme="majorHAnsi" w:cstheme="majorHAnsi"/>
          <w:color w:val="333333"/>
          <w:szCs w:val="28"/>
          <w:lang w:eastAsia="vi-VN"/>
        </w:rPr>
      </w:pPr>
      <w:r w:rsidRPr="00B40293">
        <w:rPr>
          <w:rFonts w:asciiTheme="majorHAnsi" w:eastAsia="Times New Roman" w:hAnsiTheme="majorHAnsi" w:cstheme="majorHAnsi"/>
          <w:szCs w:val="28"/>
          <w:lang w:eastAsia="vi-VN"/>
        </w:rPr>
        <w:t> </w:t>
      </w:r>
      <w:r w:rsidRPr="00B40293">
        <w:rPr>
          <w:rFonts w:asciiTheme="majorHAnsi" w:eastAsia="Times New Roman" w:hAnsiTheme="majorHAnsi" w:cstheme="majorHAnsi"/>
          <w:b/>
          <w:bCs/>
          <w:szCs w:val="28"/>
          <w:lang w:val="pt-BR" w:eastAsia="vi-VN"/>
        </w:rPr>
        <w:t> </w:t>
      </w:r>
      <w:r w:rsidRPr="00B40293">
        <w:rPr>
          <w:rFonts w:asciiTheme="majorHAnsi" w:eastAsia="Times New Roman" w:hAnsiTheme="majorHAnsi" w:cstheme="majorHAnsi"/>
          <w:szCs w:val="28"/>
          <w:lang w:val="pt-BR" w:eastAsia="vi-VN"/>
        </w:rPr>
        <w:t>Để tích cực hưởng ứng tháng hành độ</w:t>
      </w:r>
      <w:r w:rsidR="00917B25" w:rsidRPr="00B40293">
        <w:rPr>
          <w:rFonts w:asciiTheme="majorHAnsi" w:eastAsia="Times New Roman" w:hAnsiTheme="majorHAnsi" w:cstheme="majorHAnsi"/>
          <w:szCs w:val="28"/>
          <w:lang w:val="pt-BR" w:eastAsia="vi-VN"/>
        </w:rPr>
        <w:t>ng vì an toàn thực phẩm năm 2024</w:t>
      </w:r>
      <w:r w:rsidRPr="00B40293">
        <w:rPr>
          <w:rFonts w:asciiTheme="majorHAnsi" w:eastAsia="Times New Roman" w:hAnsiTheme="majorHAnsi" w:cstheme="majorHAnsi"/>
          <w:szCs w:val="28"/>
          <w:lang w:val="pt-BR" w:eastAsia="vi-VN"/>
        </w:rPr>
        <w:t xml:space="preserve"> với chủ đề </w:t>
      </w:r>
      <w:r w:rsidR="002B5FC7">
        <w:rPr>
          <w:rStyle w:val="Strong"/>
          <w:rFonts w:ascii="Helvetica" w:hAnsi="Helvetica"/>
          <w:i/>
          <w:iCs/>
          <w:shd w:val="clear" w:color="auto" w:fill="FFFFFF"/>
        </w:rPr>
        <w:t>“</w:t>
      </w:r>
      <w:r w:rsidR="002B5FC7" w:rsidRPr="002B5FC7">
        <w:rPr>
          <w:rStyle w:val="Strong"/>
          <w:rFonts w:asciiTheme="majorHAnsi" w:hAnsiTheme="majorHAnsi" w:cstheme="majorHAnsi"/>
          <w:i/>
          <w:iCs/>
          <w:shd w:val="clear" w:color="auto" w:fill="FFFFFF"/>
        </w:rPr>
        <w:t>Tiếp tục bảo đảm an ninh, an toàn thực phẩm trong tình hình mớ</w:t>
      </w:r>
      <w:r w:rsidR="002B5FC7" w:rsidRPr="002B5FC7">
        <w:rPr>
          <w:rStyle w:val="Strong"/>
          <w:rFonts w:asciiTheme="majorHAnsi" w:hAnsiTheme="majorHAnsi" w:cstheme="majorHAnsi"/>
          <w:i/>
          <w:iCs/>
          <w:shd w:val="clear" w:color="auto" w:fill="FFFFFF"/>
        </w:rPr>
        <w:t>i</w:t>
      </w:r>
      <w:r w:rsidRPr="002B5FC7">
        <w:rPr>
          <w:rFonts w:asciiTheme="majorHAnsi" w:eastAsia="Times New Roman" w:hAnsiTheme="majorHAnsi" w:cstheme="majorHAnsi"/>
          <w:b/>
          <w:bCs/>
          <w:i/>
          <w:iCs/>
          <w:color w:val="333333"/>
          <w:szCs w:val="28"/>
          <w:lang w:eastAsia="vi-VN"/>
        </w:rPr>
        <w:t>”, </w:t>
      </w:r>
      <w:r w:rsidR="00913E5D" w:rsidRPr="00913E5D">
        <w:rPr>
          <w:rFonts w:asciiTheme="majorHAnsi" w:eastAsia="Times New Roman" w:hAnsiTheme="majorHAnsi" w:cstheme="majorHAnsi"/>
          <w:color w:val="333333"/>
          <w:szCs w:val="28"/>
          <w:lang w:eastAsia="vi-VN"/>
        </w:rPr>
        <w:t>tập thể, cá nhân CBGVNV nhà trường</w:t>
      </w:r>
      <w:bookmarkStart w:id="0" w:name="_GoBack"/>
      <w:bookmarkEnd w:id="0"/>
      <w:r w:rsidRPr="00C205FB">
        <w:rPr>
          <w:rFonts w:asciiTheme="majorHAnsi" w:eastAsia="Times New Roman" w:hAnsiTheme="majorHAnsi" w:cstheme="majorHAnsi"/>
          <w:b/>
          <w:bCs/>
          <w:i/>
          <w:iCs/>
          <w:color w:val="333333"/>
          <w:szCs w:val="28"/>
          <w:lang w:eastAsia="vi-VN"/>
        </w:rPr>
        <w:t> </w:t>
      </w:r>
      <w:r w:rsidRPr="00C205FB">
        <w:rPr>
          <w:rFonts w:asciiTheme="majorHAnsi" w:eastAsia="Times New Roman" w:hAnsiTheme="majorHAnsi" w:cstheme="majorHAnsi"/>
          <w:color w:val="333333"/>
          <w:szCs w:val="28"/>
          <w:lang w:eastAsia="vi-VN"/>
        </w:rPr>
        <w:t>cần nghiêm chỉnh chấp hành các quy định về an toàn thực phẩm. Mọi người, mọi nhà cần tích cực, chủ động giữ gìn vệ sinh an toàn thực phẩm đảm bảo an toàn sức khoẻ cho bản thân, gia đình và xã hội./.</w:t>
      </w:r>
    </w:p>
    <w:p w:rsidR="001B36B3" w:rsidRPr="00C205FB" w:rsidRDefault="001B36B3" w:rsidP="00C205FB">
      <w:pPr>
        <w:jc w:val="both"/>
        <w:rPr>
          <w:rFonts w:asciiTheme="majorHAnsi" w:hAnsiTheme="majorHAnsi" w:cstheme="majorHAnsi"/>
          <w:szCs w:val="28"/>
        </w:rPr>
      </w:pPr>
    </w:p>
    <w:sectPr w:rsidR="001B36B3" w:rsidRPr="00C205FB" w:rsidSect="00D90DA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EF"/>
    <w:rsid w:val="001B36B3"/>
    <w:rsid w:val="002B5FC7"/>
    <w:rsid w:val="003D7345"/>
    <w:rsid w:val="003F7C62"/>
    <w:rsid w:val="0055320B"/>
    <w:rsid w:val="00702FEF"/>
    <w:rsid w:val="008A2681"/>
    <w:rsid w:val="008E4189"/>
    <w:rsid w:val="00913E5D"/>
    <w:rsid w:val="00917B25"/>
    <w:rsid w:val="0095793A"/>
    <w:rsid w:val="00A54C3E"/>
    <w:rsid w:val="00B40293"/>
    <w:rsid w:val="00BD4624"/>
    <w:rsid w:val="00C205FB"/>
    <w:rsid w:val="00D70F50"/>
    <w:rsid w:val="00D90D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EF"/>
    <w:pPr>
      <w:spacing w:before="100" w:beforeAutospacing="1" w:after="100" w:afterAutospacing="1"/>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FEF"/>
    <w:rPr>
      <w:rFonts w:eastAsia="Times New Roman" w:cs="Times New Roman"/>
      <w:b/>
      <w:bCs/>
      <w:kern w:val="36"/>
      <w:sz w:val="48"/>
      <w:szCs w:val="48"/>
      <w:lang w:eastAsia="vi-VN"/>
    </w:rPr>
  </w:style>
  <w:style w:type="character" w:customStyle="1" w:styleId="icon-text">
    <w:name w:val="icon-text"/>
    <w:basedOn w:val="DefaultParagraphFont"/>
    <w:rsid w:val="00702FEF"/>
  </w:style>
  <w:style w:type="table" w:styleId="TableGrid">
    <w:name w:val="Table Grid"/>
    <w:basedOn w:val="TableNormal"/>
    <w:uiPriority w:val="59"/>
    <w:rsid w:val="00A54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40293"/>
    <w:pPr>
      <w:spacing w:before="100" w:beforeAutospacing="1" w:after="100" w:afterAutospacing="1"/>
    </w:pPr>
    <w:rPr>
      <w:rFonts w:eastAsia="Times New Roman" w:cs="Times New Roman"/>
      <w:sz w:val="24"/>
      <w:szCs w:val="24"/>
      <w:lang w:eastAsia="vi-VN"/>
    </w:rPr>
  </w:style>
  <w:style w:type="character" w:styleId="Strong">
    <w:name w:val="Strong"/>
    <w:basedOn w:val="DefaultParagraphFont"/>
    <w:uiPriority w:val="22"/>
    <w:qFormat/>
    <w:rsid w:val="00B402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EF"/>
    <w:pPr>
      <w:spacing w:before="100" w:beforeAutospacing="1" w:after="100" w:afterAutospacing="1"/>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FEF"/>
    <w:rPr>
      <w:rFonts w:eastAsia="Times New Roman" w:cs="Times New Roman"/>
      <w:b/>
      <w:bCs/>
      <w:kern w:val="36"/>
      <w:sz w:val="48"/>
      <w:szCs w:val="48"/>
      <w:lang w:eastAsia="vi-VN"/>
    </w:rPr>
  </w:style>
  <w:style w:type="character" w:customStyle="1" w:styleId="icon-text">
    <w:name w:val="icon-text"/>
    <w:basedOn w:val="DefaultParagraphFont"/>
    <w:rsid w:val="00702FEF"/>
  </w:style>
  <w:style w:type="table" w:styleId="TableGrid">
    <w:name w:val="Table Grid"/>
    <w:basedOn w:val="TableNormal"/>
    <w:uiPriority w:val="59"/>
    <w:rsid w:val="00A54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40293"/>
    <w:pPr>
      <w:spacing w:before="100" w:beforeAutospacing="1" w:after="100" w:afterAutospacing="1"/>
    </w:pPr>
    <w:rPr>
      <w:rFonts w:eastAsia="Times New Roman" w:cs="Times New Roman"/>
      <w:sz w:val="24"/>
      <w:szCs w:val="24"/>
      <w:lang w:eastAsia="vi-VN"/>
    </w:rPr>
  </w:style>
  <w:style w:type="character" w:styleId="Strong">
    <w:name w:val="Strong"/>
    <w:basedOn w:val="DefaultParagraphFont"/>
    <w:uiPriority w:val="22"/>
    <w:qFormat/>
    <w:rsid w:val="00B40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8295">
      <w:bodyDiv w:val="1"/>
      <w:marLeft w:val="0"/>
      <w:marRight w:val="0"/>
      <w:marTop w:val="0"/>
      <w:marBottom w:val="0"/>
      <w:divBdr>
        <w:top w:val="none" w:sz="0" w:space="0" w:color="auto"/>
        <w:left w:val="none" w:sz="0" w:space="0" w:color="auto"/>
        <w:bottom w:val="none" w:sz="0" w:space="0" w:color="auto"/>
        <w:right w:val="none" w:sz="0" w:space="0" w:color="auto"/>
      </w:divBdr>
      <w:divsChild>
        <w:div w:id="2039433214">
          <w:marLeft w:val="0"/>
          <w:marRight w:val="0"/>
          <w:marTop w:val="0"/>
          <w:marBottom w:val="0"/>
          <w:divBdr>
            <w:top w:val="none" w:sz="0" w:space="0" w:color="auto"/>
            <w:left w:val="none" w:sz="0" w:space="0" w:color="auto"/>
            <w:bottom w:val="single" w:sz="6" w:space="2" w:color="E1E1E1"/>
            <w:right w:val="none" w:sz="0" w:space="0" w:color="auto"/>
          </w:divBdr>
        </w:div>
        <w:div w:id="523323337">
          <w:marLeft w:val="0"/>
          <w:marRight w:val="0"/>
          <w:marTop w:val="0"/>
          <w:marBottom w:val="225"/>
          <w:divBdr>
            <w:top w:val="none" w:sz="0" w:space="0" w:color="auto"/>
            <w:left w:val="none" w:sz="0" w:space="0" w:color="auto"/>
            <w:bottom w:val="none" w:sz="0" w:space="0" w:color="auto"/>
            <w:right w:val="none" w:sz="0" w:space="0" w:color="auto"/>
          </w:divBdr>
          <w:divsChild>
            <w:div w:id="646058216">
              <w:marLeft w:val="0"/>
              <w:marRight w:val="0"/>
              <w:marTop w:val="0"/>
              <w:marBottom w:val="0"/>
              <w:divBdr>
                <w:top w:val="none" w:sz="0" w:space="0" w:color="auto"/>
                <w:left w:val="none" w:sz="0" w:space="0" w:color="auto"/>
                <w:bottom w:val="none" w:sz="0" w:space="0" w:color="auto"/>
                <w:right w:val="none" w:sz="0" w:space="0" w:color="auto"/>
              </w:divBdr>
              <w:divsChild>
                <w:div w:id="17622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2893">
          <w:marLeft w:val="0"/>
          <w:marRight w:val="0"/>
          <w:marTop w:val="0"/>
          <w:marBottom w:val="0"/>
          <w:divBdr>
            <w:top w:val="none" w:sz="0" w:space="0" w:color="auto"/>
            <w:left w:val="none" w:sz="0" w:space="0" w:color="auto"/>
            <w:bottom w:val="none" w:sz="0" w:space="0" w:color="auto"/>
            <w:right w:val="none" w:sz="0" w:space="0" w:color="auto"/>
          </w:divBdr>
          <w:divsChild>
            <w:div w:id="322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32454">
      <w:bodyDiv w:val="1"/>
      <w:marLeft w:val="0"/>
      <w:marRight w:val="0"/>
      <w:marTop w:val="0"/>
      <w:marBottom w:val="0"/>
      <w:divBdr>
        <w:top w:val="none" w:sz="0" w:space="0" w:color="auto"/>
        <w:left w:val="none" w:sz="0" w:space="0" w:color="auto"/>
        <w:bottom w:val="none" w:sz="0" w:space="0" w:color="auto"/>
        <w:right w:val="none" w:sz="0" w:space="0" w:color="auto"/>
      </w:divBdr>
      <w:divsChild>
        <w:div w:id="1317684793">
          <w:blockQuote w:val="1"/>
          <w:marLeft w:val="0"/>
          <w:marRight w:val="0"/>
          <w:marTop w:val="0"/>
          <w:marBottom w:val="300"/>
          <w:divBdr>
            <w:top w:val="none" w:sz="0" w:space="0" w:color="auto"/>
            <w:left w:val="single" w:sz="36" w:space="15" w:color="EEEEEE"/>
            <w:bottom w:val="none" w:sz="0" w:space="0" w:color="auto"/>
            <w:right w:val="none" w:sz="0" w:space="0" w:color="auto"/>
          </w:divBdr>
        </w:div>
        <w:div w:id="457459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36</cp:revision>
  <dcterms:created xsi:type="dcterms:W3CDTF">2024-04-15T01:16:00Z</dcterms:created>
  <dcterms:modified xsi:type="dcterms:W3CDTF">2024-04-15T01:30:00Z</dcterms:modified>
</cp:coreProperties>
</file>