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2BA" w:rsidRDefault="005C12BA" w:rsidP="005C12BA">
      <w:pPr>
        <w:ind w:firstLine="720"/>
        <w:rPr>
          <w:sz w:val="28"/>
          <w:szCs w:val="28"/>
        </w:rPr>
      </w:pPr>
    </w:p>
    <w:p w:rsidR="00FC39C9" w:rsidRDefault="005C12BA" w:rsidP="00BF5C63">
      <w:pPr>
        <w:ind w:firstLine="720"/>
        <w:jc w:val="both"/>
        <w:rPr>
          <w:sz w:val="28"/>
          <w:szCs w:val="28"/>
        </w:rPr>
      </w:pPr>
      <w:r w:rsidRPr="005C12BA">
        <w:rPr>
          <w:sz w:val="28"/>
          <w:szCs w:val="28"/>
        </w:rPr>
        <w:t>Chiều ngày 26/8/2024</w:t>
      </w:r>
      <w:r>
        <w:rPr>
          <w:sz w:val="28"/>
          <w:szCs w:val="28"/>
        </w:rPr>
        <w:t xml:space="preserve"> UBND huyện An Lão tổ chức Hội nghị Tổng kết năm học 2023 – 2024, triển khai nhiệm vụ năm học 2024 – 2025 và tuyên dương khen thưởng các tập thể, cá nhân có thành tích xuất sắc năm học 2023 – 2024. </w:t>
      </w:r>
    </w:p>
    <w:p w:rsidR="005C12BA" w:rsidRDefault="00BF5C63" w:rsidP="00BF5C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5C12BA">
        <w:rPr>
          <w:sz w:val="28"/>
          <w:szCs w:val="28"/>
        </w:rPr>
        <w:t xml:space="preserve">ô giáo Nguyễn Thị Phiến – tổ trưởng tổ 2,3 vinh dự được Chủ tịch UBND thành phố tặng </w:t>
      </w:r>
      <w:r w:rsidR="005C12BA" w:rsidRPr="00BF5C63">
        <w:rPr>
          <w:b/>
          <w:i/>
          <w:sz w:val="28"/>
          <w:szCs w:val="28"/>
        </w:rPr>
        <w:t>“Bằng khen đã có thành tích hoàn thành xuất sắc nhiệm vụ từ năm học 2022 – 2023 đến năm học 2023 – 2024”.</w:t>
      </w:r>
      <w:bookmarkStart w:id="0" w:name="_GoBack"/>
      <w:bookmarkEnd w:id="0"/>
    </w:p>
    <w:p w:rsidR="005C12BA" w:rsidRDefault="005C12BA" w:rsidP="00BF5C6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Thành tích trên là nguồn động lực để các thầy cô giáo tiếp tục nỗ lực, phấn đấu và quyết tâm hoàn thành xuất sắc nhiệm vụ năm học 2024 – 2025.</w:t>
      </w:r>
    </w:p>
    <w:p w:rsidR="005C12BA" w:rsidRDefault="005C12BA" w:rsidP="005C12BA">
      <w:pPr>
        <w:ind w:right="-612"/>
        <w:rPr>
          <w:sz w:val="28"/>
          <w:szCs w:val="28"/>
        </w:rPr>
      </w:pPr>
      <w:r w:rsidRPr="005C12BA">
        <w:rPr>
          <w:sz w:val="28"/>
          <w:szCs w:val="28"/>
        </w:rPr>
        <w:drawing>
          <wp:inline distT="0" distB="0" distL="0" distR="0" wp14:anchorId="2C20B260" wp14:editId="08ACD829">
            <wp:extent cx="6191250" cy="4298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BA" w:rsidRDefault="005C12BA" w:rsidP="005C12BA">
      <w:pPr>
        <w:ind w:right="-612"/>
        <w:rPr>
          <w:sz w:val="28"/>
          <w:szCs w:val="28"/>
        </w:rPr>
      </w:pPr>
    </w:p>
    <w:p w:rsidR="005C12BA" w:rsidRDefault="005C12BA" w:rsidP="005C12BA">
      <w:pPr>
        <w:ind w:right="-612"/>
        <w:rPr>
          <w:sz w:val="28"/>
          <w:szCs w:val="28"/>
        </w:rPr>
      </w:pPr>
    </w:p>
    <w:p w:rsidR="005C12BA" w:rsidRDefault="005C12BA" w:rsidP="005C12BA">
      <w:pPr>
        <w:ind w:right="-612"/>
        <w:rPr>
          <w:sz w:val="28"/>
          <w:szCs w:val="28"/>
        </w:rPr>
      </w:pPr>
    </w:p>
    <w:p w:rsidR="005C12BA" w:rsidRDefault="005C12BA" w:rsidP="005C12BA">
      <w:pPr>
        <w:ind w:right="-612"/>
        <w:rPr>
          <w:sz w:val="28"/>
          <w:szCs w:val="28"/>
        </w:rPr>
      </w:pPr>
    </w:p>
    <w:p w:rsidR="005C12BA" w:rsidRDefault="005C12BA" w:rsidP="005C12BA">
      <w:pPr>
        <w:ind w:right="-612"/>
        <w:rPr>
          <w:sz w:val="28"/>
          <w:szCs w:val="28"/>
        </w:rPr>
      </w:pPr>
    </w:p>
    <w:p w:rsidR="005C12BA" w:rsidRDefault="005C12BA" w:rsidP="005C12BA">
      <w:pPr>
        <w:ind w:right="-612"/>
        <w:rPr>
          <w:sz w:val="28"/>
          <w:szCs w:val="28"/>
        </w:rPr>
      </w:pPr>
    </w:p>
    <w:p w:rsidR="005C12BA" w:rsidRDefault="005C12BA" w:rsidP="005C12BA">
      <w:pPr>
        <w:ind w:right="-612"/>
        <w:rPr>
          <w:sz w:val="28"/>
          <w:szCs w:val="28"/>
        </w:rPr>
      </w:pPr>
      <w:r w:rsidRPr="005C12BA">
        <w:rPr>
          <w:sz w:val="28"/>
          <w:szCs w:val="28"/>
        </w:rPr>
        <w:lastRenderedPageBreak/>
        <w:drawing>
          <wp:inline distT="0" distB="0" distL="0" distR="0" wp14:anchorId="7134E503" wp14:editId="312F6C65">
            <wp:extent cx="6153150" cy="4298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BA" w:rsidRPr="005C12BA" w:rsidRDefault="005C12BA" w:rsidP="005C12BA">
      <w:pPr>
        <w:ind w:right="-612"/>
        <w:rPr>
          <w:sz w:val="28"/>
          <w:szCs w:val="28"/>
        </w:rPr>
      </w:pPr>
      <w:r w:rsidRPr="005C12BA">
        <w:rPr>
          <w:sz w:val="28"/>
          <w:szCs w:val="28"/>
        </w:rPr>
        <w:drawing>
          <wp:inline distT="0" distB="0" distL="0" distR="0" wp14:anchorId="43607B79" wp14:editId="657D9210">
            <wp:extent cx="6200775" cy="429450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2BA" w:rsidRPr="005C12BA" w:rsidSect="00681049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D3"/>
    <w:rsid w:val="0059090B"/>
    <w:rsid w:val="005C12BA"/>
    <w:rsid w:val="00681049"/>
    <w:rsid w:val="007818D3"/>
    <w:rsid w:val="00BF5C63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BEAF2"/>
  <w15:chartTrackingRefBased/>
  <w15:docId w15:val="{FCCC90B8-2B69-4154-A7EA-18453C5A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2024-08-28T14:26:00Z</dcterms:created>
  <dcterms:modified xsi:type="dcterms:W3CDTF">2024-08-28T14:41:00Z</dcterms:modified>
</cp:coreProperties>
</file>