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EF8" w:rsidRPr="008E4EF8" w:rsidRDefault="008E4EF8" w:rsidP="008E4EF8">
      <w:pPr>
        <w:shd w:val="clear" w:color="auto" w:fill="FFFFFF"/>
        <w:spacing w:after="240" w:line="240" w:lineRule="auto"/>
        <w:jc w:val="center"/>
        <w:outlineLvl w:val="1"/>
        <w:rPr>
          <w:rFonts w:ascii="GoogleSans" w:eastAsia="Times New Roman" w:hAnsi="GoogleSans" w:cs="Times New Roman"/>
          <w:b/>
          <w:bCs/>
          <w:color w:val="363636"/>
          <w:sz w:val="27"/>
          <w:szCs w:val="27"/>
        </w:rPr>
      </w:pPr>
      <w:r w:rsidRPr="008E4EF8">
        <w:rPr>
          <w:rFonts w:ascii="GoogleSans" w:eastAsia="Times New Roman" w:hAnsi="GoogleSans" w:cs="Times New Roman"/>
          <w:b/>
          <w:bCs/>
          <w:color w:val="363636"/>
          <w:sz w:val="27"/>
          <w:szCs w:val="27"/>
        </w:rPr>
        <w:t>AN TO</w:t>
      </w:r>
      <w:r w:rsidRPr="008E4EF8">
        <w:rPr>
          <w:rFonts w:ascii="GoogleSans" w:eastAsia="Times New Roman" w:hAnsi="GoogleSans" w:cs="Times New Roman" w:hint="eastAsia"/>
          <w:b/>
          <w:bCs/>
          <w:color w:val="363636"/>
          <w:sz w:val="27"/>
          <w:szCs w:val="27"/>
        </w:rPr>
        <w:t>À</w:t>
      </w:r>
      <w:r w:rsidRPr="008E4EF8">
        <w:rPr>
          <w:rFonts w:ascii="GoogleSans" w:eastAsia="Times New Roman" w:hAnsi="GoogleSans" w:cs="Times New Roman"/>
          <w:b/>
          <w:bCs/>
          <w:color w:val="363636"/>
          <w:sz w:val="27"/>
          <w:szCs w:val="27"/>
        </w:rPr>
        <w:t>N GIAO TH</w:t>
      </w:r>
      <w:r w:rsidRPr="008E4EF8">
        <w:rPr>
          <w:rFonts w:ascii="GoogleSans" w:eastAsia="Times New Roman" w:hAnsi="GoogleSans" w:cs="Times New Roman" w:hint="eastAsia"/>
          <w:b/>
          <w:bCs/>
          <w:color w:val="363636"/>
          <w:sz w:val="27"/>
          <w:szCs w:val="27"/>
        </w:rPr>
        <w:t>Ô</w:t>
      </w:r>
      <w:r w:rsidRPr="008E4EF8">
        <w:rPr>
          <w:rFonts w:ascii="GoogleSans" w:eastAsia="Times New Roman" w:hAnsi="GoogleSans" w:cs="Times New Roman"/>
          <w:b/>
          <w:bCs/>
          <w:color w:val="363636"/>
          <w:sz w:val="27"/>
          <w:szCs w:val="27"/>
        </w:rPr>
        <w:t>NG</w:t>
      </w:r>
    </w:p>
    <w:p w:rsidR="00F76A8B" w:rsidRPr="00A4640F" w:rsidRDefault="008E4EF8" w:rsidP="00A4640F">
      <w:pPr>
        <w:spacing w:line="288" w:lineRule="auto"/>
        <w:ind w:firstLine="720"/>
        <w:rPr>
          <w:rFonts w:ascii="GoogleSans" w:hAnsi="GoogleSans"/>
          <w:szCs w:val="28"/>
          <w:shd w:val="clear" w:color="auto" w:fill="FFFFFF"/>
        </w:rPr>
      </w:pPr>
      <w:r w:rsidRPr="00A4640F">
        <w:rPr>
          <w:rFonts w:ascii="GoogleSans" w:hAnsi="GoogleSans"/>
          <w:szCs w:val="28"/>
          <w:shd w:val="clear" w:color="auto" w:fill="FFFFFF"/>
        </w:rPr>
        <w:t>Cổng trường là nơi có đông phụ huynh đưa đón học sinh tới trường mỗi ngày, vì thế việc dừng - đỗ các phương tiện giao thông tại các cổng trường rất phức tạ</w:t>
      </w:r>
      <w:r w:rsidR="00E76DC1" w:rsidRPr="00A4640F">
        <w:rPr>
          <w:rFonts w:ascii="GoogleSans" w:hAnsi="GoogleSans"/>
          <w:szCs w:val="28"/>
          <w:shd w:val="clear" w:color="auto" w:fill="FFFFFF"/>
        </w:rPr>
        <w:t>p.</w:t>
      </w:r>
      <w:r w:rsidRPr="00A4640F">
        <w:rPr>
          <w:rFonts w:ascii="GoogleSans" w:hAnsi="GoogleSans"/>
          <w:szCs w:val="28"/>
          <w:shd w:val="clear" w:color="auto" w:fill="FFFFFF"/>
        </w:rPr>
        <w:t xml:space="preserve"> Với thực trạng tuân thủ pháp luật an toàn giao thông ở cổng trường còn chưa nghiêm túc như: đi </w:t>
      </w:r>
      <w:r w:rsidR="00230901">
        <w:rPr>
          <w:rFonts w:ascii="GoogleSans" w:hAnsi="GoogleSans"/>
          <w:szCs w:val="28"/>
          <w:shd w:val="clear" w:color="auto" w:fill="FFFFFF"/>
        </w:rPr>
        <w:t xml:space="preserve">xe </w:t>
      </w:r>
      <w:r w:rsidRPr="00A4640F">
        <w:rPr>
          <w:rFonts w:ascii="GoogleSans" w:hAnsi="GoogleSans"/>
          <w:szCs w:val="28"/>
          <w:shd w:val="clear" w:color="auto" w:fill="FFFFFF"/>
        </w:rPr>
        <w:t>quá tốc độ, ngược chiều, trái làn, không đội mũ bảo hiểm, dừng đỗ lộn xộn, đi dàn hàng 3, hàng 4</w:t>
      </w:r>
      <w:r w:rsidR="00DA60D1">
        <w:rPr>
          <w:rFonts w:ascii="GoogleSans" w:hAnsi="GoogleSans"/>
          <w:szCs w:val="28"/>
          <w:shd w:val="clear" w:color="auto" w:fill="FFFFFF"/>
        </w:rPr>
        <w:t>,</w:t>
      </w:r>
      <w:r w:rsidRPr="00A4640F">
        <w:rPr>
          <w:rFonts w:ascii="GoogleSans" w:hAnsi="GoogleSans"/>
          <w:szCs w:val="28"/>
          <w:shd w:val="clear" w:color="auto" w:fill="FFFFFF"/>
        </w:rPr>
        <w:t>… Từ những nguyên nhân trên, trường TH-THCS Quang Hưng đã xây dựng kế hoạch dạy học có nội dung lồng ghép về an toàn giao thông cách nhẹ nhàng, hiệu quả như sáng tác, biểu diễn, sân khấu hóa nội dung tuyên truyền vào dạy học, hoạt động trải nghiệm. Lồng ghép bố trí mô hình trên sân trường để học sinh thực hành kỹ năng đi xe đạp an toàn, tham gia giao thông an toàn khi qua ngã tư, đi học an toàn. Bên cạnh đó, thông qua tiết học Hoạt động trải nghiệm và chương trình ngoại khóa, giáo viên tuyên truyền nâng cao kiến thức, kỹ năng tham gia giao thông an toàn cho học sinh.</w:t>
      </w:r>
    </w:p>
    <w:p w:rsidR="00A4640F" w:rsidRPr="00A4640F" w:rsidRDefault="00A4640F" w:rsidP="00A4640F">
      <w:pPr>
        <w:spacing w:line="288" w:lineRule="auto"/>
        <w:ind w:firstLine="720"/>
        <w:rPr>
          <w:rFonts w:eastAsia="Calibri" w:cs="Times New Roman"/>
          <w:szCs w:val="28"/>
        </w:rPr>
      </w:pPr>
      <w:r w:rsidRPr="00A4640F">
        <w:rPr>
          <w:rFonts w:eastAsia="Calibri" w:cs="Times New Roman"/>
          <w:szCs w:val="28"/>
        </w:rPr>
        <w:t>Chúc thầy trò trường TH - THCS Quang Hưng luôn an toàn trên mỗi bước chân tới trường học tập và rèn luyện.</w:t>
      </w:r>
    </w:p>
    <w:p w:rsidR="00A4640F" w:rsidRDefault="00A4640F" w:rsidP="008E4EF8">
      <w:pPr>
        <w:spacing w:line="288" w:lineRule="auto"/>
        <w:ind w:firstLine="720"/>
        <w:rPr>
          <w:rFonts w:ascii="GoogleSans" w:hAnsi="GoogleSans"/>
          <w:color w:val="4E4E4E"/>
          <w:sz w:val="27"/>
          <w:szCs w:val="27"/>
          <w:shd w:val="clear" w:color="auto" w:fill="FFFFFF"/>
        </w:rPr>
      </w:pPr>
    </w:p>
    <w:p w:rsidR="00995D24" w:rsidRDefault="00995D24" w:rsidP="008E4EF8">
      <w:pPr>
        <w:spacing w:line="288" w:lineRule="auto"/>
        <w:ind w:firstLine="720"/>
        <w:rPr>
          <w:rFonts w:ascii="GoogleSans" w:hAnsi="GoogleSans"/>
          <w:color w:val="4E4E4E"/>
          <w:sz w:val="27"/>
          <w:szCs w:val="27"/>
          <w:shd w:val="clear" w:color="auto" w:fill="FFFFFF"/>
        </w:rPr>
      </w:pPr>
    </w:p>
    <w:p w:rsidR="00995D24" w:rsidRDefault="00995D24" w:rsidP="008E4EF8">
      <w:pPr>
        <w:spacing w:line="288" w:lineRule="auto"/>
        <w:ind w:firstLine="720"/>
        <w:rPr>
          <w:rFonts w:ascii="GoogleSans" w:hAnsi="GoogleSans"/>
          <w:color w:val="4E4E4E"/>
          <w:sz w:val="27"/>
          <w:szCs w:val="27"/>
          <w:shd w:val="clear" w:color="auto" w:fill="FFFFFF"/>
        </w:rPr>
      </w:pPr>
    </w:p>
    <w:p w:rsidR="00D933B7" w:rsidRDefault="00D05508" w:rsidP="008E4EF8">
      <w:pPr>
        <w:spacing w:line="288" w:lineRule="auto"/>
        <w:ind w:firstLine="720"/>
        <w:rPr>
          <w:rFonts w:ascii="GoogleSans" w:hAnsi="GoogleSans"/>
          <w:color w:val="4E4E4E"/>
          <w:sz w:val="27"/>
          <w:szCs w:val="27"/>
          <w:shd w:val="clear" w:color="auto" w:fill="FFFFFF"/>
        </w:rPr>
      </w:pPr>
      <w:r w:rsidRPr="00D05508">
        <w:rPr>
          <w:rFonts w:ascii="GoogleSans" w:hAnsi="GoogleSans"/>
          <w:color w:val="4E4E4E"/>
          <w:sz w:val="27"/>
          <w:szCs w:val="27"/>
          <w:shd w:val="clear" w:color="auto" w:fill="FFFFFF"/>
        </w:rPr>
        <w:drawing>
          <wp:inline distT="0" distB="0" distL="0" distR="0" wp14:anchorId="780C528E" wp14:editId="0BC81278">
            <wp:extent cx="3810000" cy="285739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814699" cy="2860921"/>
                    </a:xfrm>
                    <a:prstGeom prst="rect">
                      <a:avLst/>
                    </a:prstGeom>
                  </pic:spPr>
                </pic:pic>
              </a:graphicData>
            </a:graphic>
          </wp:inline>
        </w:drawing>
      </w:r>
    </w:p>
    <w:p w:rsidR="00D933B7" w:rsidRDefault="00D933B7" w:rsidP="008E4EF8">
      <w:pPr>
        <w:spacing w:line="288" w:lineRule="auto"/>
        <w:ind w:firstLine="720"/>
        <w:rPr>
          <w:rFonts w:ascii="GoogleSans" w:hAnsi="GoogleSans"/>
          <w:color w:val="4E4E4E"/>
          <w:sz w:val="27"/>
          <w:szCs w:val="27"/>
          <w:shd w:val="clear" w:color="auto" w:fill="FFFFFF"/>
        </w:rPr>
      </w:pPr>
    </w:p>
    <w:p w:rsidR="00D933B7" w:rsidRPr="00D05508" w:rsidRDefault="00D05508" w:rsidP="008E4EF8">
      <w:pPr>
        <w:spacing w:line="288" w:lineRule="auto"/>
        <w:ind w:hanging="284"/>
        <w:rPr>
          <w:rFonts w:ascii="GoogleSans" w:hAnsi="GoogleSans"/>
          <w:i/>
          <w:color w:val="4E4E4E"/>
          <w:sz w:val="27"/>
          <w:szCs w:val="27"/>
          <w:shd w:val="clear" w:color="auto" w:fill="FFFFFF"/>
        </w:rPr>
      </w:pPr>
      <w:r>
        <w:rPr>
          <w:rFonts w:ascii="GoogleSans" w:hAnsi="GoogleSans"/>
          <w:color w:val="4E4E4E"/>
          <w:sz w:val="27"/>
          <w:szCs w:val="27"/>
          <w:shd w:val="clear" w:color="auto" w:fill="FFFFFF"/>
        </w:rPr>
        <w:t xml:space="preserve">                            </w:t>
      </w:r>
      <w:r w:rsidRPr="00D05508">
        <w:rPr>
          <w:rFonts w:ascii="GoogleSans" w:hAnsi="GoogleSans"/>
          <w:i/>
          <w:color w:val="4E4E4E"/>
          <w:sz w:val="27"/>
          <w:szCs w:val="27"/>
          <w:shd w:val="clear" w:color="auto" w:fill="FFFFFF"/>
        </w:rPr>
        <w:t>Một số hình ảnh minh họa</w:t>
      </w:r>
      <w:bookmarkStart w:id="0" w:name="_GoBack"/>
      <w:bookmarkEnd w:id="0"/>
    </w:p>
    <w:sectPr w:rsidR="00D933B7" w:rsidRPr="00D05508" w:rsidSect="00422517">
      <w:pgSz w:w="11907" w:h="16840" w:code="9"/>
      <w:pgMar w:top="1134" w:right="851"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ogleSan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EF8"/>
    <w:rsid w:val="00230901"/>
    <w:rsid w:val="00422517"/>
    <w:rsid w:val="008E4EF8"/>
    <w:rsid w:val="00995D24"/>
    <w:rsid w:val="00A4640F"/>
    <w:rsid w:val="00D05508"/>
    <w:rsid w:val="00D933B7"/>
    <w:rsid w:val="00DA60D1"/>
    <w:rsid w:val="00E76DC1"/>
    <w:rsid w:val="00F76A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E1CBB"/>
  <w15:chartTrackingRefBased/>
  <w15:docId w15:val="{F1D2D779-91D8-49FC-81C1-CA47E66E4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806211">
      <w:bodyDiv w:val="1"/>
      <w:marLeft w:val="0"/>
      <w:marRight w:val="0"/>
      <w:marTop w:val="0"/>
      <w:marBottom w:val="0"/>
      <w:divBdr>
        <w:top w:val="none" w:sz="0" w:space="0" w:color="auto"/>
        <w:left w:val="none" w:sz="0" w:space="0" w:color="auto"/>
        <w:bottom w:val="none" w:sz="0" w:space="0" w:color="auto"/>
        <w:right w:val="none" w:sz="0" w:space="0" w:color="auto"/>
      </w:divBdr>
    </w:div>
    <w:div w:id="1418361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165</Words>
  <Characters>947</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STD_HUE</dc:creator>
  <cp:keywords/>
  <dc:description/>
  <cp:lastModifiedBy>STD_PHUONG</cp:lastModifiedBy>
  <cp:revision>13</cp:revision>
  <dcterms:created xsi:type="dcterms:W3CDTF">2024-10-14T04:22:00Z</dcterms:created>
  <dcterms:modified xsi:type="dcterms:W3CDTF">2024-12-31T00:51:00Z</dcterms:modified>
</cp:coreProperties>
</file>