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03F2DD8A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304F64E9" w14:textId="39D4FD8E" w:rsidR="00CA7423" w:rsidRDefault="007C5CA6" w:rsidP="00CA7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4933C1">
        <w:rPr>
          <w:b/>
          <w:sz w:val="28"/>
          <w:szCs w:val="28"/>
        </w:rPr>
        <w:t xml:space="preserve"> 2</w:t>
      </w:r>
      <w:r w:rsidR="00CA7423">
        <w:rPr>
          <w:b/>
          <w:sz w:val="28"/>
          <w:szCs w:val="28"/>
        </w:rPr>
        <w:t>7</w:t>
      </w:r>
    </w:p>
    <w:p w14:paraId="400D5145" w14:textId="5C559DCB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CA7423">
        <w:rPr>
          <w:b/>
          <w:bCs/>
          <w:sz w:val="28"/>
          <w:szCs w:val="28"/>
        </w:rPr>
        <w:t>25</w:t>
      </w:r>
      <w:r w:rsidR="004933C1">
        <w:rPr>
          <w:b/>
          <w:bCs/>
          <w:sz w:val="28"/>
          <w:szCs w:val="28"/>
        </w:rPr>
        <w:t>/3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CA7423">
        <w:rPr>
          <w:b/>
          <w:bCs/>
          <w:sz w:val="28"/>
          <w:szCs w:val="28"/>
        </w:rPr>
        <w:t>29</w:t>
      </w:r>
      <w:r w:rsidR="00BC5B5C">
        <w:rPr>
          <w:b/>
          <w:bCs/>
          <w:sz w:val="28"/>
          <w:szCs w:val="28"/>
        </w:rPr>
        <w:t>/</w:t>
      </w:r>
      <w:r w:rsidR="00810A71">
        <w:rPr>
          <w:b/>
          <w:bCs/>
          <w:sz w:val="28"/>
          <w:szCs w:val="28"/>
        </w:rPr>
        <w:t>3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3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954"/>
      </w:tblGrid>
      <w:tr w:rsidR="00C11C37" w:rsidRPr="00FB2B70" w14:paraId="71AFC9DE" w14:textId="77777777" w:rsidTr="00702F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702FA8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583F221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CA7423">
              <w:rPr>
                <w:sz w:val="28"/>
                <w:szCs w:val="28"/>
                <w:lang w:val="pt-BR"/>
              </w:rPr>
              <w:t>25/</w:t>
            </w:r>
            <w:r w:rsidR="004933C1">
              <w:rPr>
                <w:sz w:val="28"/>
                <w:szCs w:val="28"/>
                <w:lang w:val="pt-BR"/>
              </w:rPr>
              <w:t>3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2E7397A2" w14:textId="3240D1B7" w:rsidR="00CA7423" w:rsidRDefault="00783ABC" w:rsidP="00CA7423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104E18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104E18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104E18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CF4B8F" w:rsidRPr="00104E18">
              <w:rPr>
                <w:spacing w:val="-4"/>
                <w:sz w:val="28"/>
                <w:szCs w:val="28"/>
                <w:lang w:val="pt-BR"/>
              </w:rPr>
              <w:t xml:space="preserve"> chương trình tuần 2</w:t>
            </w:r>
            <w:r w:rsidR="00CA7423" w:rsidRPr="00104E18">
              <w:rPr>
                <w:spacing w:val="-4"/>
                <w:sz w:val="28"/>
                <w:szCs w:val="28"/>
                <w:lang w:val="pt-BR"/>
              </w:rPr>
              <w:t>7</w:t>
            </w:r>
          </w:p>
          <w:p w14:paraId="05F63961" w14:textId="788E990E" w:rsidR="00CA6905" w:rsidRPr="00702FA8" w:rsidRDefault="00702FA8" w:rsidP="00BB75AD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Từ 25/3-29</w:t>
            </w:r>
            <w:r w:rsidRPr="00447D74">
              <w:rPr>
                <w:sz w:val="28"/>
                <w:szCs w:val="28"/>
                <w:lang w:val="pt-BR"/>
              </w:rPr>
              <w:t xml:space="preserve">/3: </w:t>
            </w:r>
            <w:r>
              <w:rPr>
                <w:sz w:val="28"/>
                <w:szCs w:val="28"/>
                <w:lang w:val="pt-BR"/>
              </w:rPr>
              <w:t xml:space="preserve">GV thi </w:t>
            </w:r>
            <w:r w:rsidRPr="00447D74">
              <w:rPr>
                <w:sz w:val="28"/>
                <w:szCs w:val="28"/>
                <w:lang w:val="pt-BR"/>
              </w:rPr>
              <w:t>GVDG cấp trường</w:t>
            </w:r>
            <w:r>
              <w:rPr>
                <w:sz w:val="28"/>
                <w:szCs w:val="28"/>
                <w:lang w:val="pt-BR"/>
              </w:rPr>
              <w:t>(Đ/c H Giang)</w:t>
            </w:r>
            <w:r w:rsidRPr="00447D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7370E590" w14:textId="77777777" w:rsidR="00E34147" w:rsidRPr="00104E18" w:rsidRDefault="00BC5B5C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5203FBC1" w14:textId="7BBA199E" w:rsidR="00CA6905" w:rsidRPr="00104E18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51119" w:rsidRPr="00FB2B70" w14:paraId="3AD63804" w14:textId="77777777" w:rsidTr="00702FA8">
        <w:tc>
          <w:tcPr>
            <w:tcW w:w="1819" w:type="dxa"/>
            <w:shd w:val="clear" w:color="auto" w:fill="auto"/>
            <w:vAlign w:val="center"/>
          </w:tcPr>
          <w:p w14:paraId="47C5DDE8" w14:textId="238CF686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22CB1B90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>
              <w:rPr>
                <w:sz w:val="28"/>
                <w:szCs w:val="28"/>
                <w:lang w:val="pt-BR"/>
              </w:rPr>
              <w:t>26/3</w:t>
            </w:r>
            <w:r w:rsidRPr="00C42E38">
              <w:rPr>
                <w:sz w:val="28"/>
                <w:szCs w:val="28"/>
                <w:lang w:val="pt-BR"/>
              </w:rPr>
              <w:t>/202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4808C61E" w14:textId="04B21914" w:rsidR="00751119" w:rsidRPr="00104E18" w:rsidRDefault="00751119" w:rsidP="0075111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Nộp hồ sơ</w:t>
            </w:r>
            <w:r w:rsidR="0078411B">
              <w:rPr>
                <w:sz w:val="28"/>
                <w:szCs w:val="28"/>
                <w:lang w:val="pt-BR"/>
              </w:rPr>
              <w:t xml:space="preserve"> tr</w:t>
            </w:r>
            <w:r w:rsidR="0078411B" w:rsidRPr="0078411B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78411B">
              <w:rPr>
                <w:sz w:val="28"/>
                <w:szCs w:val="28"/>
                <w:lang w:val="pt-BR"/>
              </w:rPr>
              <w:t>ph</w:t>
            </w:r>
            <w:r w:rsidR="0078411B" w:rsidRPr="0078411B">
              <w:rPr>
                <w:sz w:val="28"/>
                <w:szCs w:val="28"/>
                <w:lang w:val="pt-BR"/>
              </w:rPr>
              <w:t>ê</w:t>
            </w:r>
            <w:r w:rsidR="0078411B">
              <w:rPr>
                <w:sz w:val="28"/>
                <w:szCs w:val="28"/>
                <w:lang w:val="pt-BR"/>
              </w:rPr>
              <w:t xml:space="preserve"> duy</w:t>
            </w:r>
            <w:r w:rsidR="0078411B" w:rsidRPr="0078411B">
              <w:rPr>
                <w:sz w:val="28"/>
                <w:szCs w:val="28"/>
                <w:lang w:val="pt-BR"/>
              </w:rPr>
              <w:t>ệt</w:t>
            </w:r>
            <w:r w:rsidR="0078411B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vị trí việc làm</w:t>
            </w:r>
            <w:r w:rsidR="0078411B">
              <w:rPr>
                <w:sz w:val="28"/>
                <w:szCs w:val="28"/>
                <w:lang w:val="pt-BR"/>
              </w:rPr>
              <w:t xml:space="preserve"> v</w:t>
            </w:r>
            <w:r w:rsidR="0078411B" w:rsidRPr="0078411B">
              <w:rPr>
                <w:sz w:val="28"/>
                <w:szCs w:val="28"/>
                <w:lang w:val="pt-BR"/>
              </w:rPr>
              <w:t>ề</w:t>
            </w:r>
            <w:r w:rsidR="0078411B">
              <w:rPr>
                <w:sz w:val="28"/>
                <w:szCs w:val="28"/>
                <w:lang w:val="pt-BR"/>
              </w:rPr>
              <w:t xml:space="preserve"> Ph</w:t>
            </w:r>
            <w:r w:rsidR="0078411B" w:rsidRPr="0078411B">
              <w:rPr>
                <w:sz w:val="28"/>
                <w:szCs w:val="28"/>
                <w:lang w:val="pt-BR"/>
              </w:rPr>
              <w:t>òng</w:t>
            </w:r>
            <w:r w:rsidR="0078411B">
              <w:rPr>
                <w:sz w:val="28"/>
                <w:szCs w:val="28"/>
                <w:lang w:val="pt-BR"/>
              </w:rPr>
              <w:t xml:space="preserve"> N</w:t>
            </w:r>
            <w:r w:rsidR="0078411B" w:rsidRPr="0078411B">
              <w:rPr>
                <w:sz w:val="28"/>
                <w:szCs w:val="28"/>
                <w:lang w:val="pt-BR"/>
              </w:rPr>
              <w:t>ội</w:t>
            </w:r>
            <w:r w:rsidR="0078411B">
              <w:rPr>
                <w:sz w:val="28"/>
                <w:szCs w:val="28"/>
                <w:lang w:val="pt-BR"/>
              </w:rPr>
              <w:t xml:space="preserve"> v</w:t>
            </w:r>
            <w:r w:rsidR="0078411B" w:rsidRPr="0078411B">
              <w:rPr>
                <w:sz w:val="28"/>
                <w:szCs w:val="28"/>
                <w:lang w:val="pt-BR"/>
              </w:rPr>
              <w:t>ụ</w:t>
            </w:r>
            <w:r w:rsidR="0078411B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412CD61D" w14:textId="77777777" w:rsidR="00751119" w:rsidRDefault="00751119" w:rsidP="0075111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bCs/>
                <w:iCs/>
                <w:sz w:val="28"/>
                <w:szCs w:val="28"/>
                <w:lang w:val="pt-BR"/>
              </w:rPr>
              <w:t xml:space="preserve">- GV Hoàn thiện </w:t>
            </w:r>
            <w:r w:rsidRPr="00104E18">
              <w:rPr>
                <w:iCs/>
                <w:sz w:val="28"/>
                <w:szCs w:val="28"/>
                <w:lang w:val="pt-BR"/>
              </w:rPr>
              <w:t xml:space="preserve">kết quả kiểm tra đánh giá GK2 trên hệ thống CSDL ngành </w:t>
            </w:r>
            <w:r w:rsidRPr="00104E18">
              <w:rPr>
                <w:sz w:val="28"/>
                <w:szCs w:val="28"/>
                <w:lang w:val="pt-BR"/>
              </w:rPr>
              <w:t>(Đ/c H Giang).</w:t>
            </w:r>
          </w:p>
          <w:p w14:paraId="45B48EC7" w14:textId="0311B318" w:rsidR="00702FA8" w:rsidRPr="00104E18" w:rsidRDefault="00702FA8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702FA8">
              <w:rPr>
                <w:sz w:val="28"/>
                <w:szCs w:val="28"/>
                <w:lang w:val="pt-BR"/>
              </w:rPr>
              <w:t xml:space="preserve">Tổ MT nộp về BGH bài dự thi cuộc thi “Sáng kiến bảo đảm trật tự trường học về phòng ngừa bạo lực học đường và lao động trẻ em” năm 2024. </w:t>
            </w:r>
          </w:p>
        </w:tc>
      </w:tr>
      <w:tr w:rsidR="00751119" w:rsidRPr="004D0CA8" w14:paraId="0C33C8B8" w14:textId="77777777" w:rsidTr="00702FA8">
        <w:tc>
          <w:tcPr>
            <w:tcW w:w="1819" w:type="dxa"/>
            <w:shd w:val="clear" w:color="auto" w:fill="auto"/>
            <w:vAlign w:val="center"/>
          </w:tcPr>
          <w:p w14:paraId="10C67423" w14:textId="77777777" w:rsidR="00751119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4B5EDD0F" w:rsidR="00751119" w:rsidRPr="004D0CA8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(27/3/2024)</w:t>
            </w:r>
          </w:p>
        </w:tc>
        <w:tc>
          <w:tcPr>
            <w:tcW w:w="6615" w:type="dxa"/>
            <w:shd w:val="clear" w:color="auto" w:fill="auto"/>
          </w:tcPr>
          <w:p w14:paraId="644A67A4" w14:textId="3270D8FA" w:rsidR="00751119" w:rsidRPr="00104E18" w:rsidRDefault="00702FA8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702FA8">
              <w:rPr>
                <w:sz w:val="28"/>
                <w:szCs w:val="28"/>
                <w:lang w:val="pt-BR"/>
              </w:rPr>
              <w:t>BGH, Tổ MT, GV TPT chấm bài dự thi cuộc thi “Sáng kiến bảo đảm trật tự trường học về phòng ngừa bạo lực học đường và lao động</w:t>
            </w:r>
            <w:bookmarkStart w:id="0" w:name="_GoBack"/>
            <w:bookmarkEnd w:id="0"/>
            <w:r w:rsidRPr="00702FA8">
              <w:rPr>
                <w:sz w:val="28"/>
                <w:szCs w:val="28"/>
                <w:lang w:val="pt-BR"/>
              </w:rPr>
              <w:t xml:space="preserve"> trẻ em” năm 2024.</w:t>
            </w:r>
          </w:p>
        </w:tc>
        <w:tc>
          <w:tcPr>
            <w:tcW w:w="5954" w:type="dxa"/>
            <w:shd w:val="clear" w:color="auto" w:fill="auto"/>
          </w:tcPr>
          <w:p w14:paraId="4E9AC96B" w14:textId="77777777" w:rsidR="00751119" w:rsidRDefault="00751119" w:rsidP="00751119">
            <w:pPr>
              <w:tabs>
                <w:tab w:val="left" w:pos="2085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Khối 2 SHCM theo kế hoạch</w:t>
            </w:r>
          </w:p>
          <w:p w14:paraId="591042B6" w14:textId="77777777" w:rsidR="00751119" w:rsidRDefault="00751119" w:rsidP="00751119">
            <w:pPr>
              <w:tabs>
                <w:tab w:val="left" w:pos="2085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Đón đoàn kiểm tra công tác Đoàn, Đội và phong trào thiếu nhi năm học 2023-2024 (Đ/c Ngọc, Hằng).</w:t>
            </w:r>
          </w:p>
          <w:p w14:paraId="6010AC2B" w14:textId="02342DAA" w:rsidR="00702FA8" w:rsidRDefault="00702FA8" w:rsidP="00751119">
            <w:pPr>
              <w:tabs>
                <w:tab w:val="left" w:pos="2085"/>
              </w:tabs>
              <w:spacing w:line="288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 w:rsidRPr="00702FA8">
              <w:rPr>
                <w:spacing w:val="-6"/>
                <w:sz w:val="28"/>
                <w:szCs w:val="28"/>
              </w:rPr>
              <w:t>Nhập danh sách học sinh đạt giải cấp trường tham dự thi cấp Quận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702FA8">
              <w:rPr>
                <w:sz w:val="28"/>
                <w:szCs w:val="28"/>
                <w:lang w:val="pt-BR"/>
              </w:rPr>
              <w:t xml:space="preserve">cuộc thi “Sáng kiến bảo đảm trật tự trường học về phòng ngừa bạo lực học đường và </w:t>
            </w:r>
            <w:r>
              <w:rPr>
                <w:sz w:val="28"/>
                <w:szCs w:val="28"/>
                <w:lang w:val="pt-BR"/>
              </w:rPr>
              <w:t>lao động trẻ em” năm 2024</w:t>
            </w:r>
            <w:r w:rsidRPr="00702FA8">
              <w:rPr>
                <w:spacing w:val="-6"/>
                <w:sz w:val="28"/>
                <w:szCs w:val="28"/>
              </w:rPr>
              <w:t xml:space="preserve"> theo đường link</w:t>
            </w:r>
            <w:r>
              <w:rPr>
                <w:spacing w:val="-6"/>
                <w:sz w:val="28"/>
                <w:szCs w:val="28"/>
              </w:rPr>
              <w:t>.</w:t>
            </w:r>
          </w:p>
          <w:p w14:paraId="1576DE1D" w14:textId="180E6163" w:rsidR="00702FA8" w:rsidRPr="00104E18" w:rsidRDefault="00702FA8" w:rsidP="00702FA8">
            <w:pPr>
              <w:tabs>
                <w:tab w:val="left" w:pos="2085"/>
              </w:tabs>
              <w:spacing w:line="288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T</w:t>
            </w:r>
            <w:r w:rsidRPr="00702FA8">
              <w:rPr>
                <w:spacing w:val="-6"/>
                <w:sz w:val="28"/>
                <w:szCs w:val="28"/>
              </w:rPr>
              <w:t xml:space="preserve">ổ Tiếng Anh </w:t>
            </w:r>
            <w:r>
              <w:rPr>
                <w:spacing w:val="-6"/>
                <w:sz w:val="28"/>
                <w:szCs w:val="28"/>
              </w:rPr>
              <w:t>l</w:t>
            </w:r>
            <w:r w:rsidRPr="00702FA8">
              <w:rPr>
                <w:spacing w:val="-6"/>
                <w:sz w:val="28"/>
                <w:szCs w:val="28"/>
              </w:rPr>
              <w:t>ập danh sách học sinh tham gia thi IOE cấp quốc gia</w:t>
            </w:r>
            <w:r>
              <w:rPr>
                <w:spacing w:val="-6"/>
                <w:sz w:val="28"/>
                <w:szCs w:val="28"/>
              </w:rPr>
              <w:t xml:space="preserve"> v</w:t>
            </w:r>
            <w:r w:rsidRPr="00702FA8">
              <w:rPr>
                <w:spacing w:val="-6"/>
                <w:sz w:val="28"/>
                <w:szCs w:val="28"/>
              </w:rPr>
              <w:t>ề</w:t>
            </w:r>
            <w:r>
              <w:rPr>
                <w:spacing w:val="-6"/>
                <w:sz w:val="28"/>
                <w:szCs w:val="28"/>
              </w:rPr>
              <w:t xml:space="preserve"> BGH.</w:t>
            </w:r>
          </w:p>
        </w:tc>
      </w:tr>
      <w:tr w:rsidR="00751119" w:rsidRPr="00FB2B70" w14:paraId="1208064F" w14:textId="77777777" w:rsidTr="00702FA8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751119" w:rsidRPr="00A05778" w:rsidRDefault="00751119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70633C95" w:rsidR="00751119" w:rsidRPr="00A05778" w:rsidRDefault="00751119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28/3</w:t>
            </w:r>
            <w:r w:rsidRPr="00A05778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3115940" w14:textId="77793B4A" w:rsidR="00751119" w:rsidRDefault="00702FA8" w:rsidP="0075111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751119" w:rsidRPr="00104E18">
              <w:rPr>
                <w:sz w:val="28"/>
                <w:szCs w:val="28"/>
                <w:lang w:val="pt-BR"/>
              </w:rPr>
              <w:t>Nộp kế hoạch phát triển giáo dục n</w:t>
            </w:r>
            <w:r w:rsidR="00751119" w:rsidRPr="00104E18">
              <w:rPr>
                <w:rFonts w:hint="eastAsia"/>
                <w:sz w:val="28"/>
                <w:szCs w:val="28"/>
                <w:lang w:val="pt-BR"/>
              </w:rPr>
              <w:t>ă</w:t>
            </w:r>
            <w:r w:rsidR="00751119" w:rsidRPr="00104E18">
              <w:rPr>
                <w:sz w:val="28"/>
                <w:szCs w:val="28"/>
                <w:lang w:val="pt-BR"/>
              </w:rPr>
              <w:t>m học 2024-2025</w:t>
            </w:r>
            <w:r w:rsidR="0078411B">
              <w:rPr>
                <w:sz w:val="28"/>
                <w:szCs w:val="28"/>
                <w:lang w:val="pt-BR"/>
              </w:rPr>
              <w:t xml:space="preserve"> v</w:t>
            </w:r>
            <w:r w:rsidR="0078411B" w:rsidRPr="0078411B">
              <w:rPr>
                <w:sz w:val="28"/>
                <w:szCs w:val="28"/>
                <w:lang w:val="pt-BR"/>
              </w:rPr>
              <w:t>ề</w:t>
            </w:r>
            <w:r w:rsidR="0078411B">
              <w:rPr>
                <w:sz w:val="28"/>
                <w:szCs w:val="28"/>
                <w:lang w:val="pt-BR"/>
              </w:rPr>
              <w:t xml:space="preserve"> Ph</w:t>
            </w:r>
            <w:r w:rsidR="0078411B" w:rsidRPr="0078411B">
              <w:rPr>
                <w:sz w:val="28"/>
                <w:szCs w:val="28"/>
                <w:lang w:val="pt-BR"/>
              </w:rPr>
              <w:t>òng</w:t>
            </w:r>
            <w:r w:rsidR="0078411B">
              <w:rPr>
                <w:sz w:val="28"/>
                <w:szCs w:val="28"/>
                <w:lang w:val="pt-BR"/>
              </w:rPr>
              <w:t xml:space="preserve"> Gi</w:t>
            </w:r>
            <w:r w:rsidR="0078411B" w:rsidRPr="0078411B">
              <w:rPr>
                <w:sz w:val="28"/>
                <w:szCs w:val="28"/>
                <w:lang w:val="pt-BR"/>
              </w:rPr>
              <w:t>áo</w:t>
            </w:r>
            <w:r w:rsidR="0078411B">
              <w:rPr>
                <w:sz w:val="28"/>
                <w:szCs w:val="28"/>
                <w:lang w:val="pt-BR"/>
              </w:rPr>
              <w:t xml:space="preserve"> d</w:t>
            </w:r>
            <w:r w:rsidR="0078411B" w:rsidRPr="0078411B">
              <w:rPr>
                <w:sz w:val="28"/>
                <w:szCs w:val="28"/>
                <w:lang w:val="pt-BR"/>
              </w:rPr>
              <w:t>ục</w:t>
            </w:r>
            <w:r w:rsidR="00751119">
              <w:rPr>
                <w:sz w:val="28"/>
                <w:szCs w:val="28"/>
                <w:lang w:val="pt-BR"/>
              </w:rPr>
              <w:t>.</w:t>
            </w:r>
          </w:p>
          <w:p w14:paraId="3A0DFB19" w14:textId="7DB36A42" w:rsidR="00751119" w:rsidRPr="00104E18" w:rsidRDefault="00702FA8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702FA8">
              <w:rPr>
                <w:sz w:val="28"/>
                <w:szCs w:val="28"/>
                <w:lang w:val="pt-BR"/>
              </w:rPr>
              <w:t>Nộp bài dự thi  "Sáng kiến bảo đảm trật tự trường học về phòng ngừa bạo lực học đường và lao động trẻ em” năm 2024 về PGD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02FA8">
              <w:rPr>
                <w:sz w:val="28"/>
                <w:szCs w:val="28"/>
                <w:lang w:val="pt-BR"/>
              </w:rPr>
              <w:t>(đ/c Diễn nhận)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0AD6B479" w14:textId="268681B6" w:rsidR="00751119" w:rsidRPr="00104E18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Khối 3 SHCM theo kế hoạch.</w:t>
            </w:r>
          </w:p>
          <w:p w14:paraId="4566C107" w14:textId="29E918E0" w:rsidR="00751119" w:rsidRPr="00104E18" w:rsidRDefault="00751119" w:rsidP="0075111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51119" w:rsidRPr="00FB2B70" w14:paraId="0B6E42D8" w14:textId="77777777" w:rsidTr="00702FA8">
        <w:trPr>
          <w:trHeight w:val="3491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751119" w:rsidRPr="009C040E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lastRenderedPageBreak/>
              <w:t>Thứ sáu</w:t>
            </w:r>
          </w:p>
          <w:p w14:paraId="2576B08F" w14:textId="5BD76644" w:rsidR="00751119" w:rsidRPr="009C040E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(29/3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F5B1E2F" w14:textId="2A9FA36F" w:rsidR="00751119" w:rsidRPr="00104E18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 xml:space="preserve">- Nộp báo cáo thống kê kết quả kiểm tra GK2 về PGD&amp;ĐT </w:t>
            </w:r>
            <w:r w:rsidRPr="00104E1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104E18">
              <w:rPr>
                <w:sz w:val="28"/>
                <w:szCs w:val="28"/>
                <w:lang w:val="pt-BR"/>
              </w:rPr>
              <w:t xml:space="preserve">/c Thoa Nhận (Đ/c H Giang).. </w:t>
            </w:r>
          </w:p>
          <w:p w14:paraId="64987736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Khối 4 SHCM theo kế hoạch.</w:t>
            </w:r>
          </w:p>
          <w:p w14:paraId="670C9CC1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4A5D9BEA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3B8713C8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7725D7DC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303124F7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58D92905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5560146C" w14:textId="6863D46C" w:rsidR="00751119" w:rsidRPr="00104E18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CEC7766" w14:textId="73A05BA3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- 13h30’: Dự Hội nghị tuyên truyền, phổ biến Luật Tiếp công dân, xử lý đơn giải quyết khiếu nại, tố cáo, kiến nghị,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104E18">
              <w:rPr>
                <w:sz w:val="28"/>
                <w:szCs w:val="28"/>
                <w:lang w:val="pt-BR"/>
              </w:rPr>
              <w:t>phản ánh tại Trung tâm hội nghị Thành phố (Đ/c HT).</w:t>
            </w:r>
          </w:p>
          <w:p w14:paraId="5C3D3D15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- 14h: SHCM cấp Quận: Phát triển n</w:t>
            </w:r>
            <w:r w:rsidRPr="00104E18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104E18">
              <w:rPr>
                <w:sz w:val="28"/>
                <w:szCs w:val="28"/>
                <w:lang w:val="pt-BR"/>
              </w:rPr>
              <w:t>ng lực ngôn ngữ và t</w:t>
            </w:r>
            <w:r w:rsidRPr="00104E1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104E18">
              <w:rPr>
                <w:sz w:val="28"/>
                <w:szCs w:val="28"/>
                <w:lang w:val="pt-BR"/>
              </w:rPr>
              <w:t xml:space="preserve"> duy sáng tạo cho HS qua hoạt </w:t>
            </w:r>
            <w:r w:rsidRPr="00104E1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104E18">
              <w:rPr>
                <w:sz w:val="28"/>
                <w:szCs w:val="28"/>
                <w:lang w:val="pt-BR"/>
              </w:rPr>
              <w:t xml:space="preserve">ộng viết của môn Tiếng Việt lớp 4 tại TH </w:t>
            </w:r>
            <w:r w:rsidRPr="00104E1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104E18">
              <w:rPr>
                <w:sz w:val="28"/>
                <w:szCs w:val="28"/>
                <w:lang w:val="pt-BR"/>
              </w:rPr>
              <w:t>ông Hải 1 (BGH, KT, GV khối 4)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27734016" w14:textId="0506EF7C" w:rsidR="00751119" w:rsidRPr="00104E18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04E18">
              <w:rPr>
                <w:sz w:val="28"/>
                <w:szCs w:val="28"/>
                <w:lang w:val="pt-BR"/>
              </w:rPr>
              <w:t>- Tổ NK-TC, K5 SHCM theo kế hoạch.</w:t>
            </w:r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4C601524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CA7423">
        <w:rPr>
          <w:i/>
          <w:sz w:val="28"/>
          <w:szCs w:val="28"/>
        </w:rPr>
        <w:t>22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576BBB">
        <w:rPr>
          <w:i/>
          <w:sz w:val="28"/>
          <w:szCs w:val="28"/>
        </w:rPr>
        <w:t>3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2EFE8" w14:textId="77777777" w:rsidR="00750938" w:rsidRDefault="00750938">
      <w:r>
        <w:separator/>
      </w:r>
    </w:p>
  </w:endnote>
  <w:endnote w:type="continuationSeparator" w:id="0">
    <w:p w14:paraId="4B426F21" w14:textId="77777777" w:rsidR="00750938" w:rsidRDefault="0075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1A75B" w14:textId="77777777" w:rsidR="00750938" w:rsidRDefault="00750938">
      <w:r>
        <w:separator/>
      </w:r>
    </w:p>
  </w:footnote>
  <w:footnote w:type="continuationSeparator" w:id="0">
    <w:p w14:paraId="5D78B7A5" w14:textId="77777777" w:rsidR="00750938" w:rsidRDefault="0075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04E18"/>
    <w:rsid w:val="00130AB0"/>
    <w:rsid w:val="00146767"/>
    <w:rsid w:val="0016651D"/>
    <w:rsid w:val="00166AB9"/>
    <w:rsid w:val="00166ECD"/>
    <w:rsid w:val="00167E20"/>
    <w:rsid w:val="00170697"/>
    <w:rsid w:val="00171E22"/>
    <w:rsid w:val="00174641"/>
    <w:rsid w:val="00176677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D7EF2"/>
    <w:rsid w:val="002E4C95"/>
    <w:rsid w:val="002F1061"/>
    <w:rsid w:val="002F143C"/>
    <w:rsid w:val="002F2136"/>
    <w:rsid w:val="002F6597"/>
    <w:rsid w:val="0030646D"/>
    <w:rsid w:val="00314EBD"/>
    <w:rsid w:val="0031501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619B"/>
    <w:rsid w:val="005A54A4"/>
    <w:rsid w:val="005A5F17"/>
    <w:rsid w:val="005A7F1B"/>
    <w:rsid w:val="005B04E9"/>
    <w:rsid w:val="005B1580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701AE0"/>
    <w:rsid w:val="00702FA8"/>
    <w:rsid w:val="00704CFB"/>
    <w:rsid w:val="0072110A"/>
    <w:rsid w:val="00722503"/>
    <w:rsid w:val="00722F7F"/>
    <w:rsid w:val="00724251"/>
    <w:rsid w:val="007260D4"/>
    <w:rsid w:val="0073695E"/>
    <w:rsid w:val="00745C6F"/>
    <w:rsid w:val="00750938"/>
    <w:rsid w:val="00751119"/>
    <w:rsid w:val="00751D54"/>
    <w:rsid w:val="00754854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46B2"/>
    <w:rsid w:val="007F62B1"/>
    <w:rsid w:val="007F6980"/>
    <w:rsid w:val="00800021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1753"/>
    <w:rsid w:val="00871D1B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4674"/>
    <w:rsid w:val="00A755C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2915"/>
    <w:rsid w:val="00BB75AD"/>
    <w:rsid w:val="00BC5B5C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5182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7CA2"/>
    <w:rsid w:val="00D11D81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510C"/>
    <w:rsid w:val="00D65D6F"/>
    <w:rsid w:val="00D73852"/>
    <w:rsid w:val="00D80156"/>
    <w:rsid w:val="00D81AE2"/>
    <w:rsid w:val="00D87144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497E"/>
    <w:rsid w:val="00E46131"/>
    <w:rsid w:val="00E51C1A"/>
    <w:rsid w:val="00E53999"/>
    <w:rsid w:val="00E61174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134C8"/>
    <w:rsid w:val="00F1722A"/>
    <w:rsid w:val="00F200B2"/>
    <w:rsid w:val="00F24101"/>
    <w:rsid w:val="00F24881"/>
    <w:rsid w:val="00F27265"/>
    <w:rsid w:val="00F61904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7488-2DFD-43B3-883D-E027497A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3</cp:revision>
  <cp:lastPrinted>2024-03-05T00:40:00Z</cp:lastPrinted>
  <dcterms:created xsi:type="dcterms:W3CDTF">2024-03-25T00:35:00Z</dcterms:created>
  <dcterms:modified xsi:type="dcterms:W3CDTF">2024-03-25T02:35:00Z</dcterms:modified>
</cp:coreProperties>
</file>