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tblInd w:w="-714"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10348"/>
      </w:tblGrid>
      <w:tr w:rsidR="009B3BBB" w14:paraId="3AE5DDD1" w14:textId="77777777" w:rsidTr="009B3BBB">
        <w:tc>
          <w:tcPr>
            <w:tcW w:w="10348" w:type="dxa"/>
          </w:tcPr>
          <w:p w14:paraId="06F6B2F5" w14:textId="77777777" w:rsidR="009B3BBB" w:rsidRPr="009B3BBB" w:rsidRDefault="009B3BBB" w:rsidP="009B3BBB">
            <w:pPr>
              <w:pStyle w:val="NormalWeb"/>
              <w:shd w:val="clear" w:color="auto" w:fill="FFFFFF"/>
              <w:spacing w:before="0" w:beforeAutospacing="0" w:after="165" w:afterAutospacing="0"/>
              <w:ind w:firstLine="720"/>
              <w:jc w:val="center"/>
              <w:rPr>
                <w:b/>
                <w:iCs/>
                <w:color w:val="F7CAAC" w:themeColor="accent2" w:themeTint="66"/>
                <w:sz w:val="8"/>
                <w:szCs w:val="8"/>
                <w14:textOutline w14:w="11112" w14:cap="flat" w14:cmpd="sng" w14:algn="ctr">
                  <w14:solidFill>
                    <w14:schemeClr w14:val="accent2"/>
                  </w14:solidFill>
                  <w14:prstDash w14:val="solid"/>
                  <w14:round/>
                </w14:textOutline>
              </w:rPr>
            </w:pPr>
          </w:p>
          <w:p w14:paraId="413C13A8" w14:textId="77777777" w:rsidR="009B3BBB" w:rsidRPr="009B3BBB" w:rsidRDefault="009B3BBB" w:rsidP="009B3BBB">
            <w:pPr>
              <w:pStyle w:val="NormalWeb"/>
              <w:shd w:val="clear" w:color="auto" w:fill="FFFFFF"/>
              <w:spacing w:before="0" w:beforeAutospacing="0" w:after="165" w:afterAutospacing="0"/>
              <w:ind w:firstLine="720"/>
              <w:jc w:val="center"/>
              <w:rPr>
                <w:b/>
                <w:color w:val="F7CAAC" w:themeColor="accent2" w:themeTint="66"/>
                <w:sz w:val="36"/>
                <w:szCs w:val="36"/>
                <w14:textOutline w14:w="11112" w14:cap="flat" w14:cmpd="sng" w14:algn="ctr">
                  <w14:solidFill>
                    <w14:schemeClr w14:val="accent2"/>
                  </w14:solidFill>
                  <w14:prstDash w14:val="solid"/>
                  <w14:round/>
                </w14:textOutline>
              </w:rPr>
            </w:pPr>
            <w:r w:rsidRPr="009B3BBB">
              <w:rPr>
                <w:b/>
                <w:iCs/>
                <w:color w:val="F7CAAC" w:themeColor="accent2" w:themeTint="66"/>
                <w:sz w:val="36"/>
                <w:szCs w:val="36"/>
                <w14:textOutline w14:w="11112" w14:cap="flat" w14:cmpd="sng" w14:algn="ctr">
                  <w14:solidFill>
                    <w14:schemeClr w14:val="accent2"/>
                  </w14:solidFill>
                  <w14:prstDash w14:val="solid"/>
                  <w14:round/>
                </w14:textOutline>
              </w:rPr>
              <w:t>MÔ HÌNH BẢN ĐỒ VIỆT NAM</w:t>
            </w:r>
          </w:p>
          <w:p w14:paraId="38CAE5C7" w14:textId="414733F2" w:rsidR="009B3BBB" w:rsidRPr="009B3BBB" w:rsidRDefault="009B3BBB" w:rsidP="009B3BBB">
            <w:pPr>
              <w:pStyle w:val="NormalWeb"/>
              <w:shd w:val="clear" w:color="auto" w:fill="FFFFFF"/>
              <w:spacing w:before="0" w:beforeAutospacing="0" w:after="165" w:afterAutospacing="0"/>
              <w:ind w:firstLine="720"/>
              <w:jc w:val="both"/>
              <w:rPr>
                <w:rFonts w:ascii="Arial" w:hAnsi="Arial" w:cs="Arial"/>
                <w:b/>
                <w:color w:val="0070C0"/>
                <w:sz w:val="18"/>
                <w:szCs w:val="18"/>
              </w:rPr>
            </w:pPr>
            <w:r w:rsidRPr="009B3BBB">
              <w:rPr>
                <w:b/>
                <w:iCs/>
                <w:color w:val="0070C0"/>
                <w:sz w:val="28"/>
                <w:szCs w:val="28"/>
              </w:rPr>
              <w:t>1. Thông tin và công dụng của sản phẩm</w:t>
            </w:r>
            <w:r>
              <w:rPr>
                <w:b/>
                <w:iCs/>
                <w:color w:val="0070C0"/>
                <w:sz w:val="28"/>
                <w:szCs w:val="28"/>
              </w:rPr>
              <w:t>.</w:t>
            </w:r>
          </w:p>
          <w:p w14:paraId="5ADDE3A6" w14:textId="77777777" w:rsidR="009B3BBB" w:rsidRDefault="009B3BBB" w:rsidP="009B3BBB">
            <w:pPr>
              <w:pStyle w:val="NormalWeb"/>
              <w:shd w:val="clear" w:color="auto" w:fill="FFFFFF"/>
              <w:spacing w:before="0" w:beforeAutospacing="0" w:after="150" w:afterAutospacing="0"/>
              <w:ind w:firstLine="720"/>
              <w:jc w:val="both"/>
              <w:rPr>
                <w:sz w:val="28"/>
                <w:szCs w:val="28"/>
              </w:rPr>
            </w:pPr>
            <w:r>
              <w:rPr>
                <w:rFonts w:ascii="Arial" w:hAnsi="Arial" w:cs="Arial"/>
                <w:color w:val="333333"/>
                <w:sz w:val="27"/>
                <w:szCs w:val="27"/>
                <w:shd w:val="clear" w:color="auto" w:fill="FFFFFF"/>
              </w:rPr>
              <w:t> </w:t>
            </w:r>
            <w:r w:rsidRPr="009B5825">
              <w:rPr>
                <w:sz w:val="28"/>
                <w:szCs w:val="28"/>
              </w:rPr>
              <w:t xml:space="preserve">Mô hình này tiện sử dụng, giúp học </w:t>
            </w:r>
            <w:r>
              <w:rPr>
                <w:sz w:val="28"/>
                <w:szCs w:val="28"/>
              </w:rPr>
              <w:t>sinh</w:t>
            </w:r>
            <w:r w:rsidRPr="009B5825">
              <w:rPr>
                <w:sz w:val="28"/>
                <w:szCs w:val="28"/>
              </w:rPr>
              <w:t xml:space="preserve"> thấy</w:t>
            </w:r>
            <w:r>
              <w:rPr>
                <w:sz w:val="28"/>
                <w:szCs w:val="28"/>
              </w:rPr>
              <w:t xml:space="preserve"> </w:t>
            </w:r>
            <w:r w:rsidRPr="009B5825">
              <w:rPr>
                <w:sz w:val="28"/>
                <w:szCs w:val="28"/>
              </w:rPr>
              <w:t xml:space="preserve">được những </w:t>
            </w:r>
            <w:r>
              <w:rPr>
                <w:sz w:val="28"/>
                <w:szCs w:val="28"/>
              </w:rPr>
              <w:t>vị trí địa lí Việt Nam</w:t>
            </w:r>
            <w:r w:rsidRPr="009B5825">
              <w:rPr>
                <w:sz w:val="28"/>
                <w:szCs w:val="28"/>
              </w:rPr>
              <w:t xml:space="preserve"> trên </w:t>
            </w:r>
            <w:r>
              <w:rPr>
                <w:sz w:val="28"/>
                <w:szCs w:val="28"/>
              </w:rPr>
              <w:t>bản đồ</w:t>
            </w:r>
            <w:r w:rsidRPr="009B5825">
              <w:rPr>
                <w:sz w:val="28"/>
                <w:szCs w:val="28"/>
              </w:rPr>
              <w:t xml:space="preserve"> (đồng bằng, cao nguyên, núi</w:t>
            </w:r>
            <w:r>
              <w:rPr>
                <w:sz w:val="28"/>
                <w:szCs w:val="28"/>
              </w:rPr>
              <w:t>, các tỉnh thành, biển, đảo … các nước láng giềng.</w:t>
            </w:r>
            <w:r w:rsidRPr="009B5825">
              <w:rPr>
                <w:sz w:val="28"/>
                <w:szCs w:val="28"/>
              </w:rPr>
              <w:t>)</w:t>
            </w:r>
          </w:p>
          <w:p w14:paraId="0D7347C7" w14:textId="70696848" w:rsidR="009B3BBB" w:rsidRDefault="009B3BBB" w:rsidP="009B3BBB">
            <w:pPr>
              <w:pStyle w:val="NormalWeb"/>
              <w:shd w:val="clear" w:color="auto" w:fill="FFFFFF"/>
              <w:spacing w:before="0" w:beforeAutospacing="0" w:after="150" w:afterAutospacing="0"/>
              <w:ind w:firstLine="720"/>
              <w:jc w:val="both"/>
              <w:rPr>
                <w:sz w:val="28"/>
                <w:szCs w:val="28"/>
              </w:rPr>
            </w:pPr>
            <w:r w:rsidRPr="009B5825">
              <w:rPr>
                <w:sz w:val="28"/>
                <w:szCs w:val="28"/>
              </w:rPr>
              <w:t xml:space="preserve">- </w:t>
            </w:r>
            <w:r>
              <w:rPr>
                <w:sz w:val="28"/>
                <w:szCs w:val="28"/>
              </w:rPr>
              <w:t>Qu</w:t>
            </w:r>
            <w:r w:rsidRPr="009B5825">
              <w:rPr>
                <w:sz w:val="28"/>
                <w:szCs w:val="28"/>
              </w:rPr>
              <w:t xml:space="preserve">a đó học </w:t>
            </w:r>
            <w:r>
              <w:rPr>
                <w:sz w:val="28"/>
                <w:szCs w:val="28"/>
              </w:rPr>
              <w:t>sinh</w:t>
            </w:r>
            <w:r w:rsidRPr="009B5825">
              <w:rPr>
                <w:sz w:val="28"/>
                <w:szCs w:val="28"/>
              </w:rPr>
              <w:t xml:space="preserve"> hiểu bài nhanh gọn và khắc sâu, nhớ lâu hơn, đặc biệt quan trọng nó gây hứng thú học tập, kích thích trí tò mò làm cho lớp</w:t>
            </w:r>
            <w:r>
              <w:rPr>
                <w:sz w:val="28"/>
                <w:szCs w:val="28"/>
              </w:rPr>
              <w:t xml:space="preserve"> học thêm sinh độ</w:t>
            </w:r>
            <w:r w:rsidRPr="009B5825">
              <w:rPr>
                <w:sz w:val="28"/>
                <w:szCs w:val="28"/>
              </w:rPr>
              <w:t>ng</w:t>
            </w:r>
            <w:r>
              <w:rPr>
                <w:sz w:val="28"/>
                <w:szCs w:val="28"/>
              </w:rPr>
              <w:t>.</w:t>
            </w:r>
            <w:r w:rsidRPr="009B5825">
              <w:rPr>
                <w:sz w:val="28"/>
                <w:szCs w:val="28"/>
              </w:rPr>
              <w:t xml:space="preserve"> </w:t>
            </w:r>
          </w:p>
          <w:p w14:paraId="1A95430F" w14:textId="77777777" w:rsidR="009B3BBB" w:rsidRPr="00EB3A0B" w:rsidRDefault="009B3BBB" w:rsidP="009B3BBB">
            <w:pPr>
              <w:pStyle w:val="NormalWeb"/>
              <w:shd w:val="clear" w:color="auto" w:fill="FFFFFF"/>
              <w:spacing w:before="0" w:beforeAutospacing="0" w:after="150" w:afterAutospacing="0"/>
              <w:ind w:firstLine="720"/>
              <w:jc w:val="both"/>
              <w:rPr>
                <w:sz w:val="28"/>
                <w:szCs w:val="28"/>
              </w:rPr>
            </w:pPr>
            <w:r w:rsidRPr="00EB3A0B">
              <w:rPr>
                <w:sz w:val="28"/>
                <w:szCs w:val="28"/>
              </w:rPr>
              <w:t>Khi được chủ động khai thác các đối tượng địa lí trên bản đồ, kiến thức thu được sẽ là kiến thức thật sự của học sinh. Học sinh sẽ nhớ lâu hơn, nắm vững hơn, hiểu rõ bản chất của vấn đề hơn và đặc biệt là thấy được mối liên hệ nhân quả giữa các đối tượng địa lí. </w:t>
            </w:r>
          </w:p>
          <w:p w14:paraId="6B3A5EE7" w14:textId="77777777" w:rsidR="009B3BBB" w:rsidRPr="00EB3A0B" w:rsidRDefault="009B3BBB" w:rsidP="009B3BBB">
            <w:pPr>
              <w:pStyle w:val="NormalWeb"/>
              <w:shd w:val="clear" w:color="auto" w:fill="FFFFFF"/>
              <w:spacing w:before="0" w:beforeAutospacing="0" w:after="150" w:afterAutospacing="0"/>
              <w:ind w:firstLine="720"/>
              <w:jc w:val="both"/>
              <w:rPr>
                <w:sz w:val="28"/>
                <w:szCs w:val="28"/>
              </w:rPr>
            </w:pPr>
            <w:r w:rsidRPr="00EB3A0B">
              <w:rPr>
                <w:sz w:val="28"/>
                <w:szCs w:val="28"/>
              </w:rPr>
              <w:t>Cũng từ đó phát triển khả năng tư duy một cách lôgic không chỉ trong bộ môn Địa lí mà còn phát triển trong nhiều bộ môn khác, ứng dựng trong nhiều vấn đề của thực tiễn đời sống.</w:t>
            </w:r>
          </w:p>
          <w:p w14:paraId="3957B68F" w14:textId="77777777" w:rsidR="009B3BBB" w:rsidRDefault="009B3BBB" w:rsidP="009B3BBB">
            <w:pPr>
              <w:pStyle w:val="NormalWeb"/>
              <w:shd w:val="clear" w:color="auto" w:fill="FFFFFF"/>
              <w:spacing w:before="0" w:beforeAutospacing="0" w:after="150" w:afterAutospacing="0"/>
              <w:ind w:firstLine="720"/>
              <w:jc w:val="both"/>
              <w:rPr>
                <w:sz w:val="28"/>
                <w:szCs w:val="28"/>
              </w:rPr>
            </w:pPr>
            <w:r w:rsidRPr="009B5825">
              <w:rPr>
                <w:sz w:val="28"/>
                <w:szCs w:val="28"/>
              </w:rPr>
              <w:t>- Với bộ đồ dùng dạy học này vừa an toàn</w:t>
            </w:r>
            <w:r>
              <w:rPr>
                <w:sz w:val="28"/>
                <w:szCs w:val="28"/>
              </w:rPr>
              <w:t xml:space="preserve"> </w:t>
            </w:r>
            <w:r w:rsidRPr="009B5825">
              <w:rPr>
                <w:sz w:val="28"/>
                <w:szCs w:val="28"/>
              </w:rPr>
              <w:t>vừa dễ sử dụng không tốn kém kinh phí đầu tư n</w:t>
            </w:r>
            <w:r>
              <w:rPr>
                <w:sz w:val="28"/>
                <w:szCs w:val="28"/>
              </w:rPr>
              <w:t>hiều (với tổng số tiền chỉ có 1.020.</w:t>
            </w:r>
            <w:r w:rsidRPr="009B5825">
              <w:rPr>
                <w:sz w:val="28"/>
                <w:szCs w:val="28"/>
              </w:rPr>
              <w:t xml:space="preserve"> 000 đồng) </w:t>
            </w:r>
          </w:p>
          <w:p w14:paraId="7503627D" w14:textId="315FA18D" w:rsidR="009B3BBB" w:rsidRDefault="009B3BBB" w:rsidP="009B3BBB">
            <w:pPr>
              <w:pStyle w:val="NormalWeb"/>
              <w:shd w:val="clear" w:color="auto" w:fill="FFFFFF"/>
              <w:spacing w:before="0" w:beforeAutospacing="0" w:after="150" w:afterAutospacing="0"/>
              <w:ind w:firstLine="720"/>
              <w:jc w:val="both"/>
              <w:rPr>
                <w:sz w:val="28"/>
                <w:szCs w:val="28"/>
              </w:rPr>
            </w:pPr>
            <w:r w:rsidRPr="00925D9D">
              <w:rPr>
                <w:sz w:val="28"/>
                <w:szCs w:val="28"/>
              </w:rPr>
              <w:t>Sản phẩm được làm từ các nguyên liệu</w:t>
            </w:r>
            <w:r>
              <w:rPr>
                <w:sz w:val="28"/>
                <w:szCs w:val="28"/>
              </w:rPr>
              <w:t xml:space="preserve"> dễ tìm và dễ mua có trên thị trường gồm</w:t>
            </w:r>
            <w:r w:rsidRPr="00925D9D">
              <w:rPr>
                <w:sz w:val="28"/>
                <w:szCs w:val="28"/>
              </w:rPr>
              <w:t xml:space="preserve"> </w:t>
            </w:r>
            <w:r>
              <w:rPr>
                <w:sz w:val="28"/>
                <w:szCs w:val="28"/>
              </w:rPr>
              <w:t>c</w:t>
            </w:r>
            <w:r w:rsidRPr="00EB3A0B">
              <w:rPr>
                <w:sz w:val="28"/>
                <w:szCs w:val="28"/>
              </w:rPr>
              <w:t xml:space="preserve">ác tấm Formex, </w:t>
            </w:r>
            <w:r>
              <w:rPr>
                <w:sz w:val="28"/>
                <w:szCs w:val="28"/>
              </w:rPr>
              <w:t>kích thước 1,2m x 0,8m</w:t>
            </w:r>
            <w:r w:rsidRPr="00EB3A0B">
              <w:rPr>
                <w:sz w:val="28"/>
                <w:szCs w:val="28"/>
              </w:rPr>
              <w:t xml:space="preserve">, độ dày </w:t>
            </w:r>
            <w:r>
              <w:rPr>
                <w:sz w:val="28"/>
                <w:szCs w:val="28"/>
              </w:rPr>
              <w:t>0,8 mm</w:t>
            </w:r>
            <w:r w:rsidRPr="00925D9D">
              <w:rPr>
                <w:sz w:val="28"/>
                <w:szCs w:val="28"/>
              </w:rPr>
              <w:t xml:space="preserve">, </w:t>
            </w:r>
            <w:r w:rsidR="00C3734A">
              <w:rPr>
                <w:sz w:val="28"/>
                <w:szCs w:val="28"/>
              </w:rPr>
              <w:t>mica, decal, đèn led…</w:t>
            </w:r>
            <w:r w:rsidRPr="00925D9D">
              <w:rPr>
                <w:sz w:val="28"/>
                <w:szCs w:val="28"/>
              </w:rPr>
              <w:t>dễ tìm kiếm, giá thành rẻ, thân thiện với môi trường.</w:t>
            </w:r>
          </w:p>
          <w:p w14:paraId="1DE64DBF" w14:textId="7DD57868" w:rsidR="009B3BBB" w:rsidRPr="00EB3A0B" w:rsidRDefault="009B3BBB" w:rsidP="009B3BBB">
            <w:pPr>
              <w:pStyle w:val="NormalWeb"/>
              <w:shd w:val="clear" w:color="auto" w:fill="FFFFFF"/>
              <w:spacing w:before="0" w:beforeAutospacing="0" w:after="150" w:afterAutospacing="0"/>
              <w:ind w:firstLine="720"/>
              <w:jc w:val="both"/>
              <w:rPr>
                <w:sz w:val="28"/>
                <w:szCs w:val="28"/>
              </w:rPr>
            </w:pPr>
            <w:r w:rsidRPr="00EB3A0B">
              <w:rPr>
                <w:sz w:val="28"/>
                <w:szCs w:val="28"/>
              </w:rPr>
              <w:t>Mô hình bản đồ</w:t>
            </w:r>
            <w:r>
              <w:rPr>
                <w:sz w:val="28"/>
                <w:szCs w:val="28"/>
              </w:rPr>
              <w:t xml:space="preserve"> địa lí </w:t>
            </w:r>
            <w:r w:rsidRPr="00EB3A0B">
              <w:rPr>
                <w:sz w:val="28"/>
                <w:szCs w:val="28"/>
              </w:rPr>
              <w:t>VN có thể ứng dụng trong nhiều tiết học, sử dụng bền, đẹp với thời gian dài. Nhìn chung có tính ứng dụng cao trong các bài học chứ không nhất thiết chỉ cố định</w:t>
            </w:r>
            <w:r>
              <w:rPr>
                <w:sz w:val="28"/>
                <w:szCs w:val="28"/>
              </w:rPr>
              <w:t xml:space="preserve"> sử dụng cho một vài bài cụ thể</w:t>
            </w:r>
            <w:r w:rsidR="00C3734A">
              <w:rPr>
                <w:sz w:val="28"/>
                <w:szCs w:val="28"/>
              </w:rPr>
              <w:t>:</w:t>
            </w:r>
          </w:p>
          <w:p w14:paraId="1329FF5E" w14:textId="505A4028" w:rsidR="009B3BBB" w:rsidRDefault="009B3BBB" w:rsidP="007152DC">
            <w:pPr>
              <w:pStyle w:val="NormalWeb"/>
              <w:shd w:val="clear" w:color="auto" w:fill="FFFFFF"/>
              <w:spacing w:before="0" w:beforeAutospacing="0" w:after="150" w:afterAutospacing="0"/>
              <w:ind w:firstLine="720"/>
              <w:jc w:val="both"/>
              <w:rPr>
                <w:sz w:val="28"/>
                <w:szCs w:val="28"/>
              </w:rPr>
            </w:pPr>
            <w:r w:rsidRPr="00B06800">
              <w:rPr>
                <w:sz w:val="28"/>
                <w:szCs w:val="28"/>
              </w:rPr>
              <w:t xml:space="preserve">VD: </w:t>
            </w:r>
            <w:r>
              <w:rPr>
                <w:sz w:val="28"/>
                <w:szCs w:val="28"/>
              </w:rPr>
              <w:t xml:space="preserve">Dựa vào mô hình bản đồ Việt Nam </w:t>
            </w:r>
            <w:r w:rsidR="00C3734A">
              <w:rPr>
                <w:sz w:val="28"/>
                <w:szCs w:val="28"/>
              </w:rPr>
              <w:t>học sinh</w:t>
            </w:r>
            <w:r>
              <w:rPr>
                <w:sz w:val="28"/>
                <w:szCs w:val="28"/>
              </w:rPr>
              <w:t xml:space="preserve"> dễ dàng nhận viết được vị trí của các tỉnh thành phố nước ta: Bài 12: Thăng Long – Hà Nội, Bài 13: Văn Miếu</w:t>
            </w:r>
            <w:r w:rsidR="00C3734A">
              <w:rPr>
                <w:sz w:val="28"/>
                <w:szCs w:val="28"/>
              </w:rPr>
              <w:t>-</w:t>
            </w:r>
            <w:r>
              <w:rPr>
                <w:sz w:val="28"/>
                <w:szCs w:val="28"/>
              </w:rPr>
              <w:t xml:space="preserve">Quốc Tử Giám, Bài 18: Cố đô Huế, Bài 19: Phố cổ Hội An, Bài 27: Thành Phố Hồ Chí Minh, Bài 28: Địa đạo Củ Chi (Lịch sử &amp; Địa lí lớp 4). </w:t>
            </w:r>
          </w:p>
          <w:p w14:paraId="4D367E28" w14:textId="77777777" w:rsidR="009B3BBB" w:rsidRPr="00925D9D" w:rsidRDefault="009B3BBB" w:rsidP="00C3734A">
            <w:pPr>
              <w:pStyle w:val="NormalWeb"/>
              <w:shd w:val="clear" w:color="auto" w:fill="FFFFFF"/>
              <w:spacing w:before="0" w:beforeAutospacing="0" w:after="150" w:afterAutospacing="0"/>
              <w:ind w:firstLine="720"/>
              <w:jc w:val="both"/>
              <w:rPr>
                <w:sz w:val="28"/>
                <w:szCs w:val="28"/>
              </w:rPr>
            </w:pPr>
            <w:r>
              <w:rPr>
                <w:sz w:val="28"/>
                <w:szCs w:val="28"/>
              </w:rPr>
              <w:t xml:space="preserve">HS sẽ nhận biết được qua lược đồ VN về Vị trí đặc điểm của vùng biển nước ta (Bài 5: Vùng biển nước ta), Nhận biết về các nước láng giềng của Việt Nam (Bài 19 phần địa lí lớp </w:t>
            </w:r>
            <w:proofErr w:type="gramStart"/>
            <w:r>
              <w:rPr>
                <w:sz w:val="28"/>
                <w:szCs w:val="28"/>
              </w:rPr>
              <w:t>5)…</w:t>
            </w:r>
            <w:proofErr w:type="gramEnd"/>
            <w:r w:rsidRPr="00925D9D">
              <w:rPr>
                <w:sz w:val="28"/>
                <w:szCs w:val="28"/>
              </w:rPr>
              <w:t> </w:t>
            </w:r>
          </w:p>
          <w:p w14:paraId="3E92A989" w14:textId="1D924814" w:rsidR="009B3BBB" w:rsidRPr="00925D9D" w:rsidRDefault="009B3BBB" w:rsidP="009B3BBB">
            <w:pPr>
              <w:pStyle w:val="NormalWeb"/>
              <w:shd w:val="clear" w:color="auto" w:fill="FFFFFF"/>
              <w:spacing w:before="0" w:beforeAutospacing="0" w:after="150" w:afterAutospacing="0"/>
              <w:ind w:left="720"/>
              <w:rPr>
                <w:rFonts w:ascii="Arial" w:hAnsi="Arial" w:cs="Arial"/>
                <w:sz w:val="18"/>
                <w:szCs w:val="18"/>
              </w:rPr>
            </w:pPr>
            <w:r w:rsidRPr="009B3BBB">
              <w:rPr>
                <w:b/>
                <w:bCs/>
                <w:color w:val="0070C0"/>
                <w:sz w:val="28"/>
                <w:szCs w:val="28"/>
              </w:rPr>
              <w:t>2. Qui trình thiết kế sản phẩm</w:t>
            </w:r>
            <w:r w:rsidRPr="009B3BBB">
              <w:rPr>
                <w:color w:val="0070C0"/>
                <w:sz w:val="28"/>
                <w:szCs w:val="28"/>
              </w:rPr>
              <w:br/>
            </w:r>
            <w:r w:rsidRPr="009B3BBB">
              <w:rPr>
                <w:b/>
                <w:bCs/>
                <w:color w:val="0070C0"/>
                <w:sz w:val="28"/>
                <w:szCs w:val="28"/>
              </w:rPr>
              <w:t>a. Nguyên tắc và chức năng</w:t>
            </w:r>
            <w:r w:rsidRPr="009B3BBB">
              <w:rPr>
                <w:b/>
                <w:bCs/>
                <w:color w:val="0070C0"/>
                <w:sz w:val="28"/>
                <w:szCs w:val="28"/>
              </w:rPr>
              <w:br/>
            </w:r>
            <w:r w:rsidRPr="00925D9D">
              <w:rPr>
                <w:sz w:val="28"/>
                <w:szCs w:val="28"/>
              </w:rPr>
              <w:t>- Mô hình được chia thành các phần</w:t>
            </w:r>
            <w:r w:rsidR="00C3734A">
              <w:rPr>
                <w:sz w:val="28"/>
                <w:szCs w:val="28"/>
              </w:rPr>
              <w:t>:</w:t>
            </w:r>
          </w:p>
          <w:p w14:paraId="1B7EC0EB" w14:textId="51DE82BF" w:rsidR="009B3BBB" w:rsidRPr="00925D9D" w:rsidRDefault="009B3BBB" w:rsidP="009B3BBB">
            <w:pPr>
              <w:pStyle w:val="NormalWeb"/>
              <w:shd w:val="clear" w:color="auto" w:fill="FFFFFF"/>
              <w:spacing w:before="0" w:beforeAutospacing="0" w:after="150" w:afterAutospacing="0"/>
              <w:ind w:firstLine="720"/>
              <w:rPr>
                <w:rFonts w:ascii="Arial" w:hAnsi="Arial" w:cs="Arial"/>
                <w:sz w:val="18"/>
                <w:szCs w:val="18"/>
              </w:rPr>
            </w:pPr>
            <w:bookmarkStart w:id="0" w:name="_Hlk163241135"/>
            <w:r w:rsidRPr="00925D9D">
              <w:rPr>
                <w:sz w:val="28"/>
                <w:szCs w:val="28"/>
              </w:rPr>
              <w:t xml:space="preserve">+ </w:t>
            </w:r>
            <w:r>
              <w:rPr>
                <w:sz w:val="28"/>
                <w:szCs w:val="28"/>
              </w:rPr>
              <w:t>0</w:t>
            </w:r>
            <w:r w:rsidRPr="00925D9D">
              <w:rPr>
                <w:sz w:val="28"/>
                <w:szCs w:val="28"/>
              </w:rPr>
              <w:t xml:space="preserve">1 </w:t>
            </w:r>
            <w:r>
              <w:rPr>
                <w:sz w:val="28"/>
                <w:szCs w:val="28"/>
              </w:rPr>
              <w:t>Khung bao.</w:t>
            </w:r>
          </w:p>
          <w:p w14:paraId="68BBAA2C" w14:textId="0FE3E8FC" w:rsidR="009B3BBB" w:rsidRPr="00925D9D" w:rsidRDefault="009B3BBB" w:rsidP="009B3BBB">
            <w:pPr>
              <w:pStyle w:val="NormalWeb"/>
              <w:shd w:val="clear" w:color="auto" w:fill="FFFFFF"/>
              <w:spacing w:before="0" w:beforeAutospacing="0" w:after="150" w:afterAutospacing="0"/>
              <w:ind w:firstLine="720"/>
              <w:jc w:val="both"/>
              <w:rPr>
                <w:rFonts w:ascii="Arial" w:hAnsi="Arial" w:cs="Arial"/>
                <w:sz w:val="18"/>
                <w:szCs w:val="18"/>
              </w:rPr>
            </w:pPr>
            <w:r w:rsidRPr="00925D9D">
              <w:rPr>
                <w:sz w:val="28"/>
                <w:szCs w:val="28"/>
              </w:rPr>
              <w:t xml:space="preserve">+ </w:t>
            </w:r>
            <w:r>
              <w:rPr>
                <w:sz w:val="28"/>
                <w:szCs w:val="28"/>
              </w:rPr>
              <w:t>0</w:t>
            </w:r>
            <w:r w:rsidRPr="00925D9D">
              <w:rPr>
                <w:sz w:val="28"/>
                <w:szCs w:val="28"/>
              </w:rPr>
              <w:t xml:space="preserve">1 </w:t>
            </w:r>
            <w:r>
              <w:rPr>
                <w:sz w:val="28"/>
                <w:szCs w:val="28"/>
              </w:rPr>
              <w:t>bản đồ Nước Cộng hoà xã hội chủ nghĩa Việt Nam nổi</w:t>
            </w:r>
            <w:r w:rsidR="00C3734A">
              <w:rPr>
                <w:sz w:val="28"/>
                <w:szCs w:val="28"/>
              </w:rPr>
              <w:t>.</w:t>
            </w:r>
          </w:p>
          <w:p w14:paraId="027C39AC" w14:textId="2B0CFDCA" w:rsidR="009B3BBB" w:rsidRPr="00925D9D" w:rsidRDefault="009B3BBB" w:rsidP="009B3BBB">
            <w:pPr>
              <w:pStyle w:val="NormalWeb"/>
              <w:shd w:val="clear" w:color="auto" w:fill="FFFFFF"/>
              <w:spacing w:before="0" w:beforeAutospacing="0" w:after="150" w:afterAutospacing="0"/>
              <w:ind w:firstLine="720"/>
              <w:rPr>
                <w:rFonts w:ascii="Arial" w:hAnsi="Arial" w:cs="Arial"/>
                <w:sz w:val="18"/>
                <w:szCs w:val="18"/>
              </w:rPr>
            </w:pPr>
            <w:r w:rsidRPr="00925D9D">
              <w:rPr>
                <w:sz w:val="28"/>
                <w:szCs w:val="28"/>
              </w:rPr>
              <w:t xml:space="preserve">+ </w:t>
            </w:r>
            <w:r>
              <w:rPr>
                <w:sz w:val="28"/>
                <w:szCs w:val="28"/>
              </w:rPr>
              <w:t>02</w:t>
            </w:r>
            <w:r w:rsidRPr="00925D9D">
              <w:rPr>
                <w:sz w:val="28"/>
                <w:szCs w:val="28"/>
              </w:rPr>
              <w:t xml:space="preserve"> </w:t>
            </w:r>
            <w:r>
              <w:rPr>
                <w:sz w:val="28"/>
                <w:szCs w:val="28"/>
              </w:rPr>
              <w:t>trụ biểu tượng 2 quần đảo Hoàng Sa và Trường Sa.</w:t>
            </w:r>
            <w:r w:rsidRPr="00925D9D">
              <w:rPr>
                <w:sz w:val="28"/>
                <w:szCs w:val="28"/>
              </w:rPr>
              <w:t> </w:t>
            </w:r>
          </w:p>
          <w:p w14:paraId="72BD2D3C" w14:textId="77777777" w:rsidR="009B3BBB" w:rsidRDefault="009B3BBB" w:rsidP="009B3BBB">
            <w:pPr>
              <w:pStyle w:val="NormalWeb"/>
              <w:shd w:val="clear" w:color="auto" w:fill="FFFFFF"/>
              <w:spacing w:before="0" w:beforeAutospacing="0" w:after="150" w:afterAutospacing="0"/>
              <w:ind w:left="720"/>
              <w:rPr>
                <w:sz w:val="28"/>
                <w:szCs w:val="28"/>
              </w:rPr>
            </w:pPr>
            <w:r w:rsidRPr="00925D9D">
              <w:rPr>
                <w:sz w:val="28"/>
                <w:szCs w:val="28"/>
              </w:rPr>
              <w:t xml:space="preserve">+ </w:t>
            </w:r>
            <w:r>
              <w:rPr>
                <w:sz w:val="28"/>
                <w:szCs w:val="28"/>
              </w:rPr>
              <w:t>Đèn led dây, led trang trí và led nháy.</w:t>
            </w:r>
          </w:p>
          <w:p w14:paraId="5E7D4804" w14:textId="2C70FA5D" w:rsidR="009B3BBB" w:rsidRPr="009B3BBB" w:rsidRDefault="009B3BBB" w:rsidP="009B3BBB">
            <w:pPr>
              <w:pStyle w:val="NormalWeb"/>
              <w:shd w:val="clear" w:color="auto" w:fill="FFFFFF"/>
              <w:spacing w:before="0" w:beforeAutospacing="0" w:after="150" w:afterAutospacing="0"/>
              <w:ind w:left="720"/>
              <w:rPr>
                <w:rFonts w:ascii="Arial" w:hAnsi="Arial" w:cs="Arial"/>
                <w:b/>
                <w:bCs/>
                <w:color w:val="0070C0"/>
                <w:sz w:val="18"/>
                <w:szCs w:val="18"/>
              </w:rPr>
            </w:pPr>
            <w:r>
              <w:rPr>
                <w:sz w:val="28"/>
                <w:szCs w:val="28"/>
              </w:rPr>
              <w:t>+ 01 cục đẩy, 1 cục nguồn.</w:t>
            </w:r>
            <w:r w:rsidRPr="00925D9D">
              <w:rPr>
                <w:sz w:val="28"/>
                <w:szCs w:val="28"/>
              </w:rPr>
              <w:t xml:space="preserve">  </w:t>
            </w:r>
            <w:r w:rsidRPr="00925D9D">
              <w:rPr>
                <w:sz w:val="28"/>
                <w:szCs w:val="28"/>
              </w:rPr>
              <w:br/>
            </w:r>
            <w:bookmarkEnd w:id="0"/>
            <w:r w:rsidRPr="009B3BBB">
              <w:rPr>
                <w:b/>
                <w:bCs/>
                <w:color w:val="0070C0"/>
                <w:sz w:val="28"/>
                <w:szCs w:val="28"/>
              </w:rPr>
              <w:t>b. Nguyên vật liệu </w:t>
            </w:r>
            <w:r w:rsidRPr="009B3BBB">
              <w:rPr>
                <w:b/>
                <w:bCs/>
                <w:i/>
                <w:iCs/>
                <w:color w:val="0070C0"/>
                <w:sz w:val="28"/>
                <w:szCs w:val="28"/>
              </w:rPr>
              <w:t>(vật tư, giá thành)</w:t>
            </w:r>
            <w:r w:rsidRPr="009B3BBB">
              <w:rPr>
                <w:b/>
                <w:bCs/>
                <w:color w:val="0070C0"/>
                <w:sz w:val="28"/>
                <w:szCs w:val="28"/>
              </w:rPr>
              <w:t>:</w:t>
            </w:r>
          </w:p>
          <w:p w14:paraId="07409D8B" w14:textId="77777777" w:rsidR="009B3BBB" w:rsidRPr="00925D9D" w:rsidRDefault="009B3BBB" w:rsidP="009B3BBB">
            <w:pPr>
              <w:pStyle w:val="NormalWeb"/>
              <w:shd w:val="clear" w:color="auto" w:fill="FFFFFF"/>
              <w:spacing w:before="0" w:beforeAutospacing="0" w:after="150" w:afterAutospacing="0"/>
              <w:ind w:firstLine="720"/>
              <w:jc w:val="both"/>
              <w:rPr>
                <w:rFonts w:ascii="Arial" w:hAnsi="Arial" w:cs="Arial"/>
                <w:sz w:val="18"/>
                <w:szCs w:val="18"/>
              </w:rPr>
            </w:pPr>
            <w:r w:rsidRPr="00925D9D">
              <w:rPr>
                <w:sz w:val="28"/>
                <w:szCs w:val="28"/>
              </w:rPr>
              <w:t xml:space="preserve">- </w:t>
            </w:r>
            <w:r>
              <w:rPr>
                <w:sz w:val="28"/>
                <w:szCs w:val="28"/>
              </w:rPr>
              <w:t>1,5m</w:t>
            </w:r>
            <w:r w:rsidRPr="00C3734A">
              <w:rPr>
                <w:sz w:val="28"/>
                <w:szCs w:val="28"/>
                <w:vertAlign w:val="superscript"/>
              </w:rPr>
              <w:t>2</w:t>
            </w:r>
            <w:r>
              <w:rPr>
                <w:sz w:val="28"/>
                <w:szCs w:val="28"/>
              </w:rPr>
              <w:t xml:space="preserve"> formex làm 8mm làm nền và khuôn bao (1,5m</w:t>
            </w:r>
            <w:r w:rsidRPr="00C3734A">
              <w:rPr>
                <w:sz w:val="28"/>
                <w:szCs w:val="28"/>
                <w:vertAlign w:val="superscript"/>
              </w:rPr>
              <w:t>2</w:t>
            </w:r>
            <w:r>
              <w:rPr>
                <w:sz w:val="28"/>
                <w:szCs w:val="28"/>
              </w:rPr>
              <w:t xml:space="preserve"> x 150.000đ/m = 225.000đ)</w:t>
            </w:r>
          </w:p>
          <w:p w14:paraId="54E89A0A" w14:textId="77777777" w:rsidR="009B3BBB" w:rsidRPr="00925D9D" w:rsidRDefault="009B3BBB" w:rsidP="009B3BBB">
            <w:pPr>
              <w:pStyle w:val="NormalWeb"/>
              <w:shd w:val="clear" w:color="auto" w:fill="FFFFFF"/>
              <w:spacing w:before="0" w:beforeAutospacing="0" w:after="150" w:afterAutospacing="0"/>
              <w:ind w:firstLine="720"/>
              <w:jc w:val="both"/>
              <w:rPr>
                <w:rFonts w:ascii="Arial" w:hAnsi="Arial" w:cs="Arial"/>
                <w:sz w:val="18"/>
                <w:szCs w:val="18"/>
              </w:rPr>
            </w:pPr>
            <w:r w:rsidRPr="00925D9D">
              <w:rPr>
                <w:sz w:val="28"/>
                <w:szCs w:val="28"/>
              </w:rPr>
              <w:lastRenderedPageBreak/>
              <w:t xml:space="preserve">- </w:t>
            </w:r>
            <w:r>
              <w:rPr>
                <w:sz w:val="28"/>
                <w:szCs w:val="28"/>
              </w:rPr>
              <w:t>Mical trắng đục 0,5m</w:t>
            </w:r>
            <w:r w:rsidRPr="00C3734A">
              <w:rPr>
                <w:sz w:val="28"/>
                <w:szCs w:val="28"/>
                <w:vertAlign w:val="superscript"/>
              </w:rPr>
              <w:t>2</w:t>
            </w:r>
            <w:r>
              <w:rPr>
                <w:sz w:val="28"/>
                <w:szCs w:val="28"/>
              </w:rPr>
              <w:t xml:space="preserve"> và công cắt tạo hình bản đồ 250.000đ.</w:t>
            </w:r>
          </w:p>
          <w:p w14:paraId="7A6A427A" w14:textId="77777777" w:rsidR="009B3BBB" w:rsidRPr="00925D9D" w:rsidRDefault="009B3BBB" w:rsidP="009B3BBB">
            <w:pPr>
              <w:pStyle w:val="NormalWeb"/>
              <w:shd w:val="clear" w:color="auto" w:fill="FFFFFF"/>
              <w:spacing w:before="0" w:beforeAutospacing="0" w:after="150" w:afterAutospacing="0"/>
              <w:ind w:firstLine="720"/>
              <w:jc w:val="both"/>
              <w:rPr>
                <w:rFonts w:ascii="Arial" w:hAnsi="Arial" w:cs="Arial"/>
                <w:sz w:val="18"/>
                <w:szCs w:val="18"/>
              </w:rPr>
            </w:pPr>
            <w:r w:rsidRPr="00925D9D">
              <w:rPr>
                <w:sz w:val="28"/>
                <w:szCs w:val="28"/>
              </w:rPr>
              <w:t xml:space="preserve">- </w:t>
            </w:r>
            <w:r>
              <w:rPr>
                <w:sz w:val="28"/>
                <w:szCs w:val="28"/>
              </w:rPr>
              <w:t>Dây đèn led 4m x 20.000đ/m = 80.000đ.</w:t>
            </w:r>
          </w:p>
          <w:p w14:paraId="59854226" w14:textId="77777777" w:rsidR="009B3BBB" w:rsidRPr="00925D9D" w:rsidRDefault="009B3BBB" w:rsidP="009B3BBB">
            <w:pPr>
              <w:pStyle w:val="NormalWeb"/>
              <w:shd w:val="clear" w:color="auto" w:fill="FFFFFF"/>
              <w:spacing w:before="0" w:beforeAutospacing="0" w:after="150" w:afterAutospacing="0"/>
              <w:ind w:firstLine="720"/>
              <w:jc w:val="both"/>
              <w:rPr>
                <w:rFonts w:ascii="Arial" w:hAnsi="Arial" w:cs="Arial"/>
                <w:sz w:val="18"/>
                <w:szCs w:val="18"/>
              </w:rPr>
            </w:pPr>
            <w:r w:rsidRPr="00925D9D">
              <w:rPr>
                <w:sz w:val="28"/>
                <w:szCs w:val="28"/>
              </w:rPr>
              <w:t xml:space="preserve">- </w:t>
            </w:r>
            <w:r>
              <w:rPr>
                <w:sz w:val="28"/>
                <w:szCs w:val="28"/>
              </w:rPr>
              <w:t>Đẩy led 15.000đ</w:t>
            </w:r>
          </w:p>
          <w:p w14:paraId="68478125" w14:textId="356DBB21" w:rsidR="009B3BBB" w:rsidRPr="00925D9D" w:rsidRDefault="009B3BBB" w:rsidP="009B3BBB">
            <w:pPr>
              <w:pStyle w:val="NormalWeb"/>
              <w:shd w:val="clear" w:color="auto" w:fill="FFFFFF"/>
              <w:spacing w:before="0" w:beforeAutospacing="0" w:after="150" w:afterAutospacing="0"/>
              <w:ind w:firstLine="720"/>
              <w:jc w:val="both"/>
              <w:rPr>
                <w:rFonts w:ascii="Arial" w:hAnsi="Arial" w:cs="Arial"/>
                <w:sz w:val="18"/>
                <w:szCs w:val="18"/>
              </w:rPr>
            </w:pPr>
            <w:r w:rsidRPr="00925D9D">
              <w:rPr>
                <w:sz w:val="28"/>
                <w:szCs w:val="28"/>
              </w:rPr>
              <w:t xml:space="preserve">- </w:t>
            </w:r>
            <w:r>
              <w:rPr>
                <w:sz w:val="28"/>
                <w:szCs w:val="28"/>
              </w:rPr>
              <w:t>Vỉ led trang trí điện bản đồ đất nước nổi 150.000đ</w:t>
            </w:r>
            <w:r w:rsidR="00C3734A">
              <w:rPr>
                <w:sz w:val="28"/>
                <w:szCs w:val="28"/>
              </w:rPr>
              <w:t>.</w:t>
            </w:r>
          </w:p>
          <w:p w14:paraId="1A326460" w14:textId="77777777" w:rsidR="009B3BBB" w:rsidRPr="00925D9D" w:rsidRDefault="009B3BBB" w:rsidP="009B3BBB">
            <w:pPr>
              <w:pStyle w:val="NormalWeb"/>
              <w:shd w:val="clear" w:color="auto" w:fill="FFFFFF"/>
              <w:spacing w:before="0" w:beforeAutospacing="0" w:after="150" w:afterAutospacing="0"/>
              <w:ind w:firstLine="720"/>
              <w:jc w:val="both"/>
              <w:rPr>
                <w:rFonts w:ascii="Arial" w:hAnsi="Arial" w:cs="Arial"/>
                <w:sz w:val="18"/>
                <w:szCs w:val="18"/>
              </w:rPr>
            </w:pPr>
            <w:r w:rsidRPr="00925D9D">
              <w:rPr>
                <w:sz w:val="28"/>
                <w:szCs w:val="28"/>
              </w:rPr>
              <w:t xml:space="preserve">- </w:t>
            </w:r>
            <w:r>
              <w:rPr>
                <w:sz w:val="28"/>
                <w:szCs w:val="28"/>
              </w:rPr>
              <w:t>Nguồn chạy vỉ led 200.000đ</w:t>
            </w:r>
          </w:p>
          <w:p w14:paraId="1A417AFD" w14:textId="77777777" w:rsidR="009B3BBB" w:rsidRPr="00925D9D" w:rsidRDefault="009B3BBB" w:rsidP="009B3BBB">
            <w:pPr>
              <w:pStyle w:val="NormalWeb"/>
              <w:shd w:val="clear" w:color="auto" w:fill="FFFFFF"/>
              <w:spacing w:before="0" w:beforeAutospacing="0" w:after="150" w:afterAutospacing="0"/>
              <w:ind w:firstLine="720"/>
              <w:jc w:val="both"/>
              <w:rPr>
                <w:rFonts w:ascii="Arial" w:hAnsi="Arial" w:cs="Arial"/>
                <w:sz w:val="18"/>
                <w:szCs w:val="18"/>
              </w:rPr>
            </w:pPr>
            <w:r w:rsidRPr="00925D9D">
              <w:rPr>
                <w:sz w:val="28"/>
                <w:szCs w:val="28"/>
              </w:rPr>
              <w:t xml:space="preserve">- </w:t>
            </w:r>
            <w:r>
              <w:rPr>
                <w:sz w:val="28"/>
                <w:szCs w:val="28"/>
              </w:rPr>
              <w:t>Đề can in bản đồ 100.000đ</w:t>
            </w:r>
          </w:p>
          <w:p w14:paraId="5D17F3A8" w14:textId="77777777" w:rsidR="009B3BBB" w:rsidRPr="00C3734A" w:rsidRDefault="009B3BBB" w:rsidP="00C3734A">
            <w:pPr>
              <w:pStyle w:val="NormalWeb"/>
              <w:shd w:val="clear" w:color="auto" w:fill="FFFFFF"/>
              <w:spacing w:before="0" w:beforeAutospacing="0" w:after="150" w:afterAutospacing="0"/>
              <w:ind w:firstLine="720"/>
              <w:jc w:val="both"/>
              <w:rPr>
                <w:rFonts w:ascii="Arial" w:hAnsi="Arial" w:cs="Arial"/>
                <w:b/>
                <w:bCs/>
                <w:color w:val="0070C0"/>
                <w:sz w:val="18"/>
                <w:szCs w:val="18"/>
              </w:rPr>
            </w:pPr>
            <w:r w:rsidRPr="00C3734A">
              <w:rPr>
                <w:b/>
                <w:bCs/>
                <w:color w:val="0070C0"/>
                <w:sz w:val="28"/>
                <w:szCs w:val="28"/>
              </w:rPr>
              <w:t>c. Quy trình làm ra sản phẩm</w:t>
            </w:r>
          </w:p>
          <w:p w14:paraId="7AEB5343" w14:textId="060F6F3E" w:rsidR="009B3BBB" w:rsidRPr="00925D9D" w:rsidRDefault="009B3BBB" w:rsidP="00C3734A">
            <w:pPr>
              <w:pStyle w:val="NormalWeb"/>
              <w:shd w:val="clear" w:color="auto" w:fill="FFFFFF"/>
              <w:spacing w:before="0" w:beforeAutospacing="0" w:after="150" w:afterAutospacing="0"/>
              <w:ind w:left="22" w:firstLine="709"/>
              <w:jc w:val="both"/>
              <w:rPr>
                <w:rFonts w:ascii="Arial" w:hAnsi="Arial" w:cs="Arial"/>
                <w:sz w:val="18"/>
                <w:szCs w:val="18"/>
              </w:rPr>
            </w:pPr>
            <w:r w:rsidRPr="00925D9D">
              <w:rPr>
                <w:sz w:val="28"/>
                <w:szCs w:val="28"/>
              </w:rPr>
              <w:t xml:space="preserve">- Bước 1: </w:t>
            </w:r>
            <w:r>
              <w:rPr>
                <w:sz w:val="28"/>
                <w:szCs w:val="28"/>
              </w:rPr>
              <w:t xml:space="preserve">In Bản đồ Nước Cộng hoà xã hội chủ nghĩa Việt Nam trên decal </w:t>
            </w:r>
            <w:r w:rsidR="00C3734A">
              <w:rPr>
                <w:sz w:val="28"/>
                <w:szCs w:val="28"/>
              </w:rPr>
              <w:t xml:space="preserve">kích thước </w:t>
            </w:r>
            <w:r>
              <w:rPr>
                <w:sz w:val="28"/>
                <w:szCs w:val="28"/>
              </w:rPr>
              <w:t>1,2m</w:t>
            </w:r>
            <w:r w:rsidR="00C3734A">
              <w:rPr>
                <w:sz w:val="28"/>
                <w:szCs w:val="28"/>
              </w:rPr>
              <w:t xml:space="preserve"> </w:t>
            </w:r>
            <w:r>
              <w:rPr>
                <w:sz w:val="28"/>
                <w:szCs w:val="28"/>
              </w:rPr>
              <w:t xml:space="preserve">x 0,8m (2 tấm. Trong đó </w:t>
            </w:r>
            <w:r w:rsidR="00C3734A">
              <w:rPr>
                <w:sz w:val="28"/>
                <w:szCs w:val="28"/>
              </w:rPr>
              <w:t>0</w:t>
            </w:r>
            <w:r>
              <w:rPr>
                <w:sz w:val="28"/>
                <w:szCs w:val="28"/>
              </w:rPr>
              <w:t xml:space="preserve">1 tấm làm nền, </w:t>
            </w:r>
            <w:r w:rsidR="00C3734A">
              <w:rPr>
                <w:sz w:val="28"/>
                <w:szCs w:val="28"/>
              </w:rPr>
              <w:t>0</w:t>
            </w:r>
            <w:r>
              <w:rPr>
                <w:sz w:val="28"/>
                <w:szCs w:val="28"/>
              </w:rPr>
              <w:t>1 tấm làm bản đồ nổi)</w:t>
            </w:r>
          </w:p>
          <w:p w14:paraId="30E62C60" w14:textId="77777777" w:rsidR="009B3BBB" w:rsidRPr="00925D9D" w:rsidRDefault="009B3BBB" w:rsidP="009B3BBB">
            <w:pPr>
              <w:pStyle w:val="NormalWeb"/>
              <w:shd w:val="clear" w:color="auto" w:fill="FFFFFF"/>
              <w:spacing w:before="0" w:beforeAutospacing="0" w:after="150" w:afterAutospacing="0"/>
              <w:ind w:firstLine="720"/>
              <w:jc w:val="both"/>
              <w:rPr>
                <w:rFonts w:ascii="Arial" w:hAnsi="Arial" w:cs="Arial"/>
                <w:sz w:val="18"/>
                <w:szCs w:val="18"/>
              </w:rPr>
            </w:pPr>
            <w:r w:rsidRPr="00925D9D">
              <w:rPr>
                <w:sz w:val="28"/>
                <w:szCs w:val="28"/>
              </w:rPr>
              <w:t xml:space="preserve">- Bước 2: </w:t>
            </w:r>
            <w:r>
              <w:rPr>
                <w:sz w:val="28"/>
                <w:szCs w:val="28"/>
              </w:rPr>
              <w:t>Cắt dán Bản đồ hình đất nước Việt Nam trên mical trắng đục sau đó dùng máy cắt tạo hình bản đồ đất nước Việt Nam để tạo bản đồ nổi)</w:t>
            </w:r>
            <w:r w:rsidRPr="00925D9D">
              <w:rPr>
                <w:sz w:val="28"/>
                <w:szCs w:val="28"/>
              </w:rPr>
              <w:t>.</w:t>
            </w:r>
          </w:p>
          <w:p w14:paraId="09411C3F" w14:textId="77777777" w:rsidR="009B3BBB" w:rsidRPr="00925D9D" w:rsidRDefault="009B3BBB" w:rsidP="009B3BBB">
            <w:pPr>
              <w:pStyle w:val="NormalWeb"/>
              <w:shd w:val="clear" w:color="auto" w:fill="FFFFFF"/>
              <w:spacing w:before="0" w:beforeAutospacing="0" w:after="150" w:afterAutospacing="0"/>
              <w:ind w:firstLine="720"/>
              <w:jc w:val="both"/>
              <w:rPr>
                <w:rFonts w:ascii="Arial" w:hAnsi="Arial" w:cs="Arial"/>
                <w:sz w:val="18"/>
                <w:szCs w:val="18"/>
              </w:rPr>
            </w:pPr>
            <w:r w:rsidRPr="00925D9D">
              <w:rPr>
                <w:sz w:val="28"/>
                <w:szCs w:val="28"/>
              </w:rPr>
              <w:t xml:space="preserve">- Bước 3: </w:t>
            </w:r>
            <w:r>
              <w:rPr>
                <w:sz w:val="28"/>
                <w:szCs w:val="28"/>
              </w:rPr>
              <w:t>Dùng formex tạo thân viền xung quan mép để tạo nổi bản đồ</w:t>
            </w:r>
            <w:r w:rsidRPr="00925D9D">
              <w:rPr>
                <w:sz w:val="28"/>
                <w:szCs w:val="28"/>
              </w:rPr>
              <w:t>.</w:t>
            </w:r>
          </w:p>
          <w:p w14:paraId="21E5474C" w14:textId="77777777" w:rsidR="009B3BBB" w:rsidRDefault="009B3BBB" w:rsidP="009B3BBB">
            <w:pPr>
              <w:pStyle w:val="NormalWeb"/>
              <w:shd w:val="clear" w:color="auto" w:fill="FFFFFF"/>
              <w:spacing w:before="0" w:beforeAutospacing="0" w:after="150" w:afterAutospacing="0"/>
              <w:ind w:firstLine="720"/>
              <w:jc w:val="both"/>
              <w:rPr>
                <w:sz w:val="28"/>
                <w:szCs w:val="28"/>
              </w:rPr>
            </w:pPr>
            <w:r w:rsidRPr="00925D9D">
              <w:rPr>
                <w:sz w:val="28"/>
                <w:szCs w:val="28"/>
              </w:rPr>
              <w:t xml:space="preserve">- Bước 4: </w:t>
            </w:r>
            <w:r>
              <w:rPr>
                <w:sz w:val="28"/>
                <w:szCs w:val="28"/>
              </w:rPr>
              <w:t>Tạo 02 trụ chủ quyền biển đảo (quần đảo Trường Sa và quần đảo Hoàng Sa bằng formex)</w:t>
            </w:r>
            <w:r w:rsidRPr="00925D9D">
              <w:rPr>
                <w:sz w:val="28"/>
                <w:szCs w:val="28"/>
              </w:rPr>
              <w:t>.  </w:t>
            </w:r>
          </w:p>
          <w:p w14:paraId="73ED011A" w14:textId="17D1D8A6" w:rsidR="009B3BBB" w:rsidRDefault="009B3BBB" w:rsidP="009B3BBB">
            <w:pPr>
              <w:pStyle w:val="NormalWeb"/>
              <w:shd w:val="clear" w:color="auto" w:fill="FFFFFF"/>
              <w:spacing w:before="0" w:beforeAutospacing="0" w:after="150" w:afterAutospacing="0"/>
              <w:ind w:firstLine="720"/>
              <w:jc w:val="both"/>
              <w:rPr>
                <w:sz w:val="28"/>
                <w:szCs w:val="28"/>
              </w:rPr>
            </w:pPr>
            <w:r>
              <w:rPr>
                <w:sz w:val="28"/>
                <w:szCs w:val="28"/>
              </w:rPr>
              <w:t>- Bước 5. Đặt vỉ led trang trí xuống vị trí nền Bản đồ và gắn Bản đồ Nước Cộng h</w:t>
            </w:r>
            <w:r w:rsidR="00C3734A">
              <w:rPr>
                <w:sz w:val="28"/>
                <w:szCs w:val="28"/>
              </w:rPr>
              <w:t>oà</w:t>
            </w:r>
            <w:r>
              <w:rPr>
                <w:sz w:val="28"/>
                <w:szCs w:val="28"/>
              </w:rPr>
              <w:t xml:space="preserve"> xã hội chủ nghĩa Việt Nam lên trên, cố định bằng keo dán 502.</w:t>
            </w:r>
          </w:p>
          <w:p w14:paraId="6650421F" w14:textId="77777777" w:rsidR="009B3BBB" w:rsidRDefault="009B3BBB" w:rsidP="009B3BBB">
            <w:pPr>
              <w:pStyle w:val="NormalWeb"/>
              <w:shd w:val="clear" w:color="auto" w:fill="FFFFFF"/>
              <w:spacing w:before="0" w:beforeAutospacing="0" w:after="150" w:afterAutospacing="0"/>
              <w:ind w:firstLine="720"/>
              <w:jc w:val="both"/>
              <w:rPr>
                <w:sz w:val="28"/>
                <w:szCs w:val="28"/>
              </w:rPr>
            </w:pPr>
            <w:r>
              <w:rPr>
                <w:sz w:val="28"/>
                <w:szCs w:val="28"/>
              </w:rPr>
              <w:t>- Bước 6. Gắn 02 quần đảo Trường Sa và Hoàng Sa vào vị trí, lắp đền nháy cho 02 quần đảo.</w:t>
            </w:r>
          </w:p>
          <w:p w14:paraId="30058CE2" w14:textId="687129C0" w:rsidR="009B3BBB" w:rsidRDefault="009B3BBB" w:rsidP="009B3BBB">
            <w:pPr>
              <w:pStyle w:val="NormalWeb"/>
              <w:shd w:val="clear" w:color="auto" w:fill="FFFFFF"/>
              <w:spacing w:before="0" w:beforeAutospacing="0" w:after="150" w:afterAutospacing="0"/>
              <w:ind w:firstLine="720"/>
              <w:jc w:val="both"/>
              <w:rPr>
                <w:sz w:val="28"/>
                <w:szCs w:val="28"/>
              </w:rPr>
            </w:pPr>
            <w:r>
              <w:rPr>
                <w:sz w:val="28"/>
                <w:szCs w:val="28"/>
              </w:rPr>
              <w:t>- Bước 7. Tạo khung viền cho bản đồ bằng formex.</w:t>
            </w:r>
          </w:p>
          <w:p w14:paraId="5FFA89F9" w14:textId="77777777" w:rsidR="009B3BBB" w:rsidRDefault="009B3BBB" w:rsidP="009B3BBB">
            <w:pPr>
              <w:pStyle w:val="NormalWeb"/>
              <w:shd w:val="clear" w:color="auto" w:fill="FFFFFF"/>
              <w:spacing w:before="0" w:beforeAutospacing="0" w:after="150" w:afterAutospacing="0"/>
              <w:ind w:firstLine="720"/>
              <w:jc w:val="both"/>
              <w:rPr>
                <w:sz w:val="28"/>
                <w:szCs w:val="28"/>
              </w:rPr>
            </w:pPr>
            <w:r>
              <w:rPr>
                <w:sz w:val="28"/>
                <w:szCs w:val="28"/>
              </w:rPr>
              <w:t>- Bước 8. Gắn dây led trang trí xung quanh viền bản đồ, kết nối dây nguồn.</w:t>
            </w:r>
          </w:p>
          <w:p w14:paraId="298C076D" w14:textId="77777777" w:rsidR="009B3BBB" w:rsidRPr="00925D9D" w:rsidRDefault="009B3BBB" w:rsidP="009B3BBB">
            <w:pPr>
              <w:pStyle w:val="NormalWeb"/>
              <w:shd w:val="clear" w:color="auto" w:fill="FFFFFF"/>
              <w:spacing w:before="0" w:beforeAutospacing="0" w:after="150" w:afterAutospacing="0"/>
              <w:ind w:firstLine="720"/>
              <w:jc w:val="both"/>
              <w:rPr>
                <w:rFonts w:ascii="Arial" w:hAnsi="Arial" w:cs="Arial"/>
                <w:sz w:val="18"/>
                <w:szCs w:val="18"/>
              </w:rPr>
            </w:pPr>
            <w:r>
              <w:rPr>
                <w:sz w:val="28"/>
                <w:szCs w:val="28"/>
              </w:rPr>
              <w:t>- Bước 9. Trang trí thêm đá vụn tạo đảo và các quần đảo.</w:t>
            </w:r>
          </w:p>
          <w:p w14:paraId="7C059EA3" w14:textId="77777777" w:rsidR="009B3BBB" w:rsidRPr="00925D9D" w:rsidRDefault="009B3BBB" w:rsidP="009B3BBB">
            <w:pPr>
              <w:pStyle w:val="NormalWeb"/>
              <w:shd w:val="clear" w:color="auto" w:fill="FFFFFF"/>
              <w:spacing w:before="0" w:beforeAutospacing="0" w:after="150" w:afterAutospacing="0"/>
              <w:ind w:left="720"/>
              <w:jc w:val="both"/>
              <w:rPr>
                <w:b/>
                <w:bCs/>
                <w:sz w:val="28"/>
                <w:szCs w:val="28"/>
              </w:rPr>
            </w:pPr>
            <w:r w:rsidRPr="00925D9D">
              <w:rPr>
                <w:b/>
                <w:bCs/>
                <w:sz w:val="28"/>
                <w:szCs w:val="28"/>
              </w:rPr>
              <w:t>* Tác dụng</w:t>
            </w:r>
          </w:p>
          <w:p w14:paraId="7EA3BC56" w14:textId="77777777" w:rsidR="009B3BBB" w:rsidRPr="00925D9D" w:rsidRDefault="009B3BBB" w:rsidP="009B3BBB">
            <w:pPr>
              <w:pStyle w:val="NormalWeb"/>
              <w:shd w:val="clear" w:color="auto" w:fill="FFFFFF"/>
              <w:spacing w:before="0" w:beforeAutospacing="0" w:after="150" w:afterAutospacing="0"/>
              <w:ind w:firstLine="720"/>
              <w:jc w:val="both"/>
              <w:rPr>
                <w:sz w:val="28"/>
                <w:szCs w:val="28"/>
              </w:rPr>
            </w:pPr>
            <w:r w:rsidRPr="00925D9D">
              <w:rPr>
                <w:sz w:val="28"/>
                <w:szCs w:val="28"/>
              </w:rPr>
              <w:t> Mô hình bản đồ được sử dụng như là một phương tiện để học sinh học tập và rèn luvện các kĩ năng địa lý trên lớp. Học sinh có thể dễ dàng nắm được các thông tin về vị trí, diện tích; biển đảo; tài nguyên &amp; sử dụng đất; điều kiện tự nhiên; đặc điểm dân cư và xã hội; tình hình phát triển kinh tế của đát nước và con người Việt Nam ta.</w:t>
            </w:r>
          </w:p>
          <w:p w14:paraId="6A7D2973" w14:textId="77777777" w:rsidR="009B3BBB" w:rsidRPr="00925D9D" w:rsidRDefault="009B3BBB" w:rsidP="009B3BBB">
            <w:pPr>
              <w:pStyle w:val="NormalWeb"/>
              <w:shd w:val="clear" w:color="auto" w:fill="FFFFFF"/>
              <w:spacing w:before="0" w:beforeAutospacing="0" w:after="150" w:afterAutospacing="0"/>
              <w:ind w:left="1440"/>
              <w:jc w:val="both"/>
              <w:rPr>
                <w:b/>
                <w:sz w:val="28"/>
                <w:szCs w:val="28"/>
              </w:rPr>
            </w:pPr>
            <w:r w:rsidRPr="00925D9D">
              <w:rPr>
                <w:sz w:val="28"/>
                <w:szCs w:val="28"/>
              </w:rPr>
              <w:t xml:space="preserve">                                                             Tác giả: </w:t>
            </w:r>
            <w:r w:rsidRPr="00925D9D">
              <w:rPr>
                <w:b/>
                <w:sz w:val="28"/>
                <w:szCs w:val="28"/>
              </w:rPr>
              <w:t>Phạm Văn Hoàng</w:t>
            </w:r>
          </w:p>
          <w:p w14:paraId="5EAC0481" w14:textId="77777777" w:rsidR="009B3BBB" w:rsidRPr="00925D9D" w:rsidRDefault="009B3BBB" w:rsidP="009B3BBB">
            <w:pPr>
              <w:pStyle w:val="NormalWeb"/>
              <w:shd w:val="clear" w:color="auto" w:fill="FFFFFF"/>
              <w:spacing w:before="0" w:beforeAutospacing="0" w:after="150" w:afterAutospacing="0"/>
              <w:ind w:left="1440"/>
              <w:jc w:val="both"/>
              <w:rPr>
                <w:b/>
                <w:sz w:val="28"/>
                <w:szCs w:val="28"/>
              </w:rPr>
            </w:pPr>
            <w:r w:rsidRPr="00925D9D">
              <w:rPr>
                <w:b/>
                <w:sz w:val="28"/>
                <w:szCs w:val="28"/>
              </w:rPr>
              <w:t xml:space="preserve">                                                             </w:t>
            </w:r>
            <w:r w:rsidRPr="00925D9D">
              <w:rPr>
                <w:sz w:val="28"/>
                <w:szCs w:val="28"/>
              </w:rPr>
              <w:t>Đơn vị</w:t>
            </w:r>
            <w:r w:rsidRPr="00925D9D">
              <w:rPr>
                <w:b/>
                <w:sz w:val="28"/>
                <w:szCs w:val="28"/>
              </w:rPr>
              <w:t>: Tiểu học Cộng Hiền</w:t>
            </w:r>
          </w:p>
          <w:p w14:paraId="0835C001" w14:textId="77777777" w:rsidR="009B3BBB" w:rsidRPr="00925D9D" w:rsidRDefault="009B3BBB" w:rsidP="009B3BBB">
            <w:pPr>
              <w:pStyle w:val="NormalWeb"/>
              <w:shd w:val="clear" w:color="auto" w:fill="FFFFFF"/>
              <w:spacing w:before="0" w:beforeAutospacing="0" w:after="165" w:afterAutospacing="0"/>
              <w:jc w:val="both"/>
              <w:rPr>
                <w:rFonts w:ascii="Arial" w:hAnsi="Arial" w:cs="Arial"/>
                <w:sz w:val="18"/>
                <w:szCs w:val="18"/>
              </w:rPr>
            </w:pPr>
            <w:r w:rsidRPr="00925D9D">
              <w:rPr>
                <w:rFonts w:ascii="Arial" w:hAnsi="Arial" w:cs="Arial"/>
                <w:sz w:val="18"/>
                <w:szCs w:val="18"/>
              </w:rPr>
              <w:t> </w:t>
            </w:r>
          </w:p>
          <w:p w14:paraId="11139280" w14:textId="77777777" w:rsidR="009B3BBB" w:rsidRDefault="009B3BBB" w:rsidP="009B3BBB">
            <w:pPr>
              <w:pStyle w:val="NormalWeb"/>
              <w:shd w:val="clear" w:color="auto" w:fill="FFFFFF"/>
              <w:spacing w:before="0" w:beforeAutospacing="0" w:after="165" w:afterAutospacing="0"/>
              <w:jc w:val="both"/>
              <w:rPr>
                <w:rFonts w:ascii="Arial" w:hAnsi="Arial" w:cs="Arial"/>
                <w:color w:val="333333"/>
                <w:sz w:val="18"/>
                <w:szCs w:val="18"/>
              </w:rPr>
            </w:pPr>
            <w:r>
              <w:rPr>
                <w:rFonts w:ascii="Arial" w:hAnsi="Arial" w:cs="Arial"/>
                <w:color w:val="333333"/>
                <w:sz w:val="18"/>
                <w:szCs w:val="18"/>
              </w:rPr>
              <w:t> </w:t>
            </w:r>
          </w:p>
          <w:p w14:paraId="0C97E982" w14:textId="4FD5A317" w:rsidR="009B3BBB" w:rsidRPr="009B3BBB" w:rsidRDefault="009B3BBB" w:rsidP="009B3BBB">
            <w:pPr>
              <w:pStyle w:val="NormalWeb"/>
              <w:shd w:val="clear" w:color="auto" w:fill="FFFFFF"/>
              <w:spacing w:before="0" w:beforeAutospacing="0" w:after="165" w:afterAutospacing="0"/>
              <w:jc w:val="both"/>
              <w:rPr>
                <w:rFonts w:ascii="Arial" w:hAnsi="Arial" w:cs="Arial"/>
                <w:color w:val="333333"/>
                <w:sz w:val="18"/>
                <w:szCs w:val="18"/>
              </w:rPr>
            </w:pPr>
            <w:r>
              <w:rPr>
                <w:color w:val="333333"/>
                <w:sz w:val="28"/>
                <w:szCs w:val="28"/>
              </w:rPr>
              <w:t>                                                                                           </w:t>
            </w:r>
          </w:p>
        </w:tc>
      </w:tr>
    </w:tbl>
    <w:p w14:paraId="3C2E2755" w14:textId="77777777" w:rsidR="009B3BBB" w:rsidRDefault="009B3BBB" w:rsidP="00273648">
      <w:pPr>
        <w:pStyle w:val="NormalWeb"/>
        <w:shd w:val="clear" w:color="auto" w:fill="FFFFFF"/>
        <w:spacing w:before="0" w:beforeAutospacing="0" w:after="165" w:afterAutospacing="0"/>
        <w:ind w:firstLine="720"/>
        <w:jc w:val="center"/>
        <w:rPr>
          <w:b/>
          <w:iCs/>
          <w:color w:val="FF0000"/>
          <w:sz w:val="32"/>
          <w:szCs w:val="32"/>
        </w:rPr>
      </w:pPr>
    </w:p>
    <w:sectPr w:rsidR="009B3BBB" w:rsidSect="00B73BBF">
      <w:pgSz w:w="11907" w:h="16840" w:code="9"/>
      <w:pgMar w:top="851" w:right="1134" w:bottom="709"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0317E"/>
    <w:multiLevelType w:val="hybridMultilevel"/>
    <w:tmpl w:val="B87CDFDE"/>
    <w:lvl w:ilvl="0" w:tplc="3C7E406A">
      <w:start w:val="1"/>
      <w:numFmt w:val="decimal"/>
      <w:lvlText w:val="%1."/>
      <w:lvlJc w:val="left"/>
      <w:pPr>
        <w:ind w:left="1080" w:hanging="360"/>
      </w:pPr>
      <w:rPr>
        <w:rFonts w:ascii="Times New Roman" w:hAnsi="Times New Roman" w:cs="Times New Roman" w:hint="default"/>
        <w:b w:val="0"/>
        <w:color w:val="333333"/>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FF0325"/>
    <w:multiLevelType w:val="hybridMultilevel"/>
    <w:tmpl w:val="3208D12E"/>
    <w:lvl w:ilvl="0" w:tplc="47D40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8731139">
    <w:abstractNumId w:val="1"/>
  </w:num>
  <w:num w:numId="2" w16cid:durableId="1593775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648"/>
    <w:rsid w:val="000126E5"/>
    <w:rsid w:val="000E188C"/>
    <w:rsid w:val="00141684"/>
    <w:rsid w:val="00273648"/>
    <w:rsid w:val="002F7C41"/>
    <w:rsid w:val="0032650A"/>
    <w:rsid w:val="003416BC"/>
    <w:rsid w:val="00383B2E"/>
    <w:rsid w:val="004349C5"/>
    <w:rsid w:val="00490F1F"/>
    <w:rsid w:val="00642BBC"/>
    <w:rsid w:val="007152DC"/>
    <w:rsid w:val="00742A83"/>
    <w:rsid w:val="007A25AE"/>
    <w:rsid w:val="00840760"/>
    <w:rsid w:val="00914530"/>
    <w:rsid w:val="00925D9D"/>
    <w:rsid w:val="00944E62"/>
    <w:rsid w:val="00974D46"/>
    <w:rsid w:val="009B3BBB"/>
    <w:rsid w:val="00A572A7"/>
    <w:rsid w:val="00B34871"/>
    <w:rsid w:val="00B73BBF"/>
    <w:rsid w:val="00BA0A97"/>
    <w:rsid w:val="00C3734A"/>
    <w:rsid w:val="00C60D35"/>
    <w:rsid w:val="00CA1304"/>
    <w:rsid w:val="00E06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6F597"/>
  <w15:chartTrackingRefBased/>
  <w15:docId w15:val="{1D0781EE-D446-48D3-AA90-E5E9DBF6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3648"/>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9B3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2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Hoang CH- VB- HP</cp:lastModifiedBy>
  <cp:revision>11</cp:revision>
  <dcterms:created xsi:type="dcterms:W3CDTF">2024-03-21T07:26:00Z</dcterms:created>
  <dcterms:modified xsi:type="dcterms:W3CDTF">2024-04-05T14:51:00Z</dcterms:modified>
</cp:coreProperties>
</file>