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66"/>
        <w:tblW w:w="10469" w:type="dxa"/>
        <w:tblCellMar>
          <w:left w:w="28" w:type="dxa"/>
          <w:right w:w="28" w:type="dxa"/>
        </w:tblCellMar>
        <w:tblLook w:val="04A0" w:firstRow="1" w:lastRow="0" w:firstColumn="1" w:lastColumn="0" w:noHBand="0" w:noVBand="1"/>
      </w:tblPr>
      <w:tblGrid>
        <w:gridCol w:w="3976"/>
        <w:gridCol w:w="6493"/>
      </w:tblGrid>
      <w:tr w:rsidR="00BA4839" w:rsidRPr="00993F02" w14:paraId="502F797D" w14:textId="77777777" w:rsidTr="00E555E7">
        <w:trPr>
          <w:trHeight w:val="1232"/>
        </w:trPr>
        <w:tc>
          <w:tcPr>
            <w:tcW w:w="3976" w:type="dxa"/>
          </w:tcPr>
          <w:p w14:paraId="7AC3333D" w14:textId="77777777" w:rsidR="00BA4839" w:rsidRPr="00580353" w:rsidRDefault="00BA4839" w:rsidP="00E555E7">
            <w:pPr>
              <w:spacing w:after="0" w:line="240" w:lineRule="auto"/>
              <w:ind w:hanging="30"/>
              <w:jc w:val="center"/>
              <w:rPr>
                <w:rFonts w:cs="Times New Roman"/>
                <w:sz w:val="26"/>
                <w:szCs w:val="26"/>
                <w:lang w:val="nl-NL"/>
              </w:rPr>
            </w:pPr>
            <w:r w:rsidRPr="00580353">
              <w:rPr>
                <w:rFonts w:cs="Times New Roman"/>
                <w:sz w:val="26"/>
                <w:szCs w:val="26"/>
                <w:lang w:val="nl-NL"/>
              </w:rPr>
              <w:t xml:space="preserve">UBND </w:t>
            </w:r>
            <w:r>
              <w:rPr>
                <w:rFonts w:cs="Times New Roman"/>
                <w:sz w:val="26"/>
                <w:szCs w:val="26"/>
                <w:lang w:val="nl-NL"/>
              </w:rPr>
              <w:t>THÀNH PHỐ</w:t>
            </w:r>
            <w:r w:rsidRPr="00580353">
              <w:rPr>
                <w:rFonts w:cs="Times New Roman"/>
                <w:sz w:val="26"/>
                <w:szCs w:val="26"/>
                <w:lang w:val="nl-NL"/>
              </w:rPr>
              <w:t xml:space="preserve"> HẢI PHÒNG</w:t>
            </w:r>
          </w:p>
          <w:p w14:paraId="2D919675" w14:textId="77777777" w:rsidR="00BA4839" w:rsidRPr="00677E9E" w:rsidRDefault="00BA4839" w:rsidP="00E555E7">
            <w:pPr>
              <w:spacing w:after="0" w:line="240" w:lineRule="auto"/>
              <w:jc w:val="center"/>
              <w:rPr>
                <w:rFonts w:cs="Times New Roman"/>
                <w:b/>
                <w:sz w:val="26"/>
                <w:szCs w:val="26"/>
                <w:lang w:val="nl-NL"/>
              </w:rPr>
            </w:pPr>
            <w:r w:rsidRPr="00677E9E">
              <w:rPr>
                <w:rFonts w:cs="Times New Roman"/>
                <w:b/>
                <w:sz w:val="26"/>
                <w:szCs w:val="26"/>
                <w:lang w:val="nl-NL"/>
              </w:rPr>
              <w:t>SỞ GIÁO DỤC VÀ ĐÀO TẠO</w:t>
            </w:r>
          </w:p>
          <w:p w14:paraId="4545E48A" w14:textId="3065AA2C" w:rsidR="00BA4839" w:rsidRDefault="00BA4839" w:rsidP="00E555E7">
            <w:pPr>
              <w:spacing w:before="240" w:after="0" w:line="240" w:lineRule="auto"/>
              <w:jc w:val="center"/>
              <w:rPr>
                <w:rFonts w:cs="Times New Roman"/>
                <w:sz w:val="26"/>
                <w:szCs w:val="26"/>
                <w:lang w:val="nl-NL"/>
              </w:rPr>
            </w:pPr>
            <w:r w:rsidRPr="00C16C60">
              <w:rPr>
                <w:rFonts w:cs="Times New Roman"/>
                <w:noProof/>
                <w:sz w:val="26"/>
                <w:szCs w:val="26"/>
              </w:rPr>
              <mc:AlternateContent>
                <mc:Choice Requires="wps">
                  <w:drawing>
                    <wp:anchor distT="4294967292" distB="4294967292" distL="114300" distR="114300" simplePos="0" relativeHeight="251660288" behindDoc="0" locked="0" layoutInCell="1" allowOverlap="1" wp14:anchorId="6F72B107" wp14:editId="0026994B">
                      <wp:simplePos x="0" y="0"/>
                      <wp:positionH relativeFrom="column">
                        <wp:posOffset>565150</wp:posOffset>
                      </wp:positionH>
                      <wp:positionV relativeFrom="paragraph">
                        <wp:posOffset>19685</wp:posOffset>
                      </wp:positionV>
                      <wp:extent cx="10687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A4D168" id="Straight Connector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1.55pt" to="12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" strokecolor="black [3200]" strokeweight=".5pt">
                      <v:stroke joinstyle="miter"/>
                    </v:line>
                  </w:pict>
                </mc:Fallback>
              </mc:AlternateContent>
            </w:r>
            <w:r w:rsidRPr="00C16C60">
              <w:rPr>
                <w:rFonts w:cs="Times New Roman"/>
                <w:sz w:val="26"/>
                <w:szCs w:val="26"/>
                <w:lang w:val="nl-NL"/>
              </w:rPr>
              <w:t xml:space="preserve">Số:  </w:t>
            </w:r>
            <w:r w:rsidR="00BE65B9">
              <w:rPr>
                <w:rFonts w:cs="Times New Roman"/>
                <w:sz w:val="26"/>
                <w:szCs w:val="26"/>
                <w:lang w:val="nl-NL"/>
              </w:rPr>
              <w:t xml:space="preserve">    </w:t>
            </w:r>
            <w:r w:rsidRPr="00C16C60">
              <w:rPr>
                <w:rFonts w:cs="Times New Roman"/>
                <w:sz w:val="26"/>
                <w:szCs w:val="26"/>
                <w:lang w:val="nl-NL"/>
              </w:rPr>
              <w:t>/SGDĐT</w:t>
            </w:r>
            <w:r>
              <w:rPr>
                <w:rFonts w:cs="Times New Roman"/>
                <w:sz w:val="26"/>
                <w:szCs w:val="26"/>
                <w:lang w:val="nl-NL"/>
              </w:rPr>
              <w:t>-TrH</w:t>
            </w:r>
          </w:p>
          <w:p w14:paraId="255D5A66" w14:textId="2D5A7F97" w:rsidR="00BA4839" w:rsidRPr="00FF270E" w:rsidRDefault="00BA4839" w:rsidP="00E555E7">
            <w:pPr>
              <w:spacing w:after="0" w:line="240" w:lineRule="auto"/>
              <w:jc w:val="center"/>
              <w:rPr>
                <w:rFonts w:cs="Times New Roman"/>
                <w:sz w:val="22"/>
                <w:lang w:val="nl-NL"/>
              </w:rPr>
            </w:pPr>
            <w:r w:rsidRPr="00FF270E">
              <w:rPr>
                <w:rFonts w:cs="Times New Roman"/>
                <w:sz w:val="22"/>
                <w:lang w:val="nl-NL"/>
              </w:rPr>
              <w:t>V/v</w:t>
            </w:r>
            <w:r>
              <w:rPr>
                <w:rFonts w:cs="Times New Roman"/>
                <w:sz w:val="22"/>
                <w:lang w:val="nl-NL"/>
              </w:rPr>
              <w:t xml:space="preserve"> h</w:t>
            </w:r>
            <w:r w:rsidRPr="00FF270E">
              <w:rPr>
                <w:rFonts w:cs="Times New Roman"/>
                <w:sz w:val="22"/>
                <w:lang w:val="nl-NL"/>
              </w:rPr>
              <w:t>ướng dẫn thực hiện nhiệm vụ</w:t>
            </w:r>
          </w:p>
          <w:p w14:paraId="0961D3D9" w14:textId="330CAAFB" w:rsidR="00BA4839" w:rsidRPr="00677E9E" w:rsidRDefault="00BA4839" w:rsidP="00E555E7">
            <w:pPr>
              <w:spacing w:after="0" w:line="240" w:lineRule="auto"/>
              <w:jc w:val="center"/>
              <w:rPr>
                <w:rFonts w:cs="Times New Roman"/>
                <w:sz w:val="26"/>
                <w:szCs w:val="26"/>
                <w:lang w:val="nl-NL"/>
              </w:rPr>
            </w:pPr>
            <w:r>
              <w:rPr>
                <w:rFonts w:cs="Times New Roman"/>
                <w:sz w:val="22"/>
                <w:lang w:val="nl-NL"/>
              </w:rPr>
              <w:t>G</w:t>
            </w:r>
            <w:r w:rsidRPr="00FF270E">
              <w:rPr>
                <w:rFonts w:cs="Times New Roman"/>
                <w:sz w:val="22"/>
                <w:lang w:val="nl-NL"/>
              </w:rPr>
              <w:t>iáo dục trung học năm học 202</w:t>
            </w:r>
            <w:r w:rsidR="00BE65B9">
              <w:rPr>
                <w:rFonts w:cs="Times New Roman"/>
                <w:sz w:val="22"/>
                <w:lang w:val="nl-NL"/>
              </w:rPr>
              <w:t>4</w:t>
            </w:r>
            <w:r w:rsidRPr="00FF270E">
              <w:rPr>
                <w:rFonts w:cs="Times New Roman"/>
                <w:sz w:val="22"/>
                <w:lang w:val="nl-NL"/>
              </w:rPr>
              <w:t>-202</w:t>
            </w:r>
            <w:r w:rsidR="00BE65B9">
              <w:rPr>
                <w:rFonts w:cs="Times New Roman"/>
                <w:sz w:val="22"/>
                <w:lang w:val="nl-NL"/>
              </w:rPr>
              <w:t>5</w:t>
            </w:r>
          </w:p>
        </w:tc>
        <w:tc>
          <w:tcPr>
            <w:tcW w:w="6493" w:type="dxa"/>
          </w:tcPr>
          <w:p w14:paraId="0908E8AD" w14:textId="77777777" w:rsidR="00BA4839" w:rsidRPr="00677E9E" w:rsidRDefault="00BA4839" w:rsidP="00E555E7">
            <w:pPr>
              <w:spacing w:after="0" w:line="240" w:lineRule="auto"/>
              <w:jc w:val="center"/>
              <w:rPr>
                <w:rFonts w:cs="Times New Roman"/>
                <w:b/>
                <w:sz w:val="26"/>
                <w:szCs w:val="26"/>
                <w:lang w:val="nl-NL"/>
              </w:rPr>
            </w:pPr>
            <w:r w:rsidRPr="00677E9E">
              <w:rPr>
                <w:rFonts w:cs="Times New Roman"/>
                <w:b/>
                <w:sz w:val="26"/>
                <w:szCs w:val="26"/>
                <w:lang w:val="nl-NL"/>
              </w:rPr>
              <w:t xml:space="preserve"> CỘNG HOÀ XÃ HỘI CHỦ NGHĨA VIỆT NAM</w:t>
            </w:r>
          </w:p>
          <w:p w14:paraId="35D2FB35" w14:textId="77777777" w:rsidR="00BA4839" w:rsidRPr="0079750F" w:rsidRDefault="00BA4839" w:rsidP="00E555E7">
            <w:pPr>
              <w:spacing w:after="0" w:line="240" w:lineRule="auto"/>
              <w:jc w:val="center"/>
              <w:rPr>
                <w:rFonts w:cs="Times New Roman"/>
                <w:b/>
                <w:szCs w:val="26"/>
              </w:rPr>
            </w:pPr>
            <w:r w:rsidRPr="0079750F">
              <w:rPr>
                <w:rFonts w:cs="Times New Roman"/>
                <w:b/>
                <w:szCs w:val="26"/>
              </w:rPr>
              <w:t>Độc lập - Tự do - Hạnh phúc</w:t>
            </w:r>
          </w:p>
          <w:p w14:paraId="79FBE93B" w14:textId="6A9BB0AF" w:rsidR="00BA4839" w:rsidRPr="00677E9E" w:rsidRDefault="00BA4839" w:rsidP="00BA4839">
            <w:pPr>
              <w:spacing w:before="240" w:after="0" w:line="240" w:lineRule="auto"/>
              <w:rPr>
                <w:rFonts w:cs="Times New Roman"/>
                <w:sz w:val="26"/>
                <w:szCs w:val="26"/>
              </w:rPr>
            </w:pPr>
            <w:r w:rsidRPr="00677E9E">
              <w:rPr>
                <w:rFonts w:cs="Times New Roman"/>
                <w:noProof/>
                <w:sz w:val="26"/>
                <w:szCs w:val="26"/>
              </w:rPr>
              <mc:AlternateContent>
                <mc:Choice Requires="wps">
                  <w:drawing>
                    <wp:anchor distT="4294967292" distB="4294967292" distL="114300" distR="114300" simplePos="0" relativeHeight="251659264" behindDoc="0" locked="0" layoutInCell="1" allowOverlap="1" wp14:anchorId="4033583D" wp14:editId="63D38891">
                      <wp:simplePos x="0" y="0"/>
                      <wp:positionH relativeFrom="column">
                        <wp:posOffset>953135</wp:posOffset>
                      </wp:positionH>
                      <wp:positionV relativeFrom="paragraph">
                        <wp:posOffset>25400</wp:posOffset>
                      </wp:positionV>
                      <wp:extent cx="2160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1C2115" id="Straight Connector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05pt,2pt" to="2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" strokecolor="black [3200]" strokeweight=".5pt">
                      <v:stroke joinstyle="miter"/>
                    </v:line>
                  </w:pict>
                </mc:Fallback>
              </mc:AlternateContent>
            </w:r>
            <w:r>
              <w:rPr>
                <w:rFonts w:cs="Times New Roman"/>
                <w:i/>
                <w:sz w:val="26"/>
                <w:szCs w:val="26"/>
              </w:rPr>
              <w:t xml:space="preserve">                     </w:t>
            </w:r>
            <w:r w:rsidRPr="00677E9E">
              <w:rPr>
                <w:rFonts w:cs="Times New Roman"/>
                <w:i/>
                <w:sz w:val="26"/>
                <w:szCs w:val="26"/>
              </w:rPr>
              <w:t>Hải Phòng, ngày</w:t>
            </w:r>
            <w:r>
              <w:rPr>
                <w:rFonts w:cs="Times New Roman"/>
                <w:i/>
                <w:sz w:val="26"/>
                <w:szCs w:val="26"/>
              </w:rPr>
              <w:t xml:space="preserve"> </w:t>
            </w:r>
            <w:r w:rsidR="00BE65B9">
              <w:rPr>
                <w:rFonts w:cs="Times New Roman"/>
                <w:i/>
                <w:sz w:val="26"/>
                <w:szCs w:val="26"/>
              </w:rPr>
              <w:t xml:space="preserve">   </w:t>
            </w:r>
            <w:r w:rsidRPr="00677E9E">
              <w:rPr>
                <w:rFonts w:cs="Times New Roman"/>
                <w:i/>
                <w:sz w:val="26"/>
                <w:szCs w:val="26"/>
              </w:rPr>
              <w:t xml:space="preserve"> tháng </w:t>
            </w:r>
            <w:r>
              <w:rPr>
                <w:rFonts w:cs="Times New Roman"/>
                <w:i/>
                <w:sz w:val="26"/>
                <w:szCs w:val="26"/>
              </w:rPr>
              <w:t>8</w:t>
            </w:r>
            <w:r w:rsidRPr="00677E9E">
              <w:rPr>
                <w:rFonts w:cs="Times New Roman"/>
                <w:i/>
                <w:sz w:val="26"/>
                <w:szCs w:val="26"/>
              </w:rPr>
              <w:t xml:space="preserve"> năm 202</w:t>
            </w:r>
            <w:r w:rsidR="00BE65B9">
              <w:rPr>
                <w:rFonts w:cs="Times New Roman"/>
                <w:i/>
                <w:sz w:val="26"/>
                <w:szCs w:val="26"/>
              </w:rPr>
              <w:t>4</w:t>
            </w:r>
          </w:p>
        </w:tc>
      </w:tr>
    </w:tbl>
    <w:p w14:paraId="6F344051" w14:textId="77777777" w:rsidR="00BA4839" w:rsidRDefault="00BA4839" w:rsidP="00BA4839">
      <w:pPr>
        <w:tabs>
          <w:tab w:val="left" w:pos="720"/>
        </w:tabs>
        <w:rPr>
          <w:bCs/>
          <w:sz w:val="26"/>
        </w:rPr>
      </w:pPr>
      <w:r>
        <w:rPr>
          <w:bCs/>
          <w:sz w:val="26"/>
        </w:rPr>
        <w:t xml:space="preserve">               </w:t>
      </w:r>
    </w:p>
    <w:p w14:paraId="42944429" w14:textId="5D93F99E" w:rsidR="00BA4839" w:rsidRPr="00C17C60" w:rsidRDefault="00BA4839" w:rsidP="00BA4839">
      <w:pPr>
        <w:tabs>
          <w:tab w:val="left" w:pos="720"/>
        </w:tabs>
        <w:spacing w:after="0"/>
        <w:rPr>
          <w:bCs/>
          <w:szCs w:val="28"/>
        </w:rPr>
      </w:pPr>
      <w:r>
        <w:rPr>
          <w:bCs/>
          <w:sz w:val="26"/>
        </w:rPr>
        <w:t xml:space="preserve">                 </w:t>
      </w:r>
      <w:r w:rsidRPr="00565D31">
        <w:rPr>
          <w:bCs/>
          <w:szCs w:val="28"/>
          <w:lang w:val="vi-VN"/>
        </w:rPr>
        <w:t>Kính gửi</w:t>
      </w:r>
      <w:r>
        <w:rPr>
          <w:bCs/>
          <w:szCs w:val="28"/>
        </w:rPr>
        <w:t>:</w:t>
      </w:r>
    </w:p>
    <w:p w14:paraId="4D079F8D" w14:textId="1070678C" w:rsidR="00BA4839" w:rsidRDefault="00BA4839" w:rsidP="00BA4839">
      <w:pPr>
        <w:spacing w:after="0"/>
        <w:ind w:left="1440" w:firstLine="720"/>
        <w:rPr>
          <w:bCs/>
          <w:szCs w:val="28"/>
          <w:lang w:val="vi-VN"/>
        </w:rPr>
      </w:pPr>
      <w:r>
        <w:rPr>
          <w:bCs/>
          <w:szCs w:val="28"/>
        </w:rPr>
        <w:t>- Trưởng p</w:t>
      </w:r>
      <w:r w:rsidRPr="00565D31">
        <w:rPr>
          <w:bCs/>
          <w:szCs w:val="28"/>
          <w:lang w:val="vi-VN"/>
        </w:rPr>
        <w:t xml:space="preserve">hòng Giáo dục và Đào tạo quận (huyện); </w:t>
      </w:r>
    </w:p>
    <w:p w14:paraId="3880C914" w14:textId="43411CEF" w:rsidR="00BA4839" w:rsidRPr="00C17C60" w:rsidRDefault="00BA4839" w:rsidP="00BA4839">
      <w:pPr>
        <w:spacing w:after="0"/>
        <w:ind w:left="1440" w:firstLine="720"/>
        <w:rPr>
          <w:bCs/>
          <w:szCs w:val="28"/>
          <w:lang w:val="vi-VN"/>
        </w:rPr>
      </w:pPr>
      <w:r w:rsidRPr="00565D31">
        <w:rPr>
          <w:bCs/>
          <w:szCs w:val="28"/>
          <w:lang w:val="vi-VN"/>
        </w:rPr>
        <w:t>-</w:t>
      </w:r>
      <w:r>
        <w:rPr>
          <w:bCs/>
          <w:szCs w:val="28"/>
          <w:lang w:val="vi-VN"/>
        </w:rPr>
        <w:t xml:space="preserve"> </w:t>
      </w:r>
      <w:r>
        <w:rPr>
          <w:bCs/>
          <w:szCs w:val="28"/>
        </w:rPr>
        <w:t>Hiệu trưởng</w:t>
      </w:r>
      <w:r>
        <w:rPr>
          <w:bCs/>
          <w:szCs w:val="28"/>
          <w:lang w:val="vi-VN"/>
        </w:rPr>
        <w:t xml:space="preserve"> trường </w:t>
      </w:r>
      <w:r>
        <w:rPr>
          <w:bCs/>
          <w:szCs w:val="28"/>
        </w:rPr>
        <w:t xml:space="preserve">THPT, </w:t>
      </w:r>
      <w:r w:rsidRPr="002B0F5D">
        <w:rPr>
          <w:bCs/>
          <w:szCs w:val="28"/>
          <w:lang w:val="vi-VN"/>
        </w:rPr>
        <w:t>Phổ thông có nhiều cấp học.</w:t>
      </w:r>
    </w:p>
    <w:p w14:paraId="6756690E" w14:textId="77777777" w:rsidR="00BA4839" w:rsidRDefault="00BA4839" w:rsidP="00BA4839">
      <w:pPr>
        <w:spacing w:before="120" w:after="120" w:line="252" w:lineRule="auto"/>
        <w:ind w:firstLine="720"/>
        <w:jc w:val="both"/>
      </w:pPr>
    </w:p>
    <w:p w14:paraId="3FAECA79" w14:textId="7A0C6BBF" w:rsidR="00BA4839" w:rsidRPr="00BA4839" w:rsidRDefault="00BA4839" w:rsidP="008F5522">
      <w:pPr>
        <w:spacing w:after="0" w:line="252" w:lineRule="auto"/>
        <w:ind w:firstLine="720"/>
        <w:jc w:val="both"/>
        <w:rPr>
          <w:sz w:val="26"/>
          <w:szCs w:val="26"/>
        </w:rPr>
      </w:pPr>
      <w:r w:rsidRPr="00BA4839">
        <w:rPr>
          <w:sz w:val="26"/>
          <w:szCs w:val="26"/>
        </w:rPr>
        <w:t xml:space="preserve">Căn cứ Quyết định số </w:t>
      </w:r>
      <w:r w:rsidR="00B2108B">
        <w:rPr>
          <w:sz w:val="26"/>
          <w:szCs w:val="26"/>
        </w:rPr>
        <w:t>2826</w:t>
      </w:r>
      <w:r w:rsidRPr="00BA4839">
        <w:rPr>
          <w:sz w:val="26"/>
          <w:szCs w:val="26"/>
        </w:rPr>
        <w:t xml:space="preserve">/QĐ-UBND ngày </w:t>
      </w:r>
      <w:r w:rsidR="00B2108B">
        <w:rPr>
          <w:sz w:val="26"/>
          <w:szCs w:val="26"/>
        </w:rPr>
        <w:t>9</w:t>
      </w:r>
      <w:r w:rsidRPr="00BA4839">
        <w:rPr>
          <w:sz w:val="26"/>
          <w:szCs w:val="26"/>
        </w:rPr>
        <w:t xml:space="preserve"> tháng 8 năm 202</w:t>
      </w:r>
      <w:r w:rsidR="00BE65B9">
        <w:rPr>
          <w:sz w:val="26"/>
          <w:szCs w:val="26"/>
        </w:rPr>
        <w:t>4</w:t>
      </w:r>
      <w:r w:rsidRPr="00BA4839">
        <w:rPr>
          <w:sz w:val="26"/>
          <w:szCs w:val="26"/>
        </w:rPr>
        <w:t xml:space="preserve"> của Ủy ban nhân dân Thành phố Hải Phòng về ban hành Kế hoạch thời gian năm học 202</w:t>
      </w:r>
      <w:r w:rsidR="00BE65B9">
        <w:rPr>
          <w:sz w:val="26"/>
          <w:szCs w:val="26"/>
        </w:rPr>
        <w:t>4</w:t>
      </w:r>
      <w:r w:rsidRPr="00BA4839">
        <w:rPr>
          <w:sz w:val="26"/>
          <w:szCs w:val="26"/>
        </w:rPr>
        <w:t xml:space="preserve"> - 202</w:t>
      </w:r>
      <w:r w:rsidR="00BE65B9">
        <w:rPr>
          <w:sz w:val="26"/>
          <w:szCs w:val="26"/>
        </w:rPr>
        <w:t>5</w:t>
      </w:r>
      <w:r w:rsidRPr="00BA4839">
        <w:rPr>
          <w:sz w:val="26"/>
          <w:szCs w:val="26"/>
        </w:rPr>
        <w:t xml:space="preserve"> đối với giáo dục mầm non, giáo dục phổ thông và giáo dục thường xuyên trên địa bàn thành phố Hải Phòng; </w:t>
      </w:r>
    </w:p>
    <w:p w14:paraId="2F9A655D" w14:textId="183B24F0" w:rsidR="00BA4839" w:rsidRPr="00BA4839" w:rsidRDefault="00BA4839" w:rsidP="008F5522">
      <w:pPr>
        <w:spacing w:after="0" w:line="252" w:lineRule="auto"/>
        <w:ind w:firstLine="720"/>
        <w:jc w:val="both"/>
        <w:rPr>
          <w:sz w:val="26"/>
          <w:szCs w:val="26"/>
        </w:rPr>
      </w:pPr>
      <w:r w:rsidRPr="00BA4839">
        <w:rPr>
          <w:sz w:val="26"/>
          <w:szCs w:val="26"/>
        </w:rPr>
        <w:t>Căn cứ công văn số 39</w:t>
      </w:r>
      <w:r w:rsidR="00BB1E93">
        <w:rPr>
          <w:sz w:val="26"/>
          <w:szCs w:val="26"/>
        </w:rPr>
        <w:t>35</w:t>
      </w:r>
      <w:r w:rsidRPr="00BA4839">
        <w:rPr>
          <w:sz w:val="26"/>
          <w:szCs w:val="26"/>
        </w:rPr>
        <w:t>/BGDĐT-GDTrH ngày 3</w:t>
      </w:r>
      <w:r w:rsidR="0028749C">
        <w:rPr>
          <w:sz w:val="26"/>
          <w:szCs w:val="26"/>
        </w:rPr>
        <w:t>0</w:t>
      </w:r>
      <w:r w:rsidRPr="00BA4839">
        <w:rPr>
          <w:sz w:val="26"/>
          <w:szCs w:val="26"/>
        </w:rPr>
        <w:t xml:space="preserve"> tháng </w:t>
      </w:r>
      <w:r w:rsidR="0028749C">
        <w:rPr>
          <w:sz w:val="26"/>
          <w:szCs w:val="26"/>
        </w:rPr>
        <w:t>7</w:t>
      </w:r>
      <w:r w:rsidRPr="00BA4839">
        <w:rPr>
          <w:sz w:val="26"/>
          <w:szCs w:val="26"/>
        </w:rPr>
        <w:t xml:space="preserve"> năm 202</w:t>
      </w:r>
      <w:r w:rsidR="0028749C">
        <w:rPr>
          <w:sz w:val="26"/>
          <w:szCs w:val="26"/>
        </w:rPr>
        <w:t>4</w:t>
      </w:r>
      <w:r w:rsidRPr="00BA4839">
        <w:rPr>
          <w:sz w:val="26"/>
          <w:szCs w:val="26"/>
        </w:rPr>
        <w:t xml:space="preserve"> của Bộ Giáo dục và Đào tạo về việc hướng dẫn thực hiện nhiệm vụ giáo dục trung học năm học 202</w:t>
      </w:r>
      <w:r w:rsidR="0028749C">
        <w:rPr>
          <w:sz w:val="26"/>
          <w:szCs w:val="26"/>
        </w:rPr>
        <w:t>4</w:t>
      </w:r>
      <w:r w:rsidRPr="00BA4839">
        <w:rPr>
          <w:sz w:val="26"/>
          <w:szCs w:val="26"/>
        </w:rPr>
        <w:t xml:space="preserve"> – 202</w:t>
      </w:r>
      <w:r w:rsidR="0028749C">
        <w:rPr>
          <w:sz w:val="26"/>
          <w:szCs w:val="26"/>
        </w:rPr>
        <w:t>5</w:t>
      </w:r>
      <w:r w:rsidR="008F5522">
        <w:rPr>
          <w:sz w:val="26"/>
          <w:szCs w:val="26"/>
        </w:rPr>
        <w:t>;</w:t>
      </w:r>
    </w:p>
    <w:p w14:paraId="512F7FB8" w14:textId="7547048B" w:rsidR="00BA4839" w:rsidRPr="00BA4839" w:rsidRDefault="00BA4839" w:rsidP="008F5522">
      <w:pPr>
        <w:spacing w:after="0" w:line="252" w:lineRule="auto"/>
        <w:ind w:firstLine="720"/>
        <w:jc w:val="both"/>
        <w:rPr>
          <w:sz w:val="26"/>
          <w:szCs w:val="26"/>
        </w:rPr>
      </w:pPr>
      <w:r w:rsidRPr="00BA4839">
        <w:rPr>
          <w:sz w:val="26"/>
          <w:szCs w:val="26"/>
        </w:rPr>
        <w:t>Sở Giáo dục và Đào tạo (GDĐT) hướng dẫn các Phòng GDĐT quận, huyện và các trường THPT, trường phổ thông nhiều cấp học (có cấp THPT) thực hiện nhiệm vụ giáo dục trung học năm học 202</w:t>
      </w:r>
      <w:r w:rsidR="0028749C">
        <w:rPr>
          <w:sz w:val="26"/>
          <w:szCs w:val="26"/>
        </w:rPr>
        <w:t>4</w:t>
      </w:r>
      <w:r w:rsidRPr="00BA4839">
        <w:rPr>
          <w:sz w:val="26"/>
          <w:szCs w:val="26"/>
        </w:rPr>
        <w:t xml:space="preserve"> - 202</w:t>
      </w:r>
      <w:r w:rsidR="0028749C">
        <w:rPr>
          <w:sz w:val="26"/>
          <w:szCs w:val="26"/>
        </w:rPr>
        <w:t>5</w:t>
      </w:r>
      <w:r w:rsidRPr="00BA4839">
        <w:rPr>
          <w:sz w:val="26"/>
          <w:szCs w:val="26"/>
        </w:rPr>
        <w:t xml:space="preserve"> như sau:</w:t>
      </w:r>
    </w:p>
    <w:p w14:paraId="26439501" w14:textId="77777777" w:rsidR="00BA4839" w:rsidRPr="00BA4839" w:rsidRDefault="00BA4839" w:rsidP="00BA4839">
      <w:pPr>
        <w:spacing w:before="120" w:after="120" w:line="252" w:lineRule="auto"/>
        <w:ind w:firstLine="720"/>
        <w:jc w:val="both"/>
        <w:rPr>
          <w:rFonts w:cs="Times New Roman"/>
          <w:b/>
          <w:bCs/>
          <w:sz w:val="26"/>
          <w:szCs w:val="26"/>
        </w:rPr>
      </w:pPr>
      <w:r w:rsidRPr="00BA4839">
        <w:rPr>
          <w:rFonts w:cs="Times New Roman"/>
          <w:b/>
          <w:bCs/>
          <w:sz w:val="26"/>
          <w:szCs w:val="26"/>
          <w:lang w:val="de-DE"/>
        </w:rPr>
        <w:t>A</w:t>
      </w:r>
      <w:r w:rsidRPr="00BA4839">
        <w:rPr>
          <w:rFonts w:cs="Times New Roman"/>
          <w:b/>
          <w:bCs/>
          <w:sz w:val="26"/>
          <w:szCs w:val="26"/>
          <w:lang w:val="vi-VN"/>
        </w:rPr>
        <w:t xml:space="preserve">. NHIỆM VỤ </w:t>
      </w:r>
      <w:r w:rsidRPr="00BA4839">
        <w:rPr>
          <w:rFonts w:cs="Times New Roman"/>
          <w:b/>
          <w:bCs/>
          <w:sz w:val="26"/>
          <w:szCs w:val="26"/>
        </w:rPr>
        <w:t>TRỌNG TÂM</w:t>
      </w:r>
    </w:p>
    <w:p w14:paraId="32325B0B" w14:textId="3A1F9BE8" w:rsidR="00275F3A" w:rsidRPr="00CF6DC7" w:rsidRDefault="00BA4839" w:rsidP="00275F3A">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rFonts w:eastAsia="Calibri" w:cs="Times New Roman"/>
        </w:rPr>
      </w:pPr>
      <w:r w:rsidRPr="00A556E1">
        <w:rPr>
          <w:rFonts w:eastAsia="Times New Roman" w:cs="Times New Roman"/>
          <w:szCs w:val="28"/>
          <w:lang w:val="vi-VN"/>
        </w:rPr>
        <w:t xml:space="preserve">1. </w:t>
      </w:r>
      <w:r w:rsidR="00997A8C" w:rsidRPr="00CF6DC7">
        <w:rPr>
          <w:rFonts w:eastAsia="Calibri" w:cs="Times New Roman"/>
        </w:rPr>
        <w:t>Tập trung phát triển đội ngũ giáo viên và cán bộ quản lý giáo dục</w:t>
      </w:r>
      <w:r w:rsidR="00997A8C" w:rsidRPr="00CF6DC7">
        <w:rPr>
          <w:rFonts w:eastAsia="Calibri" w:cs="Times New Roman"/>
          <w:lang w:val="vi-VN"/>
        </w:rPr>
        <w:t xml:space="preserve"> </w:t>
      </w:r>
      <w:r w:rsidR="00997A8C" w:rsidRPr="00CF6DC7">
        <w:rPr>
          <w:rFonts w:eastAsia="Calibri" w:cs="Times New Roman"/>
        </w:rPr>
        <w:t>bảo đảm chất lượng thực hiện CT GDPT 2018;</w:t>
      </w:r>
      <w:r w:rsidRPr="00A556E1">
        <w:rPr>
          <w:szCs w:val="28"/>
        </w:rPr>
        <w:t xml:space="preserve"> </w:t>
      </w:r>
      <w:r w:rsidR="00275F3A">
        <w:rPr>
          <w:rFonts w:eastAsia="Calibri" w:cs="Times New Roman"/>
        </w:rPr>
        <w:t>đẩy mạnh</w:t>
      </w:r>
      <w:r w:rsidR="00275F3A" w:rsidRPr="00CF6DC7">
        <w:rPr>
          <w:rFonts w:eastAsia="Calibri" w:cs="Times New Roman"/>
        </w:rPr>
        <w:t xml:space="preserve"> công tác tập huấn, bồi dưỡng thường xuyên nâng cao năng lực chuyên môn, nghiệp vụ của đội ngũ giáo viên.</w:t>
      </w:r>
    </w:p>
    <w:p w14:paraId="1F3A8DA7" w14:textId="0EF2BCB9" w:rsidR="00D60794" w:rsidRDefault="00BA4839" w:rsidP="00275F3A">
      <w:pPr>
        <w:spacing w:before="60" w:after="60" w:line="252" w:lineRule="auto"/>
        <w:ind w:firstLine="720"/>
        <w:jc w:val="both"/>
        <w:rPr>
          <w:rFonts w:eastAsia="Calibri" w:cs="Times New Roman"/>
          <w:spacing w:val="-4"/>
        </w:rPr>
      </w:pPr>
      <w:r w:rsidRPr="00BA4839">
        <w:rPr>
          <w:rFonts w:eastAsia="Times New Roman" w:cs="Times New Roman"/>
          <w:sz w:val="26"/>
          <w:szCs w:val="26"/>
        </w:rPr>
        <w:t xml:space="preserve">2. </w:t>
      </w:r>
      <w:r w:rsidR="00D60794" w:rsidRPr="00D60794">
        <w:rPr>
          <w:rFonts w:eastAsia="Calibri" w:cs="Times New Roman"/>
        </w:rPr>
        <w:t>Thực hiện Chương trình giáo dục phổ thông 2018</w:t>
      </w:r>
      <w:r w:rsidR="00D60794" w:rsidRPr="00D60794">
        <w:rPr>
          <w:rFonts w:eastAsia="Calibri" w:cs="Times New Roman"/>
          <w:vertAlign w:val="superscript"/>
        </w:rPr>
        <w:footnoteReference w:id="1"/>
      </w:r>
      <w:r w:rsidR="00D60794" w:rsidRPr="00D60794">
        <w:rPr>
          <w:rFonts w:eastAsia="Calibri" w:cs="Times New Roman"/>
        </w:rPr>
        <w:t xml:space="preserve"> (CT GDPT 2018) đối với tất cả các khối lớp, trong đó tập trung </w:t>
      </w:r>
      <w:r w:rsidR="00D60794">
        <w:rPr>
          <w:rFonts w:eastAsia="Calibri" w:cs="Times New Roman"/>
        </w:rPr>
        <w:t xml:space="preserve">tạo </w:t>
      </w:r>
      <w:r w:rsidR="00953E26">
        <w:rPr>
          <w:rFonts w:eastAsia="Calibri" w:cs="Times New Roman"/>
        </w:rPr>
        <w:t xml:space="preserve">mọi </w:t>
      </w:r>
      <w:r w:rsidR="00D60794" w:rsidRPr="00D60794">
        <w:rPr>
          <w:rFonts w:eastAsia="Calibri" w:cs="Times New Roman"/>
          <w:lang w:val="vi-VN"/>
        </w:rPr>
        <w:t xml:space="preserve">điều kiện triển khai </w:t>
      </w:r>
      <w:r w:rsidR="00D60794" w:rsidRPr="00D60794">
        <w:rPr>
          <w:rFonts w:eastAsia="Calibri" w:cs="Times New Roman"/>
        </w:rPr>
        <w:t xml:space="preserve">CT GDPT 2018 </w:t>
      </w:r>
      <w:r w:rsidR="00D60794" w:rsidRPr="00D60794">
        <w:rPr>
          <w:rFonts w:eastAsia="Calibri" w:cs="Times New Roman"/>
          <w:lang w:val="vi-VN"/>
        </w:rPr>
        <w:t>đối với</w:t>
      </w:r>
      <w:r w:rsidR="00D60794" w:rsidRPr="00D60794">
        <w:rPr>
          <w:rFonts w:eastAsia="Calibri" w:cs="Times New Roman"/>
        </w:rPr>
        <w:t xml:space="preserve"> lớp 9, lớp 12 bảo đảm hoàn thành chương trình năm học và nâng cao chất lượng giáo dục trung học.</w:t>
      </w:r>
      <w:r w:rsidR="00D60794" w:rsidRPr="00D60794">
        <w:rPr>
          <w:rFonts w:eastAsia="Calibri" w:cs="Times New Roman"/>
          <w:spacing w:val="-4"/>
        </w:rPr>
        <w:t xml:space="preserve"> </w:t>
      </w:r>
    </w:p>
    <w:p w14:paraId="76012569" w14:textId="5AF9DBF6" w:rsidR="00385860" w:rsidRPr="00CA457B" w:rsidRDefault="00B94F75" w:rsidP="00387734">
      <w:pPr>
        <w:spacing w:before="60" w:after="60" w:line="252" w:lineRule="auto"/>
        <w:ind w:firstLine="630"/>
        <w:jc w:val="both"/>
        <w:rPr>
          <w:rFonts w:eastAsia="Calibri" w:cs="Times New Roman"/>
        </w:rPr>
      </w:pPr>
      <w:r>
        <w:rPr>
          <w:rFonts w:cs="Times New Roman"/>
          <w:szCs w:val="28"/>
        </w:rPr>
        <w:t xml:space="preserve"> </w:t>
      </w:r>
      <w:r w:rsidR="001F4C95" w:rsidRPr="001F4C95">
        <w:rPr>
          <w:rFonts w:cs="Times New Roman"/>
          <w:szCs w:val="28"/>
        </w:rPr>
        <w:t>3.</w:t>
      </w:r>
      <w:r w:rsidR="001F4C95" w:rsidRPr="001F4C95">
        <w:rPr>
          <w:rFonts w:cs="Times New Roman"/>
          <w:szCs w:val="28"/>
          <w:lang w:val="vi-VN"/>
        </w:rPr>
        <w:t xml:space="preserve"> </w:t>
      </w:r>
      <w:r w:rsidR="001F4C95" w:rsidRPr="001F4C95">
        <w:rPr>
          <w:rFonts w:cs="Times New Roman"/>
          <w:szCs w:val="28"/>
        </w:rPr>
        <w:t xml:space="preserve">Nâng cao </w:t>
      </w:r>
      <w:r w:rsidR="007376B4">
        <w:rPr>
          <w:rFonts w:cs="Times New Roman"/>
          <w:szCs w:val="28"/>
        </w:rPr>
        <w:t>năng lực quản lý giáo d</w:t>
      </w:r>
      <w:r w:rsidR="00E157CD">
        <w:rPr>
          <w:rFonts w:cs="Times New Roman"/>
          <w:szCs w:val="28"/>
        </w:rPr>
        <w:t>ụ</w:t>
      </w:r>
      <w:r w:rsidR="007376B4">
        <w:rPr>
          <w:rFonts w:cs="Times New Roman"/>
          <w:szCs w:val="28"/>
        </w:rPr>
        <w:t>c</w:t>
      </w:r>
      <w:r w:rsidR="001F4C95" w:rsidRPr="001F4C95">
        <w:rPr>
          <w:rFonts w:cs="Times New Roman"/>
          <w:szCs w:val="28"/>
        </w:rPr>
        <w:t>,</w:t>
      </w:r>
      <w:r w:rsidR="007376B4">
        <w:rPr>
          <w:rFonts w:cs="Times New Roman"/>
          <w:szCs w:val="28"/>
        </w:rPr>
        <w:t xml:space="preserve"> </w:t>
      </w:r>
      <w:r w:rsidR="001F4C95" w:rsidRPr="001F4C95">
        <w:rPr>
          <w:rFonts w:cs="Times New Roman"/>
          <w:szCs w:val="28"/>
        </w:rPr>
        <w:t>quản trị</w:t>
      </w:r>
      <w:r w:rsidR="007376B4">
        <w:rPr>
          <w:rFonts w:cs="Times New Roman"/>
          <w:szCs w:val="28"/>
        </w:rPr>
        <w:t xml:space="preserve"> trường học</w:t>
      </w:r>
      <w:r w:rsidR="001F4C95" w:rsidRPr="001F4C95">
        <w:rPr>
          <w:rFonts w:cs="Times New Roman"/>
          <w:szCs w:val="28"/>
        </w:rPr>
        <w:t>; đảm bảo tính dân chủ, công khai thống nhất giữa các tổ chức trong nhà trường;</w:t>
      </w:r>
      <w:r w:rsidR="00D20B3D">
        <w:rPr>
          <w:rFonts w:cs="Times New Roman"/>
          <w:szCs w:val="28"/>
        </w:rPr>
        <w:t xml:space="preserve"> </w:t>
      </w:r>
      <w:r w:rsidR="00D20B3D" w:rsidRPr="001F4C95">
        <w:rPr>
          <w:rFonts w:cs="Times New Roman"/>
          <w:szCs w:val="28"/>
          <w:lang w:val="pt-BR"/>
        </w:rPr>
        <w:t>phối hợp giữa nhà trường, cha mẹ học sinh và các tổ chức có liên quan tại địa phương trong việc tổ chức thực hiện kế hoạch giáo dục của nhà trường.</w:t>
      </w:r>
      <w:r w:rsidR="00387734">
        <w:rPr>
          <w:rFonts w:cs="Times New Roman"/>
          <w:szCs w:val="28"/>
          <w:lang w:val="pt-BR"/>
        </w:rPr>
        <w:t xml:space="preserve"> Đ</w:t>
      </w:r>
      <w:r w:rsidR="001F4C95" w:rsidRPr="001F4C95">
        <w:rPr>
          <w:rFonts w:cs="Times New Roman"/>
          <w:szCs w:val="28"/>
          <w:lang w:val="vi-VN"/>
        </w:rPr>
        <w:t xml:space="preserve">ổi mới công tác quản lý, quản trị trường học theo hướng </w:t>
      </w:r>
      <w:r w:rsidR="001F4C95" w:rsidRPr="001F4C95">
        <w:rPr>
          <w:rFonts w:eastAsia="Batang" w:cs="Times New Roman"/>
          <w:szCs w:val="28"/>
          <w:lang w:val="vi-VN" w:eastAsia="ko-KR"/>
        </w:rPr>
        <w:t>phát huy tính chủ động, linh hoạt và năng lực tự chủ, sáng tạo của tổ chuyên môn, giáo viên trong việc thực hiện Chương trình giáo dục phổ thông</w:t>
      </w:r>
      <w:r w:rsidR="001F4C95" w:rsidRPr="001F4C95">
        <w:rPr>
          <w:rFonts w:eastAsia="Batang" w:cs="Times New Roman"/>
          <w:szCs w:val="28"/>
          <w:lang w:eastAsia="ko-KR"/>
        </w:rPr>
        <w:t xml:space="preserve"> 2018</w:t>
      </w:r>
      <w:r w:rsidR="001F4C95" w:rsidRPr="001F4C95">
        <w:rPr>
          <w:rFonts w:eastAsia="Batang" w:cs="Times New Roman"/>
          <w:szCs w:val="28"/>
          <w:lang w:val="vi-VN" w:eastAsia="ko-KR"/>
        </w:rPr>
        <w:t xml:space="preserve">; khai thác, sử dụng </w:t>
      </w:r>
      <w:r w:rsidR="001F4C95" w:rsidRPr="001F4C95">
        <w:rPr>
          <w:rFonts w:cs="Times New Roman"/>
          <w:szCs w:val="28"/>
          <w:lang w:val="vi-VN"/>
        </w:rPr>
        <w:t xml:space="preserve">sách giáo khoa, </w:t>
      </w:r>
      <w:r w:rsidR="001F4C95" w:rsidRPr="001F4C95">
        <w:rPr>
          <w:rFonts w:eastAsia="Batang" w:cs="Times New Roman"/>
          <w:szCs w:val="28"/>
          <w:lang w:val="vi-VN" w:eastAsia="ko-KR"/>
        </w:rPr>
        <w:t>các nguồn học liệu</w:t>
      </w:r>
      <w:r w:rsidR="001F4C95" w:rsidRPr="001F4C95">
        <w:rPr>
          <w:rFonts w:cs="Times New Roman"/>
          <w:szCs w:val="28"/>
          <w:lang w:val="vi-VN"/>
        </w:rPr>
        <w:t xml:space="preserve">, </w:t>
      </w:r>
      <w:r w:rsidR="001F4C95" w:rsidRPr="001F4C95">
        <w:rPr>
          <w:rFonts w:eastAsia="Batang" w:cs="Times New Roman"/>
          <w:szCs w:val="28"/>
          <w:lang w:val="vi-VN" w:eastAsia="ko-KR"/>
        </w:rPr>
        <w:t>thiết bị dạy học hiệu quả</w:t>
      </w:r>
      <w:r w:rsidR="001F4C95" w:rsidRPr="001F4C95">
        <w:rPr>
          <w:rFonts w:cs="Times New Roman"/>
          <w:szCs w:val="28"/>
          <w:lang w:val="pt-BR"/>
        </w:rPr>
        <w:t xml:space="preserve">, phù hợp thực tiễn; </w:t>
      </w:r>
      <w:r w:rsidR="00385860">
        <w:rPr>
          <w:rFonts w:cs="Times New Roman"/>
          <w:szCs w:val="28"/>
          <w:lang w:val="pt-BR"/>
        </w:rPr>
        <w:t xml:space="preserve">thực hiện hiệu quả </w:t>
      </w:r>
      <w:r w:rsidR="00385860" w:rsidRPr="00CA457B">
        <w:rPr>
          <w:rFonts w:eastAsia="Calibri" w:cs="Times New Roman"/>
          <w:spacing w:val="-4"/>
          <w:lang w:val="vi-VN"/>
        </w:rPr>
        <w:t>phương pháp, hình thức tổ chức dạy học</w:t>
      </w:r>
      <w:r w:rsidR="00385860" w:rsidRPr="00CA457B">
        <w:rPr>
          <w:rFonts w:eastAsia="Calibri" w:cs="Times New Roman"/>
          <w:spacing w:val="-4"/>
        </w:rPr>
        <w:t>, kiểm tra đánh giá</w:t>
      </w:r>
      <w:r w:rsidR="00385860" w:rsidRPr="00CA457B">
        <w:rPr>
          <w:rFonts w:eastAsia="Calibri" w:cs="Times New Roman"/>
          <w:spacing w:val="-4"/>
          <w:lang w:val="vi-VN"/>
        </w:rPr>
        <w:t xml:space="preserve"> </w:t>
      </w:r>
      <w:r w:rsidR="00385860" w:rsidRPr="00CA457B">
        <w:rPr>
          <w:rFonts w:eastAsia="Calibri" w:cs="Times New Roman"/>
          <w:lang w:val="vi-VN"/>
        </w:rPr>
        <w:t>nhằm</w:t>
      </w:r>
      <w:r w:rsidR="00385860" w:rsidRPr="00CA457B">
        <w:rPr>
          <w:rFonts w:eastAsia="Calibri" w:cs="Times New Roman"/>
        </w:rPr>
        <w:t xml:space="preserve"> phát triển</w:t>
      </w:r>
      <w:r w:rsidR="00385860" w:rsidRPr="00CA457B">
        <w:rPr>
          <w:rFonts w:eastAsia="Calibri" w:cs="Times New Roman"/>
          <w:lang w:val="vi-VN"/>
        </w:rPr>
        <w:t xml:space="preserve"> phẩm chất,</w:t>
      </w:r>
      <w:r w:rsidR="00385860" w:rsidRPr="00CA457B">
        <w:rPr>
          <w:rFonts w:eastAsia="Calibri" w:cs="Times New Roman"/>
        </w:rPr>
        <w:t xml:space="preserve"> năng lực học sinh</w:t>
      </w:r>
      <w:r w:rsidR="00385860" w:rsidRPr="00CA457B">
        <w:rPr>
          <w:rFonts w:eastAsia="Calibri" w:cs="Times New Roman"/>
          <w:lang w:val="vi-VN"/>
        </w:rPr>
        <w:t>; đa dạng hóa</w:t>
      </w:r>
      <w:r w:rsidR="00385860" w:rsidRPr="00CA457B">
        <w:rPr>
          <w:rFonts w:eastAsia="Calibri" w:cs="Times New Roman"/>
        </w:rPr>
        <w:t xml:space="preserve"> </w:t>
      </w:r>
      <w:r w:rsidR="00385860" w:rsidRPr="00CA457B">
        <w:rPr>
          <w:rFonts w:eastAsia="Calibri" w:cs="Times New Roman"/>
          <w:lang w:val="vi-VN"/>
        </w:rPr>
        <w:t>hình thức</w:t>
      </w:r>
      <w:r w:rsidR="00385860" w:rsidRPr="00CA457B">
        <w:rPr>
          <w:rFonts w:eastAsia="Calibri" w:cs="Times New Roman"/>
        </w:rPr>
        <w:t xml:space="preserve"> </w:t>
      </w:r>
      <w:r w:rsidR="00385860" w:rsidRPr="00CA457B">
        <w:rPr>
          <w:rFonts w:eastAsia="Calibri" w:cs="Times New Roman"/>
          <w:lang w:val="vi-VN"/>
        </w:rPr>
        <w:t>tổ chức các hoạt</w:t>
      </w:r>
      <w:r w:rsidR="00385860" w:rsidRPr="00CA457B">
        <w:rPr>
          <w:rFonts w:eastAsia="Calibri" w:cs="Times New Roman"/>
        </w:rPr>
        <w:t xml:space="preserve"> </w:t>
      </w:r>
      <w:r w:rsidR="00385860" w:rsidRPr="00CA457B">
        <w:rPr>
          <w:rFonts w:eastAsia="Calibri" w:cs="Times New Roman"/>
          <w:lang w:val="vi-VN"/>
        </w:rPr>
        <w:t>động giáo</w:t>
      </w:r>
      <w:r w:rsidR="00385860" w:rsidRPr="00CA457B">
        <w:rPr>
          <w:rFonts w:eastAsia="Calibri" w:cs="Times New Roman"/>
        </w:rPr>
        <w:t xml:space="preserve"> </w:t>
      </w:r>
      <w:r w:rsidR="00385860" w:rsidRPr="00CA457B">
        <w:rPr>
          <w:rFonts w:eastAsia="Calibri" w:cs="Times New Roman"/>
          <w:lang w:val="vi-VN"/>
        </w:rPr>
        <w:t>dục</w:t>
      </w:r>
      <w:r w:rsidR="00385860" w:rsidRPr="00CA457B">
        <w:rPr>
          <w:rFonts w:eastAsia="Calibri" w:cs="Times New Roman"/>
        </w:rPr>
        <w:t xml:space="preserve"> tích hợp phát triển các kỹ năng cho học sinh;</w:t>
      </w:r>
      <w:r w:rsidR="00385860" w:rsidRPr="00CA457B">
        <w:rPr>
          <w:rFonts w:eastAsia="Calibri" w:cs="Times New Roman"/>
          <w:lang w:val="vi-VN"/>
        </w:rPr>
        <w:t xml:space="preserve"> thúc</w:t>
      </w:r>
      <w:r w:rsidR="00385860" w:rsidRPr="00CA457B">
        <w:rPr>
          <w:rFonts w:eastAsia="Calibri" w:cs="Times New Roman"/>
        </w:rPr>
        <w:t xml:space="preserve"> </w:t>
      </w:r>
      <w:r w:rsidR="00385860" w:rsidRPr="00CA457B">
        <w:rPr>
          <w:rFonts w:eastAsia="Calibri" w:cs="Times New Roman"/>
          <w:lang w:val="vi-VN"/>
        </w:rPr>
        <w:t>đẩy</w:t>
      </w:r>
      <w:r w:rsidR="00385860" w:rsidRPr="00CA457B">
        <w:rPr>
          <w:rFonts w:eastAsia="Calibri" w:cs="Times New Roman"/>
        </w:rPr>
        <w:t xml:space="preserve"> </w:t>
      </w:r>
      <w:r w:rsidR="00385860" w:rsidRPr="00CA457B">
        <w:rPr>
          <w:rFonts w:eastAsia="Calibri" w:cs="Times New Roman"/>
          <w:lang w:val="vi-VN"/>
        </w:rPr>
        <w:t>và</w:t>
      </w:r>
      <w:r w:rsidR="00385860" w:rsidRPr="00CA457B">
        <w:rPr>
          <w:rFonts w:eastAsia="Calibri" w:cs="Times New Roman"/>
        </w:rPr>
        <w:t xml:space="preserve"> </w:t>
      </w:r>
      <w:r w:rsidR="00385860" w:rsidRPr="00CA457B">
        <w:rPr>
          <w:rFonts w:eastAsia="Calibri" w:cs="Times New Roman"/>
          <w:lang w:val="vi-VN"/>
        </w:rPr>
        <w:t xml:space="preserve">nâng cao chất lượng </w:t>
      </w:r>
      <w:r w:rsidR="00385860" w:rsidRPr="00CA457B">
        <w:rPr>
          <w:rFonts w:eastAsia="Calibri" w:cs="Times New Roman"/>
          <w:lang w:val="vi-VN"/>
        </w:rPr>
        <w:lastRenderedPageBreak/>
        <w:t>giáo</w:t>
      </w:r>
      <w:r w:rsidR="00385860" w:rsidRPr="00CA457B">
        <w:rPr>
          <w:rFonts w:eastAsia="Calibri" w:cs="Times New Roman"/>
        </w:rPr>
        <w:t xml:space="preserve"> </w:t>
      </w:r>
      <w:r w:rsidR="00385860" w:rsidRPr="00CA457B">
        <w:rPr>
          <w:rFonts w:eastAsia="Calibri" w:cs="Times New Roman"/>
          <w:lang w:val="vi-VN"/>
        </w:rPr>
        <w:t>dục STEM</w:t>
      </w:r>
      <w:r w:rsidR="00385860" w:rsidRPr="00CA457B">
        <w:rPr>
          <w:rFonts w:eastAsia="Calibri" w:cs="Times New Roman"/>
        </w:rPr>
        <w:t xml:space="preserve">, </w:t>
      </w:r>
      <w:r w:rsidR="00385860" w:rsidRPr="00CA457B">
        <w:rPr>
          <w:rFonts w:eastAsia="Calibri" w:cs="Times New Roman"/>
          <w:lang w:val="vi-VN"/>
        </w:rPr>
        <w:t>giáo</w:t>
      </w:r>
      <w:r w:rsidR="00385860" w:rsidRPr="00CA457B">
        <w:rPr>
          <w:rFonts w:eastAsia="Calibri" w:cs="Times New Roman"/>
        </w:rPr>
        <w:t xml:space="preserve"> </w:t>
      </w:r>
      <w:r w:rsidR="00385860" w:rsidRPr="00CA457B">
        <w:rPr>
          <w:rFonts w:eastAsia="Calibri" w:cs="Times New Roman"/>
          <w:lang w:val="vi-VN"/>
        </w:rPr>
        <w:t>dục hướng nghiệp</w:t>
      </w:r>
      <w:r w:rsidR="00385860" w:rsidRPr="00CA457B">
        <w:rPr>
          <w:rFonts w:eastAsia="Calibri" w:cs="Times New Roman"/>
        </w:rPr>
        <w:t xml:space="preserve"> </w:t>
      </w:r>
      <w:r w:rsidR="00385860" w:rsidRPr="00CA457B">
        <w:rPr>
          <w:rFonts w:eastAsia="Calibri" w:cs="Times New Roman"/>
          <w:lang w:val="vi-VN"/>
        </w:rPr>
        <w:t>và</w:t>
      </w:r>
      <w:r w:rsidR="00385860" w:rsidRPr="00CA457B">
        <w:rPr>
          <w:rFonts w:eastAsia="Calibri" w:cs="Times New Roman"/>
        </w:rPr>
        <w:t xml:space="preserve"> </w:t>
      </w:r>
      <w:r w:rsidR="00385860" w:rsidRPr="00CA457B">
        <w:rPr>
          <w:rFonts w:eastAsia="Calibri" w:cs="Times New Roman"/>
          <w:lang w:val="vi-VN"/>
        </w:rPr>
        <w:t>định</w:t>
      </w:r>
      <w:r w:rsidR="00385860" w:rsidRPr="00CA457B">
        <w:rPr>
          <w:rFonts w:eastAsia="Calibri" w:cs="Times New Roman"/>
        </w:rPr>
        <w:t xml:space="preserve"> </w:t>
      </w:r>
      <w:r w:rsidR="00385860" w:rsidRPr="00CA457B">
        <w:rPr>
          <w:rFonts w:eastAsia="Calibri" w:cs="Times New Roman"/>
          <w:lang w:val="vi-VN"/>
        </w:rPr>
        <w:t xml:space="preserve">hướng phân </w:t>
      </w:r>
      <w:r w:rsidR="00385860" w:rsidRPr="00CA457B">
        <w:rPr>
          <w:rFonts w:eastAsia="Calibri" w:cs="Times New Roman"/>
        </w:rPr>
        <w:t xml:space="preserve">luồng </w:t>
      </w:r>
      <w:r w:rsidR="00385860" w:rsidRPr="00CA457B">
        <w:rPr>
          <w:rFonts w:eastAsia="Calibri" w:cs="Times New Roman"/>
          <w:lang w:val="vi-VN"/>
        </w:rPr>
        <w:t>học sinh sau trung</w:t>
      </w:r>
      <w:r w:rsidR="00385860" w:rsidRPr="00CA457B">
        <w:rPr>
          <w:rFonts w:eastAsia="Calibri" w:cs="Times New Roman"/>
        </w:rPr>
        <w:t xml:space="preserve"> </w:t>
      </w:r>
      <w:r w:rsidR="00385860" w:rsidRPr="00CA457B">
        <w:rPr>
          <w:rFonts w:eastAsia="Calibri" w:cs="Times New Roman"/>
          <w:lang w:val="vi-VN"/>
        </w:rPr>
        <w:t>học</w:t>
      </w:r>
      <w:r w:rsidR="00385860" w:rsidRPr="00CA457B">
        <w:rPr>
          <w:rFonts w:eastAsia="Calibri" w:cs="Times New Roman"/>
        </w:rPr>
        <w:t xml:space="preserve"> </w:t>
      </w:r>
      <w:r w:rsidR="00385860" w:rsidRPr="00CA457B">
        <w:rPr>
          <w:rFonts w:eastAsia="Calibri" w:cs="Times New Roman"/>
          <w:lang w:val="vi-VN"/>
        </w:rPr>
        <w:t>cơ</w:t>
      </w:r>
      <w:r w:rsidR="00385860" w:rsidRPr="00CA457B">
        <w:rPr>
          <w:rFonts w:eastAsia="Calibri" w:cs="Times New Roman"/>
        </w:rPr>
        <w:t xml:space="preserve"> </w:t>
      </w:r>
      <w:r w:rsidR="00385860" w:rsidRPr="00CA457B">
        <w:rPr>
          <w:rFonts w:eastAsia="Calibri" w:cs="Times New Roman"/>
          <w:lang w:val="vi-VN"/>
        </w:rPr>
        <w:t>sở</w:t>
      </w:r>
      <w:r w:rsidR="00385860" w:rsidRPr="00CA457B">
        <w:rPr>
          <w:rFonts w:eastAsia="Calibri" w:cs="Times New Roman"/>
        </w:rPr>
        <w:t xml:space="preserve"> </w:t>
      </w:r>
      <w:r w:rsidR="00385860" w:rsidRPr="00CA457B">
        <w:rPr>
          <w:rFonts w:eastAsia="Calibri" w:cs="Times New Roman"/>
          <w:lang w:val="vi-VN"/>
        </w:rPr>
        <w:t>và sau trung</w:t>
      </w:r>
      <w:r w:rsidR="00385860" w:rsidRPr="00CA457B">
        <w:rPr>
          <w:rFonts w:eastAsia="Calibri" w:cs="Times New Roman"/>
        </w:rPr>
        <w:t xml:space="preserve"> </w:t>
      </w:r>
      <w:r w:rsidR="00385860" w:rsidRPr="00CA457B">
        <w:rPr>
          <w:rFonts w:eastAsia="Calibri" w:cs="Times New Roman"/>
          <w:lang w:val="vi-VN"/>
        </w:rPr>
        <w:t>học phổ thông.</w:t>
      </w:r>
    </w:p>
    <w:p w14:paraId="7F7BE105" w14:textId="0F363C6D" w:rsidR="00D27CE9" w:rsidRPr="00D27CE9" w:rsidRDefault="009F534E" w:rsidP="00D27CE9">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rFonts w:eastAsia="Calibri" w:cs="Times New Roman"/>
          <w:lang w:val="vi-VN"/>
        </w:rPr>
      </w:pPr>
      <w:r>
        <w:rPr>
          <w:rFonts w:eastAsia="Calibri" w:cs="Times New Roman"/>
        </w:rPr>
        <w:t xml:space="preserve"> </w:t>
      </w:r>
      <w:r w:rsidR="00D27CE9">
        <w:rPr>
          <w:rFonts w:eastAsia="Calibri" w:cs="Times New Roman"/>
        </w:rPr>
        <w:t xml:space="preserve">4. </w:t>
      </w:r>
      <w:r w:rsidR="00D27CE9" w:rsidRPr="00D27CE9">
        <w:rPr>
          <w:rFonts w:eastAsia="Calibri" w:cs="Times New Roman"/>
        </w:rPr>
        <w:t>Triển khai thực hiện</w:t>
      </w:r>
      <w:r w:rsidR="00D27CE9" w:rsidRPr="00D27CE9">
        <w:rPr>
          <w:rFonts w:eastAsia="Calibri" w:cs="Times New Roman"/>
          <w:lang w:val="vi-VN"/>
        </w:rPr>
        <w:t xml:space="preserve"> hiệu quả, thiết thực</w:t>
      </w:r>
      <w:r w:rsidR="00D27CE9" w:rsidRPr="00D27CE9">
        <w:rPr>
          <w:rFonts w:eastAsia="Calibri" w:cs="Times New Roman"/>
        </w:rPr>
        <w:t xml:space="preserve"> chuyển đổi số trong dạy học và quản lý giáo dục</w:t>
      </w:r>
      <w:r w:rsidR="00D27CE9" w:rsidRPr="00D27CE9">
        <w:rPr>
          <w:rFonts w:eastAsia="Calibri" w:cs="Times New Roman"/>
          <w:lang w:val="vi-VN"/>
        </w:rPr>
        <w:t>;</w:t>
      </w:r>
      <w:r w:rsidR="00D27CE9" w:rsidRPr="00D27CE9">
        <w:rPr>
          <w:rFonts w:eastAsia="Calibri" w:cs="Times New Roman"/>
        </w:rPr>
        <w:t xml:space="preserve"> </w:t>
      </w:r>
      <w:r w:rsidR="00D27CE9" w:rsidRPr="00D27CE9">
        <w:rPr>
          <w:rFonts w:eastAsia="Calibri" w:cs="Times New Roman"/>
          <w:lang w:val="vi-VN"/>
        </w:rPr>
        <w:t xml:space="preserve">tập trung thực hiện </w:t>
      </w:r>
      <w:r w:rsidR="00D27CE9" w:rsidRPr="00D27CE9">
        <w:rPr>
          <w:rFonts w:eastAsia="Calibri" w:cs="Times New Roman"/>
        </w:rPr>
        <w:t xml:space="preserve">chuyển đổi số trong </w:t>
      </w:r>
      <w:r w:rsidR="00D27CE9" w:rsidRPr="00D27CE9">
        <w:rPr>
          <w:rFonts w:eastAsia="Calibri" w:cs="Times New Roman"/>
          <w:lang w:val="vi-VN"/>
        </w:rPr>
        <w:t>quản</w:t>
      </w:r>
      <w:r w:rsidR="00D27CE9" w:rsidRPr="00D27CE9">
        <w:rPr>
          <w:rFonts w:eastAsia="Calibri" w:cs="Times New Roman"/>
        </w:rPr>
        <w:t xml:space="preserve"> lý </w:t>
      </w:r>
      <w:r w:rsidR="00D27CE9" w:rsidRPr="00D27CE9">
        <w:rPr>
          <w:rFonts w:eastAsia="Calibri" w:cs="Times New Roman"/>
          <w:lang w:val="vi-VN"/>
        </w:rPr>
        <w:t>kết quả</w:t>
      </w:r>
      <w:r w:rsidR="00D27CE9" w:rsidRPr="00D27CE9">
        <w:rPr>
          <w:rFonts w:eastAsia="Calibri" w:cs="Times New Roman"/>
        </w:rPr>
        <w:t xml:space="preserve"> </w:t>
      </w:r>
      <w:r w:rsidR="00D27CE9" w:rsidRPr="00D27CE9">
        <w:rPr>
          <w:rFonts w:eastAsia="Calibri" w:cs="Times New Roman"/>
          <w:lang w:val="vi-VN"/>
        </w:rPr>
        <w:t>học</w:t>
      </w:r>
      <w:r w:rsidR="00D27CE9" w:rsidRPr="00D27CE9">
        <w:rPr>
          <w:rFonts w:eastAsia="Calibri" w:cs="Times New Roman"/>
        </w:rPr>
        <w:t xml:space="preserve"> </w:t>
      </w:r>
      <w:r w:rsidR="00D27CE9" w:rsidRPr="00D27CE9">
        <w:rPr>
          <w:rFonts w:eastAsia="Calibri" w:cs="Times New Roman"/>
          <w:lang w:val="vi-VN"/>
        </w:rPr>
        <w:t>tập</w:t>
      </w:r>
      <w:r w:rsidR="00D27CE9" w:rsidRPr="00D27CE9">
        <w:rPr>
          <w:rFonts w:eastAsia="Calibri" w:cs="Times New Roman"/>
        </w:rPr>
        <w:t xml:space="preserve"> </w:t>
      </w:r>
      <w:r w:rsidR="00D27CE9" w:rsidRPr="00D27CE9">
        <w:rPr>
          <w:rFonts w:eastAsia="Calibri" w:cs="Times New Roman"/>
          <w:lang w:val="vi-VN"/>
        </w:rPr>
        <w:t>và</w:t>
      </w:r>
      <w:r w:rsidR="00D27CE9" w:rsidRPr="00D27CE9">
        <w:rPr>
          <w:rFonts w:eastAsia="Calibri" w:cs="Times New Roman"/>
        </w:rPr>
        <w:t xml:space="preserve"> </w:t>
      </w:r>
      <w:r w:rsidR="00D27CE9" w:rsidRPr="00D27CE9">
        <w:rPr>
          <w:rFonts w:eastAsia="Calibri" w:cs="Times New Roman"/>
          <w:lang w:val="vi-VN"/>
        </w:rPr>
        <w:t>rèn luyện</w:t>
      </w:r>
      <w:r w:rsidR="00D27CE9" w:rsidRPr="00D27CE9">
        <w:rPr>
          <w:rFonts w:eastAsia="Calibri" w:cs="Times New Roman"/>
        </w:rPr>
        <w:t xml:space="preserve"> </w:t>
      </w:r>
      <w:r w:rsidR="00D27CE9" w:rsidRPr="00D27CE9">
        <w:rPr>
          <w:rFonts w:eastAsia="Calibri" w:cs="Times New Roman"/>
          <w:lang w:val="vi-VN"/>
        </w:rPr>
        <w:t>của</w:t>
      </w:r>
      <w:r w:rsidR="00D27CE9" w:rsidRPr="00D27CE9">
        <w:rPr>
          <w:rFonts w:eastAsia="Calibri" w:cs="Times New Roman"/>
        </w:rPr>
        <w:t xml:space="preserve"> </w:t>
      </w:r>
      <w:r w:rsidR="00D27CE9" w:rsidRPr="00D27CE9">
        <w:rPr>
          <w:rFonts w:eastAsia="Calibri" w:cs="Times New Roman"/>
          <w:lang w:val="vi-VN"/>
        </w:rPr>
        <w:t>học sinh.</w:t>
      </w:r>
    </w:p>
    <w:p w14:paraId="1B8C5DCA" w14:textId="44AC8E27" w:rsidR="00BA4839" w:rsidRPr="009F534E" w:rsidRDefault="009F534E" w:rsidP="00BA4839">
      <w:pPr>
        <w:tabs>
          <w:tab w:val="left" w:pos="917"/>
        </w:tabs>
        <w:spacing w:after="0"/>
        <w:ind w:firstLine="634"/>
        <w:jc w:val="both"/>
        <w:rPr>
          <w:rFonts w:cs="Times New Roman"/>
          <w:szCs w:val="28"/>
        </w:rPr>
      </w:pPr>
      <w:r w:rsidRPr="009F534E">
        <w:rPr>
          <w:rFonts w:eastAsia="Times New Roman" w:cs="Times New Roman"/>
          <w:szCs w:val="28"/>
        </w:rPr>
        <w:t>5</w:t>
      </w:r>
      <w:r w:rsidR="00BA4839" w:rsidRPr="009F534E">
        <w:rPr>
          <w:rFonts w:eastAsia="Times New Roman" w:cs="Times New Roman"/>
          <w:szCs w:val="28"/>
          <w:lang w:val="vi-VN"/>
        </w:rPr>
        <w:t xml:space="preserve">. </w:t>
      </w:r>
      <w:r w:rsidR="00BA4839" w:rsidRPr="009F534E">
        <w:rPr>
          <w:rFonts w:cs="Times New Roman"/>
          <w:szCs w:val="28"/>
        </w:rPr>
        <w:t>Tăng cường giáo dục đạo đức, lối sống, kỹ năng sống,</w:t>
      </w:r>
      <w:r w:rsidR="00BA4839" w:rsidRPr="009F534E">
        <w:rPr>
          <w:rFonts w:eastAsia="Times New Roman" w:cs="Times New Roman"/>
          <w:szCs w:val="28"/>
          <w:lang w:val="vi-VN"/>
        </w:rPr>
        <w:t xml:space="preserve"> </w:t>
      </w:r>
      <w:r w:rsidR="00BA4839" w:rsidRPr="009F534E">
        <w:rPr>
          <w:rFonts w:eastAsia="Times New Roman" w:cs="Times New Roman"/>
          <w:szCs w:val="28"/>
        </w:rPr>
        <w:t>b</w:t>
      </w:r>
      <w:r w:rsidR="00BA4839" w:rsidRPr="009F534E">
        <w:rPr>
          <w:rFonts w:eastAsia="Times New Roman" w:cs="Times New Roman"/>
          <w:szCs w:val="28"/>
          <w:lang w:val="vi-VN"/>
        </w:rPr>
        <w:t>ảo đảm an toàn trường học; thực hiện dân chủ, kỷ cương, nền nếp, chất lượng và hiệu quả</w:t>
      </w:r>
      <w:r w:rsidR="00BA4839" w:rsidRPr="009F534E">
        <w:rPr>
          <w:rFonts w:eastAsia="Times New Roman" w:cs="Times New Roman"/>
          <w:szCs w:val="28"/>
          <w:lang w:val="pt-BR"/>
        </w:rPr>
        <w:t>;</w:t>
      </w:r>
      <w:r w:rsidR="00BA4839" w:rsidRPr="009F534E">
        <w:rPr>
          <w:rFonts w:eastAsia="Times New Roman" w:cs="Times New Roman"/>
          <w:szCs w:val="28"/>
          <w:lang w:val="vi-VN"/>
        </w:rPr>
        <w:t xml:space="preserve"> chủ động, linh hoạt thực hiện kế hoạch năm học</w:t>
      </w:r>
      <w:r w:rsidR="00BA4839" w:rsidRPr="009F534E">
        <w:rPr>
          <w:rFonts w:eastAsia="Times New Roman" w:cs="Times New Roman"/>
          <w:szCs w:val="28"/>
          <w:lang w:val="pt-BR"/>
        </w:rPr>
        <w:t xml:space="preserve">, chủ động phòng, chống và </w:t>
      </w:r>
      <w:r w:rsidR="00BA4839" w:rsidRPr="009F534E">
        <w:rPr>
          <w:rFonts w:cs="Times New Roman"/>
          <w:szCs w:val="28"/>
          <w:lang w:val="pt-BR"/>
        </w:rPr>
        <w:t xml:space="preserve">ứng phó hiệu quả với thiên tai, dịch </w:t>
      </w:r>
      <w:r w:rsidR="00BA4839" w:rsidRPr="009F534E">
        <w:rPr>
          <w:rFonts w:cs="Times New Roman"/>
          <w:szCs w:val="28"/>
          <w:lang w:val="vi-VN"/>
        </w:rPr>
        <w:t>bệnh.</w:t>
      </w:r>
    </w:p>
    <w:p w14:paraId="72F6C65A" w14:textId="1E0CD1F1" w:rsidR="00BA4839" w:rsidRPr="009F534E" w:rsidRDefault="009F534E" w:rsidP="00BA4839">
      <w:pPr>
        <w:spacing w:before="60" w:after="60" w:line="252" w:lineRule="auto"/>
        <w:ind w:firstLine="567"/>
        <w:jc w:val="both"/>
        <w:rPr>
          <w:rFonts w:cs="Times New Roman"/>
          <w:szCs w:val="28"/>
        </w:rPr>
      </w:pPr>
      <w:r w:rsidRPr="009F534E">
        <w:rPr>
          <w:rFonts w:cs="Times New Roman"/>
          <w:szCs w:val="28"/>
        </w:rPr>
        <w:t>6</w:t>
      </w:r>
      <w:r w:rsidR="00BA4839" w:rsidRPr="009F534E">
        <w:rPr>
          <w:rFonts w:cs="Times New Roman"/>
          <w:szCs w:val="28"/>
        </w:rPr>
        <w:t>. Đẩy mạnh công tác thông tin truyền thông trong Giáo dục và Đào tạo.</w:t>
      </w:r>
    </w:p>
    <w:p w14:paraId="00245ED7" w14:textId="77777777" w:rsidR="00BA4839" w:rsidRPr="00BA4839" w:rsidRDefault="00BA4839" w:rsidP="00BA4839">
      <w:pPr>
        <w:spacing w:before="240" w:after="120" w:line="252" w:lineRule="auto"/>
        <w:ind w:firstLine="562"/>
        <w:rPr>
          <w:rFonts w:cs="Times New Roman"/>
          <w:b/>
          <w:bCs/>
          <w:sz w:val="26"/>
          <w:szCs w:val="26"/>
          <w:lang w:val="vi-VN"/>
        </w:rPr>
      </w:pPr>
      <w:r w:rsidRPr="00BA4839">
        <w:rPr>
          <w:rFonts w:cs="Times New Roman"/>
          <w:b/>
          <w:bCs/>
          <w:sz w:val="26"/>
          <w:szCs w:val="26"/>
          <w:lang w:val="vi-VN"/>
        </w:rPr>
        <w:t xml:space="preserve">B. </w:t>
      </w:r>
      <w:r w:rsidRPr="00BA4839">
        <w:rPr>
          <w:rFonts w:cs="Times New Roman"/>
          <w:b/>
          <w:bCs/>
          <w:sz w:val="26"/>
          <w:szCs w:val="26"/>
        </w:rPr>
        <w:t>CÁC</w:t>
      </w:r>
      <w:r w:rsidRPr="00BA4839">
        <w:rPr>
          <w:rFonts w:cs="Times New Roman"/>
          <w:b/>
          <w:bCs/>
          <w:sz w:val="26"/>
          <w:szCs w:val="26"/>
          <w:lang w:val="vi-VN"/>
        </w:rPr>
        <w:t xml:space="preserve"> NHIỆM VỤ CỤ THỂ</w:t>
      </w:r>
    </w:p>
    <w:p w14:paraId="0E570034" w14:textId="77F67242" w:rsidR="00BA4839" w:rsidRPr="005663D0" w:rsidRDefault="00BA4839" w:rsidP="00BA4839">
      <w:pPr>
        <w:spacing w:before="60" w:after="60" w:line="252" w:lineRule="auto"/>
        <w:ind w:firstLine="567"/>
        <w:jc w:val="both"/>
        <w:rPr>
          <w:rFonts w:cs="Times New Roman"/>
          <w:b/>
          <w:bCs/>
          <w:sz w:val="26"/>
          <w:szCs w:val="26"/>
        </w:rPr>
      </w:pPr>
      <w:r w:rsidRPr="00BA4839">
        <w:rPr>
          <w:rFonts w:cs="Times New Roman"/>
          <w:b/>
          <w:bCs/>
          <w:sz w:val="26"/>
          <w:szCs w:val="26"/>
          <w:lang w:val="vi-VN"/>
        </w:rPr>
        <w:t xml:space="preserve">I. Thực hiện hiệu quả Chương trình </w:t>
      </w:r>
      <w:r w:rsidRPr="00BA4839">
        <w:rPr>
          <w:rFonts w:eastAsia="Times New Roman" w:cs="Times New Roman"/>
          <w:b/>
          <w:sz w:val="26"/>
          <w:szCs w:val="26"/>
          <w:lang w:val="vi-VN"/>
        </w:rPr>
        <w:t xml:space="preserve">giáo dục </w:t>
      </w:r>
      <w:r w:rsidR="00567008">
        <w:rPr>
          <w:rFonts w:eastAsia="Times New Roman" w:cs="Times New Roman"/>
          <w:b/>
          <w:sz w:val="26"/>
          <w:szCs w:val="26"/>
        </w:rPr>
        <w:t>trung học</w:t>
      </w:r>
      <w:r w:rsidRPr="00BA4839">
        <w:rPr>
          <w:rFonts w:eastAsia="Times New Roman" w:cs="Times New Roman"/>
          <w:b/>
          <w:sz w:val="26"/>
          <w:szCs w:val="26"/>
          <w:lang w:val="vi-VN"/>
        </w:rPr>
        <w:t xml:space="preserve"> bảo đảm chất lượng hoàn thành chương trình năm học</w:t>
      </w:r>
      <w:r w:rsidR="005663D0">
        <w:rPr>
          <w:rFonts w:eastAsia="Times New Roman" w:cs="Times New Roman"/>
          <w:b/>
          <w:sz w:val="26"/>
          <w:szCs w:val="26"/>
        </w:rPr>
        <w:t>.</w:t>
      </w:r>
    </w:p>
    <w:p w14:paraId="3AAF70CE" w14:textId="392FC071" w:rsidR="00BA4839" w:rsidRPr="00BA4839" w:rsidRDefault="00BA4839" w:rsidP="00BA4839">
      <w:pPr>
        <w:spacing w:before="60" w:after="60" w:line="252" w:lineRule="auto"/>
        <w:ind w:firstLine="567"/>
        <w:jc w:val="both"/>
        <w:rPr>
          <w:rFonts w:cs="Times New Roman"/>
          <w:b/>
          <w:bCs/>
          <w:sz w:val="26"/>
          <w:szCs w:val="26"/>
          <w:lang w:val="vi-VN"/>
        </w:rPr>
      </w:pPr>
      <w:r w:rsidRPr="00BA4839">
        <w:rPr>
          <w:rFonts w:cs="Times New Roman"/>
          <w:b/>
          <w:sz w:val="26"/>
          <w:szCs w:val="26"/>
          <w:shd w:val="clear" w:color="auto" w:fill="FFFFFF"/>
          <w:lang w:val="vi-VN"/>
        </w:rPr>
        <w:t xml:space="preserve">1. </w:t>
      </w:r>
      <w:r w:rsidRPr="00BA4839">
        <w:rPr>
          <w:rFonts w:cs="Times New Roman"/>
          <w:b/>
          <w:bCs/>
          <w:sz w:val="26"/>
          <w:szCs w:val="26"/>
          <w:lang w:val="vi-VN"/>
        </w:rPr>
        <w:t xml:space="preserve">Xây dựng </w:t>
      </w:r>
      <w:r w:rsidR="00567008">
        <w:rPr>
          <w:rFonts w:cs="Times New Roman"/>
          <w:b/>
          <w:bCs/>
          <w:sz w:val="26"/>
          <w:szCs w:val="26"/>
        </w:rPr>
        <w:t xml:space="preserve">và thực hiện </w:t>
      </w:r>
      <w:r w:rsidRPr="00BA4839">
        <w:rPr>
          <w:rFonts w:cs="Times New Roman"/>
          <w:b/>
          <w:bCs/>
          <w:sz w:val="26"/>
          <w:szCs w:val="26"/>
          <w:lang w:val="vi-VN"/>
        </w:rPr>
        <w:t>kế hoạch giáo dục của nhà trường</w:t>
      </w:r>
      <w:r w:rsidR="005663D0">
        <w:rPr>
          <w:rFonts w:cs="Times New Roman"/>
          <w:b/>
          <w:bCs/>
          <w:sz w:val="26"/>
          <w:szCs w:val="26"/>
        </w:rPr>
        <w:t>.</w:t>
      </w:r>
      <w:r w:rsidRPr="00BA4839">
        <w:rPr>
          <w:rFonts w:cs="Times New Roman"/>
          <w:b/>
          <w:bCs/>
          <w:sz w:val="26"/>
          <w:szCs w:val="26"/>
          <w:lang w:val="vi-VN"/>
        </w:rPr>
        <w:t xml:space="preserve"> </w:t>
      </w:r>
    </w:p>
    <w:p w14:paraId="77877398" w14:textId="6D2D7976" w:rsidR="00BA4839" w:rsidRPr="0074092F" w:rsidRDefault="00BA4839" w:rsidP="00BA4839">
      <w:pPr>
        <w:spacing w:before="60" w:after="60" w:line="252" w:lineRule="auto"/>
        <w:ind w:firstLine="567"/>
        <w:jc w:val="both"/>
        <w:rPr>
          <w:rFonts w:cs="Times New Roman"/>
          <w:szCs w:val="28"/>
        </w:rPr>
      </w:pPr>
      <w:r w:rsidRPr="0074092F">
        <w:rPr>
          <w:rFonts w:cs="Times New Roman"/>
          <w:szCs w:val="28"/>
          <w:lang w:val="vi-VN"/>
        </w:rPr>
        <w:t xml:space="preserve">Các cơ sở giáo dục xây dựng kế hoạch giáo dục của nhà trường </w:t>
      </w:r>
      <w:r w:rsidR="00567008" w:rsidRPr="0074092F">
        <w:rPr>
          <w:rFonts w:cs="Times New Roman"/>
          <w:szCs w:val="28"/>
        </w:rPr>
        <w:t>và tổ chức dạy học các môn học</w:t>
      </w:r>
      <w:r w:rsidR="00C5184A" w:rsidRPr="0074092F">
        <w:rPr>
          <w:rFonts w:cs="Times New Roman"/>
          <w:szCs w:val="28"/>
        </w:rPr>
        <w:t xml:space="preserve">, hoạt động giáo dục </w:t>
      </w:r>
      <w:r w:rsidRPr="0074092F">
        <w:rPr>
          <w:rFonts w:cs="Times New Roman"/>
          <w:szCs w:val="28"/>
          <w:lang w:val="vi-VN"/>
        </w:rPr>
        <w:t>phù hợp với điều kiện về đội ngũ giáo viên, cơ sở vật chất, thiết bị dạy học của nhà trường</w:t>
      </w:r>
      <w:r w:rsidRPr="0074092F">
        <w:rPr>
          <w:rStyle w:val="FootnoteReference"/>
          <w:szCs w:val="28"/>
          <w:lang w:val="vi-VN"/>
        </w:rPr>
        <w:footnoteReference w:id="2"/>
      </w:r>
      <w:r w:rsidRPr="0074092F">
        <w:rPr>
          <w:rFonts w:cs="Times New Roman"/>
          <w:szCs w:val="28"/>
          <w:lang w:val="vi-VN"/>
        </w:rPr>
        <w:t>, đáp ứng yêu cầu thực hiện hiệu quả các phương pháp dạy học tích cực nhằm phát triển phẩm chất, năng lực học sinh, đồng thời lưu ý thêm một số nội dung sau:</w:t>
      </w:r>
    </w:p>
    <w:p w14:paraId="1F2B151F" w14:textId="637AF1A8" w:rsidR="0074092F" w:rsidRPr="0074092F" w:rsidRDefault="0074092F" w:rsidP="0074092F">
      <w:pPr>
        <w:spacing w:before="120" w:after="120" w:line="340" w:lineRule="exact"/>
        <w:ind w:firstLine="567"/>
        <w:jc w:val="both"/>
        <w:rPr>
          <w:rFonts w:eastAsia="Calibri" w:cs="Times New Roman"/>
          <w:szCs w:val="28"/>
          <w:lang w:val="vi-VN"/>
        </w:rPr>
      </w:pPr>
      <w:r w:rsidRPr="0074092F">
        <w:rPr>
          <w:rFonts w:eastAsia="Calibri" w:cs="Times New Roman"/>
          <w:szCs w:val="28"/>
        </w:rPr>
        <w:t>a) Kế hoạch giáo dục của nhà trường thể hiện</w:t>
      </w:r>
      <w:r w:rsidRPr="0074092F">
        <w:rPr>
          <w:rFonts w:eastAsia="Calibri" w:cs="Times New Roman"/>
          <w:szCs w:val="28"/>
          <w:lang w:val="vi-VN"/>
        </w:rPr>
        <w:t xml:space="preserve"> việc huy động</w:t>
      </w:r>
      <w:r w:rsidRPr="0074092F">
        <w:rPr>
          <w:rFonts w:eastAsia="Calibri" w:cs="Times New Roman"/>
          <w:szCs w:val="28"/>
        </w:rPr>
        <w:t xml:space="preserve"> đầy đủ nguồn lực, cơ sở vật chất, thiết bị dạy học </w:t>
      </w:r>
      <w:r w:rsidRPr="0074092F">
        <w:rPr>
          <w:rFonts w:eastAsia="Calibri" w:cs="Times New Roman"/>
          <w:szCs w:val="28"/>
          <w:lang w:val="vi-VN"/>
        </w:rPr>
        <w:t>hiện có của nhà trường trong kế hoạch giáo dục của các môn học, hoạt động giáo dục;</w:t>
      </w:r>
      <w:r w:rsidRPr="0074092F">
        <w:rPr>
          <w:rFonts w:eastAsia="Calibri" w:cs="Times New Roman"/>
          <w:szCs w:val="28"/>
        </w:rPr>
        <w:t xml:space="preserve"> lưu ý việc xây dựng </w:t>
      </w:r>
      <w:r w:rsidRPr="0074092F">
        <w:rPr>
          <w:rFonts w:eastAsia="Calibri" w:cs="Times New Roman"/>
          <w:szCs w:val="28"/>
          <w:lang w:val="vi-VN"/>
        </w:rPr>
        <w:t>ph</w:t>
      </w:r>
      <w:r w:rsidRPr="0074092F">
        <w:rPr>
          <w:rFonts w:eastAsia="Calibri" w:cs="Times New Roman"/>
          <w:szCs w:val="28"/>
        </w:rPr>
        <w:t>â</w:t>
      </w:r>
      <w:r w:rsidRPr="0074092F">
        <w:rPr>
          <w:rFonts w:eastAsia="Calibri" w:cs="Times New Roman"/>
          <w:szCs w:val="28"/>
          <w:lang w:val="vi-VN"/>
        </w:rPr>
        <w:t>n phối chương trình các môn học</w:t>
      </w:r>
      <w:r w:rsidRPr="0074092F">
        <w:rPr>
          <w:rFonts w:eastAsia="Calibri" w:cs="Times New Roman"/>
          <w:szCs w:val="28"/>
        </w:rPr>
        <w:t xml:space="preserve"> Khoa học tự nhiên, Lịch sử và Địa lý, Hoạt động trải nghiệm hướng nghiệp</w:t>
      </w:r>
      <w:r w:rsidRPr="0074092F">
        <w:rPr>
          <w:rFonts w:eastAsia="Calibri" w:cs="Times New Roman"/>
          <w:szCs w:val="28"/>
          <w:lang w:val="vi-VN"/>
        </w:rPr>
        <w:t xml:space="preserve"> </w:t>
      </w:r>
      <w:r w:rsidRPr="0074092F">
        <w:rPr>
          <w:rFonts w:eastAsia="Calibri" w:cs="Times New Roman"/>
          <w:szCs w:val="28"/>
        </w:rPr>
        <w:t>phù hợp với tình hình thực tế để phát huy</w:t>
      </w:r>
      <w:r w:rsidRPr="0074092F">
        <w:rPr>
          <w:rFonts w:eastAsia="Calibri" w:cs="Times New Roman"/>
          <w:szCs w:val="28"/>
          <w:lang w:val="vi-VN"/>
        </w:rPr>
        <w:t xml:space="preserve"> hiệu quả</w:t>
      </w:r>
      <w:r w:rsidRPr="0074092F">
        <w:rPr>
          <w:rFonts w:eastAsia="Calibri" w:cs="Times New Roman"/>
          <w:szCs w:val="28"/>
        </w:rPr>
        <w:t xml:space="preserve"> năng lực</w:t>
      </w:r>
      <w:r w:rsidRPr="0074092F">
        <w:rPr>
          <w:rFonts w:eastAsia="Calibri" w:cs="Times New Roman"/>
          <w:szCs w:val="28"/>
          <w:lang w:val="vi-VN"/>
        </w:rPr>
        <w:t xml:space="preserve"> đội ngũ giáo viên của nhà trường</w:t>
      </w:r>
      <w:r w:rsidRPr="0074092F">
        <w:rPr>
          <w:rFonts w:eastAsia="Calibri" w:cs="Times New Roman"/>
          <w:szCs w:val="28"/>
          <w:vertAlign w:val="superscript"/>
        </w:rPr>
        <w:footnoteReference w:id="3"/>
      </w:r>
      <w:r w:rsidRPr="0074092F">
        <w:rPr>
          <w:rFonts w:eastAsia="Calibri" w:cs="Times New Roman"/>
          <w:szCs w:val="28"/>
          <w:lang w:val="vi-VN"/>
        </w:rPr>
        <w:t>.</w:t>
      </w:r>
      <w:r w:rsidRPr="0074092F">
        <w:rPr>
          <w:rFonts w:eastAsia="Calibri" w:cs="Times New Roman"/>
          <w:szCs w:val="28"/>
        </w:rPr>
        <w:t xml:space="preserve"> </w:t>
      </w:r>
    </w:p>
    <w:p w14:paraId="52D5FA7D" w14:textId="5B92B20D" w:rsidR="0074092F" w:rsidRPr="0074092F" w:rsidRDefault="0074092F" w:rsidP="0074092F">
      <w:pPr>
        <w:spacing w:before="120" w:after="120" w:line="340" w:lineRule="exact"/>
        <w:ind w:firstLine="567"/>
        <w:jc w:val="both"/>
        <w:rPr>
          <w:rFonts w:eastAsia="Calibri" w:cs="Times New Roman"/>
          <w:spacing w:val="-2"/>
          <w:szCs w:val="28"/>
        </w:rPr>
      </w:pPr>
      <w:r w:rsidRPr="0074092F">
        <w:rPr>
          <w:rFonts w:eastAsia="Calibri" w:cs="Times New Roman"/>
          <w:szCs w:val="28"/>
        </w:rPr>
        <w:t xml:space="preserve">b) Đối với trường </w:t>
      </w:r>
      <w:r w:rsidR="00B26FDE">
        <w:rPr>
          <w:rFonts w:eastAsia="Calibri" w:cs="Times New Roman"/>
          <w:szCs w:val="28"/>
        </w:rPr>
        <w:t>THPT Chuyên Trần Phú</w:t>
      </w:r>
      <w:r w:rsidRPr="0074092F">
        <w:rPr>
          <w:rFonts w:eastAsia="Calibri" w:cs="Times New Roman"/>
          <w:szCs w:val="28"/>
        </w:rPr>
        <w:t>, tiếp tục thực hiện dạy học theo hướng dẫn tại Công văn số 4171/BGDĐT-GDTrH ngày 26/8/2022 của Bộ GDĐT về việc hướng dẫn nội dung dạy học các môn chuyên cấp trung học phổ thông.</w:t>
      </w:r>
    </w:p>
    <w:p w14:paraId="3AFC3C81" w14:textId="77777777" w:rsidR="00633856" w:rsidRPr="00633856" w:rsidRDefault="00633856" w:rsidP="00633856">
      <w:pPr>
        <w:spacing w:before="120" w:after="120" w:line="340" w:lineRule="exact"/>
        <w:ind w:firstLine="567"/>
        <w:jc w:val="both"/>
        <w:rPr>
          <w:rFonts w:eastAsia="Calibri" w:cs="Times New Roman"/>
          <w:b/>
          <w:spacing w:val="2"/>
          <w:szCs w:val="28"/>
        </w:rPr>
      </w:pPr>
      <w:r w:rsidRPr="00633856">
        <w:rPr>
          <w:rFonts w:eastAsia="Calibri" w:cs="Times New Roman"/>
          <w:spacing w:val="2"/>
          <w:szCs w:val="28"/>
        </w:rPr>
        <w:t>c</w:t>
      </w:r>
      <w:r w:rsidRPr="00633856">
        <w:rPr>
          <w:rFonts w:eastAsia="Calibri" w:cs="Times New Roman"/>
          <w:spacing w:val="2"/>
          <w:szCs w:val="28"/>
          <w:lang w:val="vi-VN"/>
        </w:rPr>
        <w:t>)</w:t>
      </w:r>
      <w:r w:rsidRPr="00633856">
        <w:rPr>
          <w:rFonts w:eastAsia="Calibri" w:cs="Times New Roman"/>
          <w:spacing w:val="2"/>
          <w:szCs w:val="28"/>
        </w:rPr>
        <w:t xml:space="preserve"> Đối với các môn học lựa chọn và các chuyên đề học tập lựa chọn cấp trung học phổ thông: Tăng cường xếp các lớp học riêng theo từng môn học lựa chọn, chuyên đề học tập lựa chọn, linh hoạt bố trí sĩ</w:t>
      </w:r>
      <w:r w:rsidRPr="00633856">
        <w:rPr>
          <w:rFonts w:eastAsia="Calibri" w:cs="Times New Roman"/>
          <w:spacing w:val="2"/>
          <w:szCs w:val="28"/>
          <w:lang w:val="vi-VN"/>
        </w:rPr>
        <w:t xml:space="preserve"> </w:t>
      </w:r>
      <w:r w:rsidRPr="00633856">
        <w:rPr>
          <w:rFonts w:eastAsia="Calibri" w:cs="Times New Roman"/>
          <w:spacing w:val="2"/>
          <w:szCs w:val="28"/>
        </w:rPr>
        <w:t xml:space="preserve">số học sinh theo từng lớp học để đáp ứng tối đa nguyện vọng của học sinh; phân công giáo viên và xây dựng thời khóa biểu giữa </w:t>
      </w:r>
      <w:r w:rsidRPr="00633856">
        <w:rPr>
          <w:rFonts w:eastAsia="Calibri" w:cs="Times New Roman"/>
          <w:spacing w:val="2"/>
          <w:szCs w:val="28"/>
        </w:rPr>
        <w:lastRenderedPageBreak/>
        <w:t>các lớp học bảo đảm tính khoa học; tổ chức tốt việc tư vấn và cho học sinh đăng kí, lựa chọn các môn học, chuyên đề học tập lựa chọn bảo đảm công khai, minh bạch.</w:t>
      </w:r>
    </w:p>
    <w:p w14:paraId="79AA044A" w14:textId="77777777" w:rsidR="00633856" w:rsidRPr="00633856" w:rsidRDefault="00633856" w:rsidP="00633856">
      <w:pPr>
        <w:spacing w:before="120" w:after="120" w:line="340" w:lineRule="exact"/>
        <w:ind w:firstLine="567"/>
        <w:jc w:val="both"/>
        <w:rPr>
          <w:rFonts w:eastAsia="Calibri" w:cs="Times New Roman"/>
          <w:spacing w:val="-2"/>
        </w:rPr>
      </w:pPr>
      <w:r w:rsidRPr="00633856">
        <w:rPr>
          <w:rFonts w:eastAsia="Calibri" w:cs="Times New Roman"/>
          <w:spacing w:val="-2"/>
        </w:rPr>
        <w:t xml:space="preserve">d) </w:t>
      </w:r>
      <w:r w:rsidRPr="00633856">
        <w:rPr>
          <w:rFonts w:cs="Times New Roman"/>
          <w:spacing w:val="-2"/>
          <w:szCs w:val="28"/>
        </w:rPr>
        <w:t>Xây dựng kế hoạch và tổ chức thực hiện văn hóa học đường với việc đổi mới căn bản, toàn diện giáo dục; tích hợp nội dung giáo dục quyền con người; t</w:t>
      </w:r>
      <w:r w:rsidRPr="00633856">
        <w:rPr>
          <w:spacing w:val="-2"/>
          <w:szCs w:val="28"/>
        </w:rPr>
        <w:t xml:space="preserve">ích hợp hiệu quả các nội dung giáo dục về học tập và làm theo tư tưởng, đạo đức, phong cách Hồ Chí Minh; các nội dung giáo dục pháp luật về an toàn giao thông; phòng, chống tham nhũng, tiêu cực và đạo đức liêm chính; giáo dục bình đẳng giới;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tăng cường năng lực số, kĩ năng chuyển đổi </w:t>
      </w:r>
      <w:r w:rsidRPr="00633856">
        <w:rPr>
          <w:rFonts w:cs="Times New Roman"/>
          <w:spacing w:val="-2"/>
          <w:szCs w:val="28"/>
        </w:rPr>
        <w:t>và các nội dung giáo dục lồng ghép khác.</w:t>
      </w:r>
    </w:p>
    <w:p w14:paraId="001FA7E2" w14:textId="77777777" w:rsidR="00BD5FF2" w:rsidRPr="00BD5FF2" w:rsidRDefault="00BD5FF2" w:rsidP="00BD5FF2">
      <w:pPr>
        <w:spacing w:before="120" w:after="120" w:line="340" w:lineRule="exact"/>
        <w:ind w:firstLine="567"/>
        <w:jc w:val="both"/>
        <w:rPr>
          <w:rFonts w:eastAsia="Calibri" w:cs="Times New Roman"/>
          <w:szCs w:val="28"/>
        </w:rPr>
      </w:pPr>
      <w:r w:rsidRPr="00BD5FF2">
        <w:rPr>
          <w:rFonts w:eastAsia="Calibri" w:cs="Times New Roman"/>
          <w:szCs w:val="28"/>
        </w:rPr>
        <w:t>đ) Thực hiện hiệu quả nhiệm vụ giáo dục hòa nhập cho học sinh khuyết tật; triển khai mô hình giáo dục từ xa cho học sinh khuyết tật không có điều kiện đến trường dựa trên công nghệ thông tin và truyền thông phù hợp với điều kiện của địa phương, cơ sở giáo dục.</w:t>
      </w:r>
    </w:p>
    <w:p w14:paraId="3F5F1A13" w14:textId="649F6BBC" w:rsidR="00BA4839" w:rsidRPr="00E16E92" w:rsidRDefault="00E16E92" w:rsidP="00BA4839">
      <w:pPr>
        <w:tabs>
          <w:tab w:val="left" w:pos="1083"/>
        </w:tabs>
        <w:ind w:firstLine="630"/>
        <w:jc w:val="both"/>
        <w:rPr>
          <w:rFonts w:cs="Times New Roman"/>
          <w:szCs w:val="28"/>
        </w:rPr>
      </w:pPr>
      <w:r w:rsidRPr="00E16E92">
        <w:rPr>
          <w:rFonts w:cs="Times New Roman"/>
          <w:szCs w:val="28"/>
        </w:rPr>
        <w:t xml:space="preserve">e) </w:t>
      </w:r>
      <w:r w:rsidR="00BA4839" w:rsidRPr="00E16E92">
        <w:rPr>
          <w:rFonts w:cs="Times New Roman"/>
          <w:szCs w:val="28"/>
        </w:rPr>
        <w:t>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CT GDPT 2018. Các nhà trường xây dựng kế hoạch bồi dưỡng học sinh có năng khiếu về các môn thi đấu</w:t>
      </w:r>
      <w:r w:rsidR="003A1FD3">
        <w:rPr>
          <w:rFonts w:cs="Times New Roman"/>
          <w:szCs w:val="28"/>
        </w:rPr>
        <w:t xml:space="preserve">, hàng năm các quận huyện và Sở giáo dục tổ chức thi đấu </w:t>
      </w:r>
      <w:r w:rsidR="00A73B96">
        <w:rPr>
          <w:rFonts w:cs="Times New Roman"/>
          <w:szCs w:val="28"/>
        </w:rPr>
        <w:t>một số môn</w:t>
      </w:r>
      <w:r w:rsidR="00BA4839" w:rsidRPr="00E16E92">
        <w:rPr>
          <w:rFonts w:cs="Times New Roman"/>
          <w:szCs w:val="28"/>
        </w:rPr>
        <w:t>.</w:t>
      </w:r>
    </w:p>
    <w:p w14:paraId="2F56FFDD" w14:textId="7751B30A" w:rsidR="00BA4839" w:rsidRPr="00BA4839" w:rsidRDefault="00BA4839" w:rsidP="00257799">
      <w:pPr>
        <w:tabs>
          <w:tab w:val="left" w:pos="630"/>
        </w:tabs>
        <w:ind w:firstLine="360"/>
        <w:jc w:val="both"/>
        <w:rPr>
          <w:rFonts w:cs="Times New Roman"/>
          <w:b/>
          <w:bCs/>
          <w:sz w:val="26"/>
          <w:szCs w:val="26"/>
        </w:rPr>
      </w:pPr>
      <w:r w:rsidRPr="00BA4839">
        <w:rPr>
          <w:rFonts w:cs="Times New Roman"/>
          <w:sz w:val="26"/>
          <w:szCs w:val="26"/>
        </w:rPr>
        <w:tab/>
      </w:r>
      <w:r w:rsidRPr="00BA4839">
        <w:rPr>
          <w:rFonts w:cs="Times New Roman"/>
          <w:b/>
          <w:bCs/>
          <w:sz w:val="26"/>
          <w:szCs w:val="26"/>
        </w:rPr>
        <w:t>2. Thực hiện hiệu quả các phương pháp và hình thức dạy học</w:t>
      </w:r>
    </w:p>
    <w:p w14:paraId="6285187D" w14:textId="77777777" w:rsidR="00345767" w:rsidRPr="00345767" w:rsidRDefault="00BA4839" w:rsidP="00345767">
      <w:pPr>
        <w:spacing w:before="120" w:after="120" w:line="340" w:lineRule="exact"/>
        <w:ind w:firstLine="567"/>
        <w:jc w:val="both"/>
        <w:rPr>
          <w:rFonts w:eastAsia="Calibri" w:cs="Times New Roman"/>
          <w:szCs w:val="28"/>
          <w:lang w:val="vi-VN"/>
        </w:rPr>
      </w:pPr>
      <w:r w:rsidRPr="00BA4839">
        <w:rPr>
          <w:rFonts w:cs="Times New Roman"/>
          <w:sz w:val="26"/>
          <w:szCs w:val="26"/>
        </w:rPr>
        <w:tab/>
      </w:r>
      <w:r w:rsidR="00345767" w:rsidRPr="00345767">
        <w:rPr>
          <w:rFonts w:eastAsia="Calibri" w:cs="Times New Roman"/>
          <w:szCs w:val="28"/>
        </w:rPr>
        <w:t>a) 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p>
    <w:p w14:paraId="27095245" w14:textId="799EACCB" w:rsidR="00345767" w:rsidRPr="00345767" w:rsidRDefault="00345767" w:rsidP="00345767">
      <w:pPr>
        <w:spacing w:before="120" w:after="120" w:line="340" w:lineRule="exact"/>
        <w:ind w:firstLine="567"/>
        <w:jc w:val="both"/>
        <w:rPr>
          <w:rFonts w:eastAsia="Calibri" w:cs="Times New Roman"/>
          <w:szCs w:val="28"/>
        </w:rPr>
      </w:pPr>
      <w:r w:rsidRPr="00345767">
        <w:rPr>
          <w:rFonts w:eastAsia="Calibri" w:cs="Times New Roman"/>
          <w:szCs w:val="28"/>
        </w:rPr>
        <w:t xml:space="preserve">b) </w:t>
      </w:r>
      <w:r w:rsidR="00D72BEB">
        <w:rPr>
          <w:rFonts w:eastAsia="Calibri" w:cs="Times New Roman"/>
          <w:szCs w:val="28"/>
        </w:rPr>
        <w:t>Tiếp tục đẩy mạnh việc</w:t>
      </w:r>
      <w:r w:rsidRPr="00345767">
        <w:rPr>
          <w:rFonts w:eastAsia="Calibri" w:cs="Times New Roman"/>
          <w:szCs w:val="28"/>
        </w:rPr>
        <w:t xml:space="preserve"> sinh hoạt chuyên môn dựa trên nghiên cứu bài học, </w:t>
      </w:r>
      <w:r w:rsidR="00D72BEB">
        <w:rPr>
          <w:rFonts w:eastAsia="Calibri" w:cs="Times New Roman"/>
          <w:szCs w:val="28"/>
        </w:rPr>
        <w:t xml:space="preserve">các phòng giáo dục, cụm chuyên môn </w:t>
      </w:r>
      <w:r w:rsidRPr="00345767">
        <w:rPr>
          <w:rFonts w:eastAsia="Calibri" w:cs="Times New Roman"/>
          <w:szCs w:val="28"/>
        </w:rPr>
        <w:t xml:space="preserve">tổ chức các </w:t>
      </w:r>
      <w:r w:rsidR="00D72BEB">
        <w:rPr>
          <w:rFonts w:eastAsia="Calibri" w:cs="Times New Roman"/>
          <w:szCs w:val="28"/>
        </w:rPr>
        <w:t xml:space="preserve">chuyên đề </w:t>
      </w:r>
      <w:r w:rsidR="005E28DC">
        <w:rPr>
          <w:rFonts w:eastAsia="Calibri" w:cs="Times New Roman"/>
          <w:szCs w:val="28"/>
        </w:rPr>
        <w:t xml:space="preserve">dạy học, </w:t>
      </w:r>
      <w:r w:rsidRPr="00345767">
        <w:rPr>
          <w:rFonts w:eastAsia="Calibri" w:cs="Times New Roman"/>
          <w:szCs w:val="28"/>
        </w:rPr>
        <w:t>hội thảo, tọa đàm trao đổi về tổ chức thực hiện chương trình, đổi mới phương pháp, hình thức dạy học và kiểm tra, đánh giá theo yêu cầu của CT GDPT 2018</w:t>
      </w:r>
      <w:r w:rsidR="00513A4A">
        <w:rPr>
          <w:rFonts w:eastAsia="Calibri" w:cs="Times New Roman"/>
          <w:szCs w:val="28"/>
        </w:rPr>
        <w:t>, ưu tiên cho khối 9, 12</w:t>
      </w:r>
      <w:r w:rsidRPr="00345767">
        <w:rPr>
          <w:rFonts w:eastAsia="Calibri" w:cs="Times New Roman"/>
          <w:szCs w:val="28"/>
        </w:rPr>
        <w:t xml:space="preserve">; </w:t>
      </w:r>
      <w:r w:rsidR="00513A4A">
        <w:rPr>
          <w:rFonts w:eastAsia="Calibri" w:cs="Times New Roman"/>
          <w:szCs w:val="28"/>
        </w:rPr>
        <w:t>Các trường thiếu giáo viên</w:t>
      </w:r>
      <w:r w:rsidR="00741D19">
        <w:rPr>
          <w:rFonts w:eastAsia="Calibri" w:cs="Times New Roman"/>
          <w:szCs w:val="28"/>
        </w:rPr>
        <w:t xml:space="preserve"> hoặc giáo viên </w:t>
      </w:r>
      <w:r w:rsidR="008D16C0">
        <w:rPr>
          <w:rFonts w:eastAsia="Calibri" w:cs="Times New Roman"/>
          <w:szCs w:val="28"/>
        </w:rPr>
        <w:t xml:space="preserve">ở một số môn năng lực còn hạn chế </w:t>
      </w:r>
      <w:r w:rsidR="00513A4A">
        <w:rPr>
          <w:rFonts w:eastAsia="Calibri" w:cs="Times New Roman"/>
          <w:szCs w:val="28"/>
        </w:rPr>
        <w:t xml:space="preserve"> </w:t>
      </w:r>
      <w:r w:rsidR="00741D19">
        <w:rPr>
          <w:rFonts w:eastAsia="Calibri" w:cs="Times New Roman"/>
          <w:szCs w:val="28"/>
        </w:rPr>
        <w:t xml:space="preserve">tăng cường </w:t>
      </w:r>
      <w:r w:rsidRPr="00345767">
        <w:rPr>
          <w:rFonts w:eastAsia="Calibri" w:cs="Times New Roman"/>
          <w:szCs w:val="28"/>
        </w:rPr>
        <w:t>phối hợp, trao đổi giáo viên giữa các trường trong khu vực để sử dụng hiệu quả đội ngũ giáo viên hiện có.</w:t>
      </w:r>
    </w:p>
    <w:p w14:paraId="614AC530" w14:textId="2BA5F942" w:rsidR="00345767" w:rsidRDefault="00345767" w:rsidP="00BA4839">
      <w:pPr>
        <w:ind w:firstLine="360"/>
        <w:jc w:val="both"/>
        <w:rPr>
          <w:rFonts w:cs="Times New Roman"/>
          <w:sz w:val="26"/>
          <w:szCs w:val="26"/>
        </w:rPr>
      </w:pPr>
    </w:p>
    <w:p w14:paraId="01ECCA81" w14:textId="77777777" w:rsidR="00345767" w:rsidRDefault="00345767" w:rsidP="00BA4839">
      <w:pPr>
        <w:ind w:firstLine="360"/>
        <w:jc w:val="both"/>
        <w:rPr>
          <w:rFonts w:cs="Times New Roman"/>
          <w:sz w:val="26"/>
          <w:szCs w:val="26"/>
        </w:rPr>
      </w:pPr>
    </w:p>
    <w:p w14:paraId="2F8A9F0A" w14:textId="5CDEB4EE" w:rsidR="00BA4839" w:rsidRDefault="00BA4839" w:rsidP="007D0572">
      <w:pPr>
        <w:tabs>
          <w:tab w:val="left" w:pos="567"/>
        </w:tabs>
        <w:ind w:firstLine="360"/>
        <w:jc w:val="both"/>
        <w:outlineLvl w:val="0"/>
        <w:rPr>
          <w:rFonts w:cs="Times New Roman"/>
          <w:b/>
          <w:bCs/>
          <w:sz w:val="26"/>
          <w:szCs w:val="26"/>
        </w:rPr>
      </w:pPr>
      <w:bookmarkStart w:id="1" w:name="bookmark4"/>
      <w:bookmarkStart w:id="2" w:name="bookmark5"/>
      <w:r w:rsidRPr="00BA4839">
        <w:rPr>
          <w:rFonts w:cs="Times New Roman"/>
          <w:b/>
          <w:bCs/>
          <w:sz w:val="26"/>
          <w:szCs w:val="26"/>
        </w:rPr>
        <w:lastRenderedPageBreak/>
        <w:t xml:space="preserve">   </w:t>
      </w:r>
      <w:r w:rsidR="00E54FF8">
        <w:rPr>
          <w:rFonts w:cs="Times New Roman"/>
          <w:b/>
          <w:bCs/>
          <w:sz w:val="26"/>
          <w:szCs w:val="26"/>
        </w:rPr>
        <w:tab/>
      </w:r>
      <w:r w:rsidRPr="00BA4839">
        <w:rPr>
          <w:rFonts w:cs="Times New Roman"/>
          <w:b/>
          <w:bCs/>
          <w:sz w:val="26"/>
          <w:szCs w:val="26"/>
        </w:rPr>
        <w:t>3. Thực hiện hiệu quả các phương pháp và hình thức kiểm tra, đánh giá</w:t>
      </w:r>
      <w:bookmarkEnd w:id="1"/>
      <w:bookmarkEnd w:id="2"/>
    </w:p>
    <w:p w14:paraId="13186725" w14:textId="77777777" w:rsidR="007D0572" w:rsidRPr="007D0572" w:rsidRDefault="007D0572" w:rsidP="007D0572">
      <w:pPr>
        <w:widowControl w:val="0"/>
        <w:spacing w:before="120" w:after="120" w:line="340" w:lineRule="exact"/>
        <w:ind w:firstLine="567"/>
        <w:jc w:val="both"/>
        <w:rPr>
          <w:rFonts w:eastAsia="Calibri" w:cs="Times New Roman"/>
          <w:szCs w:val="28"/>
        </w:rPr>
      </w:pPr>
      <w:r w:rsidRPr="007D0572">
        <w:rPr>
          <w:rFonts w:eastAsia="Calibri" w:cs="Times New Roman"/>
          <w:szCs w:val="28"/>
        </w:rPr>
        <w:t>a) Thực hiện đánh giá học sinh trung học cơ sở và học sinh trung học phổ thông theo đúng quy định</w:t>
      </w:r>
      <w:r w:rsidRPr="007D0572">
        <w:rPr>
          <w:rFonts w:eastAsia="Calibri" w:cs="Times New Roman"/>
          <w:szCs w:val="28"/>
          <w:vertAlign w:val="superscript"/>
        </w:rPr>
        <w:footnoteReference w:id="4"/>
      </w:r>
      <w:r w:rsidRPr="007D0572">
        <w:rPr>
          <w:rFonts w:eastAsia="Calibri" w:cs="Times New Roman"/>
          <w:szCs w:val="28"/>
        </w:rPr>
        <w:t>, không vượt quá yêu cầu cần đạt của chương trình, lưu ý một số nội dung như: xây dựng kế hoạch kiểm tra, đánh giá phù hợp với kế hoạch dạy học</w:t>
      </w:r>
      <w:r w:rsidRPr="007D0572">
        <w:rPr>
          <w:rFonts w:cs="Times New Roman"/>
          <w:szCs w:val="28"/>
          <w:shd w:val="clear" w:color="auto" w:fill="FFFFFF"/>
        </w:rPr>
        <w:t>;</w:t>
      </w:r>
      <w:r w:rsidRPr="007D0572">
        <w:rPr>
          <w:rFonts w:eastAsia="Calibri" w:cs="Times New Roman"/>
          <w:szCs w:val="28"/>
        </w:rPr>
        <w:t xml:space="preserve"> tăng cường thực hiện việc kiểm tra, đánh giá định kì thông qua bài thực hành, dự án học tập. Đối với môn Ngữ văn, tránh sử dụng những văn bản, đoạn trích</w:t>
      </w:r>
      <w:r w:rsidRPr="007D0572">
        <w:rPr>
          <w:rFonts w:eastAsia="Calibri" w:cs="Times New Roman"/>
          <w:szCs w:val="28"/>
          <w:lang w:val="vi-VN"/>
        </w:rPr>
        <w:t xml:space="preserve"> </w:t>
      </w:r>
      <w:r w:rsidRPr="007D0572">
        <w:rPr>
          <w:rFonts w:eastAsia="Calibri" w:cs="Times New Roman"/>
          <w:szCs w:val="28"/>
        </w:rPr>
        <w:t>đã được học trong sách giáo khoa để làm ngữ liệu kiểm tra đánh giá năng lực đọc hiểu và viết trong các đề kiểm tra định kì nhằm khắc phục tình trạng học sinh chỉ học thuộc bài hoặc sao chép nội dung tài liệu có sẵn</w:t>
      </w:r>
      <w:r w:rsidRPr="007D0572">
        <w:rPr>
          <w:rFonts w:eastAsia="Calibri" w:cs="Times New Roman"/>
          <w:szCs w:val="28"/>
          <w:vertAlign w:val="superscript"/>
        </w:rPr>
        <w:footnoteReference w:id="5"/>
      </w:r>
      <w:r w:rsidRPr="007D0572">
        <w:rPr>
          <w:rFonts w:eastAsia="Calibri" w:cs="Times New Roman"/>
          <w:szCs w:val="28"/>
        </w:rPr>
        <w:t>.</w:t>
      </w:r>
    </w:p>
    <w:p w14:paraId="2A39BEC0" w14:textId="7ABFEBC6" w:rsidR="007D0572" w:rsidRPr="007D0572" w:rsidRDefault="007D0572" w:rsidP="007D0572">
      <w:pPr>
        <w:widowControl w:val="0"/>
        <w:spacing w:before="120" w:after="120" w:line="340" w:lineRule="exact"/>
        <w:ind w:firstLine="567"/>
        <w:jc w:val="both"/>
        <w:rPr>
          <w:rFonts w:eastAsia="Calibri" w:cs="Times New Roman"/>
          <w:b/>
          <w:szCs w:val="28"/>
          <w:lang w:val="vi-VN"/>
        </w:rPr>
      </w:pPr>
      <w:r w:rsidRPr="007D0572">
        <w:rPr>
          <w:rFonts w:eastAsia="Calibri" w:cs="Times New Roman"/>
          <w:szCs w:val="28"/>
        </w:rPr>
        <w:t xml:space="preserve">b) Tăng cường xây dựng ngân hàng câu hỏi, ma trận đề kiểm tra theo yêu cầu cần đạt của chương trình môn học; </w:t>
      </w:r>
      <w:r w:rsidR="00CB09E5">
        <w:rPr>
          <w:rFonts w:eastAsia="Calibri" w:cs="Times New Roman"/>
          <w:szCs w:val="28"/>
        </w:rPr>
        <w:t>đối với học sinh</w:t>
      </w:r>
      <w:r w:rsidRPr="007D0572">
        <w:rPr>
          <w:rFonts w:eastAsia="Calibri" w:cs="Times New Roman"/>
          <w:szCs w:val="28"/>
        </w:rPr>
        <w:t xml:space="preserve"> lớp 9 làm quen với định hướng </w:t>
      </w:r>
      <w:r w:rsidR="00CB09E5">
        <w:rPr>
          <w:rFonts w:eastAsia="Calibri" w:cs="Times New Roman"/>
          <w:szCs w:val="28"/>
        </w:rPr>
        <w:t xml:space="preserve">cấu trúc </w:t>
      </w:r>
      <w:r w:rsidRPr="007D0572">
        <w:rPr>
          <w:rFonts w:eastAsia="Calibri" w:cs="Times New Roman"/>
          <w:szCs w:val="28"/>
        </w:rPr>
        <w:t>đề thi tuyển sinh vào lớp 10</w:t>
      </w:r>
      <w:r w:rsidR="00CB09E5">
        <w:rPr>
          <w:rFonts w:eastAsia="Calibri" w:cs="Times New Roman"/>
          <w:szCs w:val="28"/>
        </w:rPr>
        <w:t xml:space="preserve"> và đề </w:t>
      </w:r>
      <w:r w:rsidR="00D71111">
        <w:rPr>
          <w:rFonts w:eastAsia="Calibri" w:cs="Times New Roman"/>
          <w:szCs w:val="28"/>
        </w:rPr>
        <w:t xml:space="preserve">thi </w:t>
      </w:r>
      <w:r w:rsidR="00CB09E5">
        <w:rPr>
          <w:rFonts w:eastAsia="Calibri" w:cs="Times New Roman"/>
          <w:szCs w:val="28"/>
        </w:rPr>
        <w:t xml:space="preserve">học sinh </w:t>
      </w:r>
      <w:r w:rsidR="00D71111">
        <w:rPr>
          <w:rFonts w:eastAsia="Calibri" w:cs="Times New Roman"/>
          <w:szCs w:val="28"/>
        </w:rPr>
        <w:t xml:space="preserve">giỏi từ năm học 2024-2025; </w:t>
      </w:r>
      <w:r w:rsidRPr="007D0572">
        <w:rPr>
          <w:rFonts w:eastAsia="Calibri" w:cs="Times New Roman"/>
          <w:szCs w:val="28"/>
        </w:rPr>
        <w:t xml:space="preserve">học sinh lớp 12 </w:t>
      </w:r>
      <w:r w:rsidRPr="007D0572">
        <w:rPr>
          <w:rFonts w:eastAsia="Calibri" w:cs="Times New Roman"/>
          <w:szCs w:val="28"/>
          <w:lang w:val="vi-VN"/>
        </w:rPr>
        <w:t>làm quen với</w:t>
      </w:r>
      <w:r w:rsidRPr="007D0572">
        <w:rPr>
          <w:rFonts w:eastAsia="Calibri" w:cs="Times New Roman"/>
          <w:szCs w:val="28"/>
        </w:rPr>
        <w:t xml:space="preserve"> định hướng đề thi tốt nghiệp trung học phổ thông</w:t>
      </w:r>
      <w:r w:rsidRPr="007D0572">
        <w:rPr>
          <w:rFonts w:eastAsia="Calibri" w:cs="Times New Roman"/>
          <w:szCs w:val="28"/>
          <w:vertAlign w:val="superscript"/>
        </w:rPr>
        <w:footnoteReference w:id="6"/>
      </w:r>
      <w:r w:rsidRPr="007D0572">
        <w:rPr>
          <w:rFonts w:eastAsia="Calibri" w:cs="Times New Roman"/>
          <w:szCs w:val="28"/>
        </w:rPr>
        <w:t>.</w:t>
      </w:r>
    </w:p>
    <w:p w14:paraId="5FCEB88E" w14:textId="5FF00F99" w:rsidR="00BA4839" w:rsidRPr="00BA4839" w:rsidRDefault="007D3CD6" w:rsidP="00D9738C">
      <w:pPr>
        <w:tabs>
          <w:tab w:val="left" w:pos="720"/>
        </w:tabs>
        <w:spacing w:after="120"/>
        <w:ind w:firstLine="357"/>
        <w:jc w:val="both"/>
        <w:outlineLvl w:val="0"/>
        <w:rPr>
          <w:rFonts w:cs="Times New Roman"/>
          <w:b/>
          <w:bCs/>
          <w:sz w:val="26"/>
          <w:szCs w:val="26"/>
        </w:rPr>
      </w:pPr>
      <w:bookmarkStart w:id="3" w:name="bookmark6"/>
      <w:bookmarkStart w:id="4" w:name="bookmark7"/>
      <w:r>
        <w:rPr>
          <w:rFonts w:cs="Times New Roman"/>
          <w:b/>
          <w:bCs/>
          <w:sz w:val="26"/>
          <w:szCs w:val="26"/>
        </w:rPr>
        <w:t xml:space="preserve">   </w:t>
      </w:r>
      <w:r w:rsidR="00BA4839" w:rsidRPr="00BA4839">
        <w:rPr>
          <w:rFonts w:cs="Times New Roman"/>
          <w:b/>
          <w:bCs/>
          <w:sz w:val="26"/>
          <w:szCs w:val="26"/>
        </w:rPr>
        <w:t>4. Nâng cao chất lượng giáo dục hướng nghiệp, định hướng phân luồng</w:t>
      </w:r>
      <w:bookmarkEnd w:id="3"/>
      <w:bookmarkEnd w:id="4"/>
    </w:p>
    <w:p w14:paraId="4E97F26C" w14:textId="78F5EFF7" w:rsidR="00F17414" w:rsidRPr="00F17414" w:rsidRDefault="00F17414" w:rsidP="00F17414">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spacing w:val="-2"/>
          <w:szCs w:val="28"/>
        </w:rPr>
      </w:pPr>
      <w:bookmarkStart w:id="5" w:name="bookmark8"/>
      <w:bookmarkStart w:id="6" w:name="bookmark9"/>
      <w:r w:rsidRPr="00F17414">
        <w:rPr>
          <w:rFonts w:eastAsia="Calibri" w:cs="Times New Roman"/>
          <w:spacing w:val="-2"/>
          <w:szCs w:val="28"/>
        </w:rPr>
        <w:t>a) Tiếp tục nâng cao chất lượng giáo dục hướng nghiệp trong các cơ sở giáo dục trung học,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tăng cường tư vấn hướng nghiệp theo định hướng nghề nghiệp cấp trung học phổ thông</w:t>
      </w:r>
      <w:r w:rsidRPr="00F17414">
        <w:rPr>
          <w:rFonts w:eastAsia="Calibri" w:cs="Times New Roman"/>
          <w:spacing w:val="-2"/>
          <w:szCs w:val="28"/>
          <w:vertAlign w:val="superscript"/>
        </w:rPr>
        <w:footnoteReference w:id="7"/>
      </w:r>
      <w:r w:rsidRPr="00F17414">
        <w:rPr>
          <w:rFonts w:eastAsia="Calibri" w:cs="Times New Roman"/>
          <w:spacing w:val="-2"/>
          <w:szCs w:val="28"/>
        </w:rPr>
        <w:t xml:space="preserve">. </w:t>
      </w:r>
    </w:p>
    <w:p w14:paraId="363C03B5" w14:textId="77777777" w:rsidR="00F17414" w:rsidRDefault="00F17414" w:rsidP="00F17414">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szCs w:val="28"/>
        </w:rPr>
      </w:pPr>
      <w:r w:rsidRPr="00F17414">
        <w:rPr>
          <w:rFonts w:eastAsia="Calibri" w:cs="Times New Roman"/>
          <w:szCs w:val="28"/>
        </w:rPr>
        <w:t>b) Định hướng hiệu quả việc phân luồng học sinh sau trung học cơ sở và sau trung học phổ thông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học.</w:t>
      </w:r>
    </w:p>
    <w:p w14:paraId="0A33CEE9" w14:textId="77777777"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b/>
          <w:szCs w:val="28"/>
        </w:rPr>
      </w:pPr>
      <w:r w:rsidRPr="002E3FD1">
        <w:rPr>
          <w:rFonts w:eastAsia="Calibri" w:cs="Times New Roman"/>
          <w:b/>
          <w:szCs w:val="28"/>
        </w:rPr>
        <w:t xml:space="preserve">II. Tăng cường các điều kiện đảm bảo chất lượng giáo dục trung học, nâng cao chất lượng phổ cập giáo dục trung học cơ sở </w:t>
      </w:r>
    </w:p>
    <w:p w14:paraId="00956D88" w14:textId="77777777"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b/>
          <w:szCs w:val="28"/>
        </w:rPr>
      </w:pPr>
      <w:r w:rsidRPr="002E3FD1">
        <w:rPr>
          <w:rFonts w:eastAsia="Calibri" w:cs="Times New Roman"/>
          <w:b/>
          <w:szCs w:val="28"/>
        </w:rPr>
        <w:t>1. Phát triển mạng lưới trường, lớp</w:t>
      </w:r>
    </w:p>
    <w:p w14:paraId="7F97A650" w14:textId="77777777"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szCs w:val="28"/>
        </w:rPr>
      </w:pPr>
      <w:r w:rsidRPr="002E3FD1">
        <w:rPr>
          <w:rFonts w:eastAsia="Calibri" w:cs="Times New Roman"/>
          <w:szCs w:val="28"/>
        </w:rPr>
        <w:t>a) Phát triển mạng lưới trường, lớp gắn với các điều kiện đảm bảo chất lượng giáo dục trung học. Tiếp tục đầu tư nguồn lực xây dựng trường chuẩn quốc gia gắn với chương trình mục tiêu quốc gia về xây dựng nông thôn mới.</w:t>
      </w:r>
    </w:p>
    <w:p w14:paraId="77D435D5" w14:textId="77777777"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szCs w:val="28"/>
        </w:rPr>
      </w:pPr>
      <w:r w:rsidRPr="002E3FD1">
        <w:rPr>
          <w:rFonts w:eastAsia="Calibri" w:cs="Times New Roman"/>
          <w:szCs w:val="28"/>
        </w:rPr>
        <w:t xml:space="preserve"> b) Tiếp tục đổi mới mô hình tổ chức và quản lý hoạt động của trường trung học phổ thông chuyên đáp ứng mục tiêu </w:t>
      </w:r>
      <w:r w:rsidRPr="002E3FD1">
        <w:rPr>
          <w:rFonts w:cs="Times New Roman"/>
          <w:szCs w:val="28"/>
        </w:rPr>
        <w:t xml:space="preserve">phát triển năng khiếu về một số môn học cho học sinh đạt kết quả tốt trong rèn luyện và học tập trên cơ sở bảo đảm giáo dục phổ thông </w:t>
      </w:r>
      <w:r w:rsidRPr="002E3FD1">
        <w:rPr>
          <w:rFonts w:cs="Times New Roman"/>
          <w:szCs w:val="28"/>
        </w:rPr>
        <w:lastRenderedPageBreak/>
        <w:t>toàn diện, tạo nguồn đào tạo nhân tài, đáp ứng yêu cầu phát triển của đất nước.</w:t>
      </w:r>
    </w:p>
    <w:p w14:paraId="232231FA" w14:textId="77777777"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b/>
          <w:szCs w:val="28"/>
        </w:rPr>
      </w:pPr>
      <w:r w:rsidRPr="002E3FD1">
        <w:rPr>
          <w:rFonts w:eastAsia="Calibri" w:cs="Times New Roman"/>
          <w:b/>
          <w:szCs w:val="28"/>
        </w:rPr>
        <w:t xml:space="preserve">2. Phát triển đội ngũ giáo viên và cán bộ quản lý giáo dục </w:t>
      </w:r>
    </w:p>
    <w:p w14:paraId="71E41890" w14:textId="4A8DCC47"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spacing w:val="-4"/>
          <w:szCs w:val="28"/>
        </w:rPr>
      </w:pPr>
      <w:r w:rsidRPr="002E3FD1">
        <w:rPr>
          <w:rFonts w:eastAsia="Calibri" w:cs="Times New Roman"/>
          <w:szCs w:val="28"/>
        </w:rPr>
        <w:t xml:space="preserve">a) </w:t>
      </w:r>
      <w:r w:rsidR="00BC48F5">
        <w:rPr>
          <w:rFonts w:eastAsia="Calibri" w:cs="Times New Roman"/>
          <w:szCs w:val="28"/>
        </w:rPr>
        <w:t>Tiếp tục</w:t>
      </w:r>
      <w:r w:rsidRPr="002E3FD1">
        <w:rPr>
          <w:rFonts w:eastAsia="Calibri" w:cs="Times New Roman"/>
          <w:szCs w:val="28"/>
        </w:rPr>
        <w:t xml:space="preserve"> việc</w:t>
      </w:r>
      <w:r w:rsidRPr="002E3FD1">
        <w:rPr>
          <w:rFonts w:eastAsia="Calibri" w:cs="Times New Roman"/>
          <w:spacing w:val="-4"/>
          <w:szCs w:val="28"/>
        </w:rPr>
        <w:t xml:space="preserve"> tuyển dụng giáo viên bảo đảm số lượng và chất lượng, cân đối về cơ cấu, nhất là giáo viên các môn Tin học, Ngoại ngữ, Mĩ thuật, Âm nhạc, Khoa học tự nhiên, Lịch sử và Địa lí đáp ứng yêu cầu triển khai CT GDPT 2018</w:t>
      </w:r>
      <w:r w:rsidRPr="002E3FD1">
        <w:rPr>
          <w:rFonts w:eastAsia="Calibri" w:cs="Times New Roman"/>
          <w:spacing w:val="-4"/>
          <w:szCs w:val="28"/>
          <w:vertAlign w:val="superscript"/>
        </w:rPr>
        <w:footnoteReference w:id="8"/>
      </w:r>
      <w:r w:rsidRPr="002E3FD1">
        <w:rPr>
          <w:rFonts w:eastAsia="Calibri" w:cs="Times New Roman"/>
          <w:spacing w:val="-4"/>
          <w:szCs w:val="28"/>
        </w:rPr>
        <w:t xml:space="preserve">. </w:t>
      </w:r>
    </w:p>
    <w:p w14:paraId="568F36DC" w14:textId="4133EA80"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567"/>
        <w:jc w:val="both"/>
        <w:rPr>
          <w:rFonts w:eastAsia="Calibri" w:cs="Times New Roman"/>
          <w:szCs w:val="28"/>
        </w:rPr>
      </w:pPr>
      <w:r w:rsidRPr="002E3FD1">
        <w:rPr>
          <w:rFonts w:eastAsia="Calibri" w:cs="Times New Roman"/>
          <w:spacing w:val="-4"/>
          <w:szCs w:val="28"/>
        </w:rPr>
        <w:t xml:space="preserve">b) </w:t>
      </w:r>
      <w:r w:rsidR="00C17962">
        <w:rPr>
          <w:rFonts w:eastAsia="Calibri" w:cs="Times New Roman"/>
          <w:spacing w:val="-4"/>
          <w:szCs w:val="28"/>
        </w:rPr>
        <w:t xml:space="preserve">Phòng chuyên môn </w:t>
      </w:r>
      <w:r w:rsidRPr="002E3FD1">
        <w:rPr>
          <w:rFonts w:eastAsia="Calibri" w:cs="Times New Roman"/>
          <w:szCs w:val="28"/>
        </w:rPr>
        <w:t>rà soát, bổ sung đội ngũ giáo viên cốt cán các môn học, hoạt động giáo dục</w:t>
      </w:r>
      <w:r w:rsidR="00F0778D">
        <w:rPr>
          <w:rFonts w:eastAsia="Calibri" w:cs="Times New Roman"/>
          <w:szCs w:val="28"/>
        </w:rPr>
        <w:t xml:space="preserve">, xây dựng kế hoạch và tổ chức hoạt động </w:t>
      </w:r>
      <w:r w:rsidR="0049359B">
        <w:rPr>
          <w:rFonts w:eastAsia="Calibri" w:cs="Times New Roman"/>
          <w:szCs w:val="28"/>
        </w:rPr>
        <w:t>thường xuyên nhằm</w:t>
      </w:r>
      <w:r w:rsidRPr="002E3FD1">
        <w:rPr>
          <w:rFonts w:eastAsia="Calibri" w:cs="Times New Roman"/>
          <w:szCs w:val="28"/>
        </w:rPr>
        <w:t xml:space="preserve"> phát huy hiệu quả đội ngũ giáo viên cốt cán, cán bộ quản lý cơ sở giáo dục phổ thông cốt cán để triển khai bồi dưỡng giáo viên và cán bộ quản lý cơ sở giáo dục phổ thông đại trà; gắn việc tập huấn sử dụng sách</w:t>
      </w:r>
      <w:r w:rsidRPr="002E3FD1">
        <w:rPr>
          <w:rFonts w:eastAsia="Calibri" w:cs="Times New Roman"/>
          <w:szCs w:val="28"/>
          <w:lang w:val="vi-VN"/>
        </w:rPr>
        <w:t xml:space="preserve"> giáo khoa </w:t>
      </w:r>
      <w:r w:rsidRPr="002E3FD1">
        <w:rPr>
          <w:rFonts w:eastAsia="Calibri" w:cs="Times New Roman"/>
          <w:szCs w:val="28"/>
        </w:rPr>
        <w:t xml:space="preserve">với nội dung bồi dưỡng thường xuyên và nội dung sinh hoạt tổ, nhóm chuyên môn trong trường và cụm </w:t>
      </w:r>
      <w:r w:rsidR="00C17962">
        <w:rPr>
          <w:rFonts w:eastAsia="Calibri" w:cs="Times New Roman"/>
          <w:szCs w:val="28"/>
        </w:rPr>
        <w:t>chuyên môn</w:t>
      </w:r>
      <w:r w:rsidRPr="002E3FD1">
        <w:rPr>
          <w:rFonts w:eastAsia="Calibri" w:cs="Times New Roman"/>
          <w:szCs w:val="28"/>
        </w:rPr>
        <w:t>. Nâng cao hiệu quả tập huấn cho cán bộ quản lý, giáo viên làm công tác giáo dục hướng nghiệp, tư vấn cho học sinh trung học.</w:t>
      </w:r>
    </w:p>
    <w:p w14:paraId="30A0613B" w14:textId="665AD5B1" w:rsidR="002E3FD1" w:rsidRPr="002E3FD1" w:rsidRDefault="0054375F"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40" w:lineRule="exact"/>
        <w:ind w:firstLine="567"/>
        <w:jc w:val="both"/>
        <w:rPr>
          <w:rFonts w:eastAsia="Calibri" w:cs="Times New Roman"/>
          <w:b/>
          <w:szCs w:val="28"/>
        </w:rPr>
      </w:pPr>
      <w:r>
        <w:rPr>
          <w:rFonts w:eastAsia="Calibri" w:cs="Times New Roman"/>
          <w:b/>
          <w:szCs w:val="28"/>
        </w:rPr>
        <w:t>3</w:t>
      </w:r>
      <w:r w:rsidR="002E3FD1" w:rsidRPr="002E3FD1">
        <w:rPr>
          <w:rFonts w:eastAsia="Calibri" w:cs="Times New Roman"/>
          <w:b/>
          <w:szCs w:val="28"/>
        </w:rPr>
        <w:t xml:space="preserve">. Tăng cường cơ sở vật chất và thiết bị dạy học, học liệu </w:t>
      </w:r>
    </w:p>
    <w:p w14:paraId="13BEE1FD" w14:textId="6FA24B3A" w:rsidR="002E3FD1" w:rsidRPr="002E3FD1" w:rsidRDefault="002E3FD1" w:rsidP="002E3FD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40" w:lineRule="exact"/>
        <w:ind w:firstLine="567"/>
        <w:jc w:val="both"/>
        <w:rPr>
          <w:rFonts w:eastAsia="Calibri" w:cs="Times New Roman"/>
          <w:szCs w:val="28"/>
        </w:rPr>
      </w:pPr>
      <w:r w:rsidRPr="002E3FD1">
        <w:rPr>
          <w:rFonts w:eastAsia="Calibri" w:cs="Times New Roman"/>
          <w:szCs w:val="28"/>
        </w:rPr>
        <w:t xml:space="preserve">a) </w:t>
      </w:r>
      <w:r w:rsidR="0054375F">
        <w:rPr>
          <w:rFonts w:eastAsia="Calibri" w:cs="Times New Roman"/>
          <w:szCs w:val="28"/>
        </w:rPr>
        <w:t xml:space="preserve">Các cơ sở giáo dục rà soát các </w:t>
      </w:r>
      <w:r w:rsidR="00CA49B7">
        <w:rPr>
          <w:rFonts w:eastAsia="Calibri" w:cs="Times New Roman"/>
          <w:szCs w:val="28"/>
        </w:rPr>
        <w:t>thiết bị dạy học tại trường hiện có</w:t>
      </w:r>
      <w:r w:rsidR="00A238C6">
        <w:rPr>
          <w:rFonts w:eastAsia="Calibri" w:cs="Times New Roman"/>
          <w:szCs w:val="28"/>
        </w:rPr>
        <w:t>, tận dụng tối đa</w:t>
      </w:r>
      <w:r w:rsidR="00301396">
        <w:rPr>
          <w:rFonts w:eastAsia="Calibri" w:cs="Times New Roman"/>
          <w:szCs w:val="28"/>
        </w:rPr>
        <w:t xml:space="preserve"> so sánh với thiết bị dạy học </w:t>
      </w:r>
      <w:r w:rsidR="00CA49B7">
        <w:rPr>
          <w:rFonts w:eastAsia="Calibri" w:cs="Times New Roman"/>
          <w:szCs w:val="28"/>
        </w:rPr>
        <w:t xml:space="preserve">tối thiểu </w:t>
      </w:r>
      <w:r w:rsidR="00A238C6">
        <w:rPr>
          <w:rFonts w:eastAsia="Calibri" w:cs="Times New Roman"/>
          <w:szCs w:val="28"/>
        </w:rPr>
        <w:t xml:space="preserve">theo quy định </w:t>
      </w:r>
      <w:r w:rsidR="00301396">
        <w:rPr>
          <w:rFonts w:eastAsia="Calibri" w:cs="Times New Roman"/>
          <w:szCs w:val="28"/>
        </w:rPr>
        <w:t xml:space="preserve">có phương án </w:t>
      </w:r>
      <w:r w:rsidR="001227FA">
        <w:rPr>
          <w:rFonts w:eastAsia="Calibri" w:cs="Times New Roman"/>
          <w:szCs w:val="28"/>
        </w:rPr>
        <w:t xml:space="preserve">đầu tư, mua sắm </w:t>
      </w:r>
      <w:r w:rsidR="00A238C6">
        <w:rPr>
          <w:rFonts w:eastAsia="Calibri" w:cs="Times New Roman"/>
          <w:szCs w:val="28"/>
        </w:rPr>
        <w:t>nhằm thực hiện hiệu quả đáp ứng</w:t>
      </w:r>
      <w:r w:rsidR="001A01BA">
        <w:rPr>
          <w:rFonts w:eastAsia="Calibri" w:cs="Times New Roman"/>
          <w:szCs w:val="28"/>
        </w:rPr>
        <w:t xml:space="preserve"> việc thực hiện chương trình</w:t>
      </w:r>
      <w:r w:rsidR="00BC48F5">
        <w:rPr>
          <w:rFonts w:eastAsia="Calibri" w:cs="Times New Roman"/>
          <w:szCs w:val="28"/>
        </w:rPr>
        <w:t xml:space="preserve"> và</w:t>
      </w:r>
      <w:r w:rsidRPr="002E3FD1">
        <w:rPr>
          <w:rFonts w:eastAsia="Calibri" w:cs="Times New Roman"/>
          <w:szCs w:val="28"/>
        </w:rPr>
        <w:t xml:space="preserve"> có thể tổ chức dạy học nhiều hơn 06 buổi/tuần, bảo đảm chủ động, linh hoạt thực hiện chương trình.</w:t>
      </w:r>
    </w:p>
    <w:p w14:paraId="07169E10" w14:textId="77777777" w:rsidR="00C103B3" w:rsidRDefault="002E3FD1" w:rsidP="00C103B3">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E3FD1">
        <w:rPr>
          <w:rFonts w:eastAsia="Calibri" w:cs="Times New Roman"/>
        </w:rPr>
        <w:t>b) Tiếp tục phát triển học liệu số</w:t>
      </w:r>
      <w:r w:rsidR="00947011">
        <w:rPr>
          <w:rFonts w:eastAsia="Calibri" w:cs="Times New Roman"/>
        </w:rPr>
        <w:t xml:space="preserve">, </w:t>
      </w:r>
      <w:r w:rsidR="00947011" w:rsidRPr="006F40AF">
        <w:rPr>
          <w:rFonts w:cs="Times New Roman"/>
          <w:szCs w:val="28"/>
        </w:rPr>
        <w:t xml:space="preserve">kho học liệu điện tử, thiết bị dạy học điện tử; xây dựng tài liệu dạy học điện tử để hỗ trợ giáo viên </w:t>
      </w:r>
      <w:r w:rsidRPr="002E3FD1">
        <w:rPr>
          <w:rFonts w:eastAsia="Calibri" w:cs="Times New Roman"/>
        </w:rPr>
        <w:t xml:space="preserve">tổ chức dạy học và kiểm tra, đánh giá bảo đảm chất lượng và hiệu quả. </w:t>
      </w:r>
      <w:r w:rsidR="00F1291E">
        <w:rPr>
          <w:rFonts w:eastAsia="Calibri" w:cs="Times New Roman"/>
        </w:rPr>
        <w:t xml:space="preserve">Đẩy mạnh </w:t>
      </w:r>
      <w:r w:rsidR="006F40AF" w:rsidRPr="006F40AF">
        <w:rPr>
          <w:rFonts w:cs="Times New Roman"/>
          <w:szCs w:val="28"/>
        </w:rPr>
        <w:t xml:space="preserve">việc ứng dụng các phần mềm trong việc kiểm tra đánh giá học sinh với hình thức trực tuyến, đánh giá năng lực học sinh. </w:t>
      </w:r>
      <w:r w:rsidR="00877F37">
        <w:rPr>
          <w:rFonts w:cs="Times New Roman"/>
          <w:szCs w:val="28"/>
        </w:rPr>
        <w:t>N</w:t>
      </w:r>
      <w:r w:rsidR="006F40AF" w:rsidRPr="006F40AF">
        <w:rPr>
          <w:rFonts w:cs="Times New Roman"/>
          <w:szCs w:val="28"/>
        </w:rPr>
        <w:t>ăm học 202</w:t>
      </w:r>
      <w:r w:rsidR="00877F37">
        <w:rPr>
          <w:rFonts w:cs="Times New Roman"/>
          <w:szCs w:val="28"/>
        </w:rPr>
        <w:t>4</w:t>
      </w:r>
      <w:r w:rsidR="006F40AF" w:rsidRPr="006F40AF">
        <w:rPr>
          <w:rFonts w:cs="Times New Roman"/>
          <w:szCs w:val="28"/>
        </w:rPr>
        <w:t>-202</w:t>
      </w:r>
      <w:r w:rsidR="00877F37">
        <w:rPr>
          <w:rFonts w:cs="Times New Roman"/>
          <w:szCs w:val="28"/>
        </w:rPr>
        <w:t>5</w:t>
      </w:r>
      <w:r w:rsidR="006F40AF" w:rsidRPr="006F40AF">
        <w:rPr>
          <w:rFonts w:cs="Times New Roman"/>
          <w:szCs w:val="28"/>
        </w:rPr>
        <w:t xml:space="preserve"> mỗi nhà trường có ít nhất 1 phòng học thông minh.</w:t>
      </w:r>
      <w:r w:rsidR="00C103B3">
        <w:rPr>
          <w:rFonts w:cs="Times New Roman"/>
          <w:szCs w:val="28"/>
        </w:rPr>
        <w:t xml:space="preserve"> </w:t>
      </w:r>
    </w:p>
    <w:p w14:paraId="489CE757" w14:textId="77777777" w:rsidR="008D4D89" w:rsidRDefault="00A854C9" w:rsidP="008D4D8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eastAsia="Calibri" w:cs="Times New Roman"/>
          <w:b/>
          <w:szCs w:val="28"/>
        </w:rPr>
      </w:pPr>
      <w:r>
        <w:rPr>
          <w:rFonts w:cs="Times New Roman"/>
          <w:szCs w:val="28"/>
        </w:rPr>
        <w:t xml:space="preserve"> </w:t>
      </w:r>
      <w:r w:rsidR="00C103B3" w:rsidRPr="00C103B3">
        <w:rPr>
          <w:rFonts w:eastAsia="Calibri" w:cs="Times New Roman"/>
          <w:b/>
          <w:szCs w:val="28"/>
        </w:rPr>
        <w:t>III. Tiếp tục đổi mới công tác quản lý giáo dục</w:t>
      </w:r>
      <w:r w:rsidR="008D4D89">
        <w:rPr>
          <w:rFonts w:eastAsia="Calibri" w:cs="Times New Roman"/>
          <w:b/>
          <w:szCs w:val="28"/>
        </w:rPr>
        <w:t xml:space="preserve"> </w:t>
      </w:r>
    </w:p>
    <w:p w14:paraId="25E6F789" w14:textId="77777777" w:rsidR="0006720F" w:rsidRDefault="00C103B3" w:rsidP="0006720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eastAsia="Times New Roman" w:cs="Times New Roman"/>
          <w:szCs w:val="28"/>
        </w:rPr>
      </w:pPr>
      <w:r w:rsidRPr="00C103B3">
        <w:rPr>
          <w:rFonts w:eastAsia="Calibri" w:cs="Times New Roman"/>
          <w:bCs/>
          <w:szCs w:val="28"/>
        </w:rPr>
        <w:t>1.</w:t>
      </w:r>
      <w:r w:rsidRPr="00C103B3">
        <w:rPr>
          <w:rFonts w:eastAsia="Calibri" w:cs="Times New Roman"/>
          <w:bCs/>
        </w:rPr>
        <w:t xml:space="preserve"> </w:t>
      </w:r>
      <w:r w:rsidR="00780E9E" w:rsidRPr="00780E9E">
        <w:rPr>
          <w:rFonts w:eastAsia="Times New Roman" w:cs="Times New Roman"/>
          <w:szCs w:val="28"/>
          <w:lang w:val="vi-VN"/>
        </w:rPr>
        <w:t xml:space="preserve">Các nhà trường </w:t>
      </w:r>
      <w:r w:rsidR="004A687C" w:rsidRPr="00C103B3">
        <w:rPr>
          <w:rFonts w:eastAsia="Calibri" w:cs="Times New Roman"/>
          <w:szCs w:val="28"/>
          <w:lang w:val="vi-VN"/>
        </w:rPr>
        <w:t xml:space="preserve">đẩy mạnh quản trị hoạt động dạy học và giáo dục </w:t>
      </w:r>
      <w:r w:rsidR="004A687C" w:rsidRPr="00C103B3">
        <w:rPr>
          <w:rFonts w:eastAsia="Calibri" w:cs="Times New Roman"/>
          <w:szCs w:val="28"/>
        </w:rPr>
        <w:t>gắn liền với</w:t>
      </w:r>
      <w:r w:rsidR="004A687C" w:rsidRPr="00C103B3">
        <w:rPr>
          <w:rFonts w:eastAsia="Calibri" w:cs="Times New Roman"/>
          <w:szCs w:val="28"/>
          <w:lang w:val="vi-VN"/>
        </w:rPr>
        <w:t xml:space="preserve"> quản trị nhân sự, cơ sở vật chất, thiết bị dạy học</w:t>
      </w:r>
      <w:r w:rsidR="004A687C" w:rsidRPr="00C103B3">
        <w:rPr>
          <w:rFonts w:eastAsia="Calibri" w:cs="Times New Roman"/>
          <w:szCs w:val="28"/>
        </w:rPr>
        <w:t xml:space="preserve"> và tài chính</w:t>
      </w:r>
      <w:r w:rsidR="004A687C" w:rsidRPr="00C103B3">
        <w:rPr>
          <w:rFonts w:eastAsia="Calibri" w:cs="Times New Roman"/>
          <w:szCs w:val="28"/>
          <w:lang w:val="vi-VN"/>
        </w:rPr>
        <w:t xml:space="preserve"> thông qua việc xây dựng và tổ chức thực hiện kế hoạch giáo dục của nhà trường. Giao quyền tự chủ cho tổ chuyên môn trong việc quản l</w:t>
      </w:r>
      <w:r w:rsidR="004A687C" w:rsidRPr="00C103B3">
        <w:rPr>
          <w:rFonts w:eastAsia="Calibri" w:cs="Times New Roman"/>
          <w:szCs w:val="28"/>
        </w:rPr>
        <w:t>ý</w:t>
      </w:r>
      <w:r w:rsidR="004A687C" w:rsidRPr="00C103B3">
        <w:rPr>
          <w:rFonts w:eastAsia="Calibri" w:cs="Times New Roman"/>
          <w:szCs w:val="28"/>
          <w:lang w:val="vi-VN"/>
        </w:rPr>
        <w:t xml:space="preserve"> kế hoạch giáo dục cá nhân và kế hoạch bài d</w:t>
      </w:r>
      <w:r w:rsidR="004A687C" w:rsidRPr="00C103B3">
        <w:rPr>
          <w:rFonts w:eastAsia="Calibri" w:cs="Times New Roman"/>
          <w:szCs w:val="28"/>
        </w:rPr>
        <w:t>ạy</w:t>
      </w:r>
      <w:r w:rsidR="004A687C" w:rsidRPr="00C103B3">
        <w:rPr>
          <w:rFonts w:eastAsia="Calibri" w:cs="Times New Roman"/>
          <w:szCs w:val="28"/>
          <w:lang w:val="vi-VN"/>
        </w:rPr>
        <w:t xml:space="preserve"> của giáo viên, bảo đảm</w:t>
      </w:r>
      <w:r w:rsidR="004A687C" w:rsidRPr="00C103B3">
        <w:rPr>
          <w:rFonts w:eastAsia="Calibri" w:cs="Times New Roman"/>
          <w:szCs w:val="28"/>
        </w:rPr>
        <w:t xml:space="preserve"> chất lượng,</w:t>
      </w:r>
      <w:r w:rsidR="004A687C" w:rsidRPr="00C103B3">
        <w:rPr>
          <w:rFonts w:eastAsia="Calibri" w:cs="Times New Roman"/>
          <w:szCs w:val="28"/>
          <w:lang w:val="vi-VN"/>
        </w:rPr>
        <w:t xml:space="preserve"> thiết thực, hiệu quả</w:t>
      </w:r>
      <w:r w:rsidR="0006720F">
        <w:rPr>
          <w:rFonts w:eastAsia="Calibri" w:cs="Times New Roman"/>
          <w:szCs w:val="28"/>
        </w:rPr>
        <w:t xml:space="preserve">. </w:t>
      </w:r>
      <w:r w:rsidR="00780E9E" w:rsidRPr="00780E9E">
        <w:rPr>
          <w:rFonts w:eastAsia="Times New Roman" w:cs="Times New Roman"/>
          <w:szCs w:val="28"/>
          <w:lang w:val="vi-VN"/>
        </w:rPr>
        <w:t xml:space="preserve">Các hoạt động chỉ đạo, kiểm tra, thanh tra của cấp trên phải dựa trên kế hoạch giáo dục của nhà trường. </w:t>
      </w:r>
    </w:p>
    <w:p w14:paraId="5AA5F311" w14:textId="78B10A6F" w:rsidR="00EA5A6E" w:rsidRDefault="00321EDF" w:rsidP="00EA5A6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eastAsia="Calibri" w:cs="Times New Roman"/>
          <w:spacing w:val="-4"/>
          <w:szCs w:val="28"/>
        </w:rPr>
      </w:pPr>
      <w:r>
        <w:rPr>
          <w:rFonts w:eastAsia="Calibri" w:cs="Times New Roman"/>
          <w:spacing w:val="-4"/>
          <w:szCs w:val="28"/>
        </w:rPr>
        <w:t>2</w:t>
      </w:r>
      <w:r w:rsidR="00C103B3" w:rsidRPr="00C103B3">
        <w:rPr>
          <w:rFonts w:eastAsia="Calibri" w:cs="Times New Roman"/>
          <w:spacing w:val="-4"/>
          <w:szCs w:val="28"/>
        </w:rPr>
        <w:t xml:space="preserve">. Tăng cường chuyển đổi số trong dạy học và quản lý, thực hiện hiệu quả việc </w:t>
      </w:r>
      <w:r w:rsidR="00540800">
        <w:rPr>
          <w:rFonts w:eastAsia="Calibri" w:cs="Times New Roman"/>
          <w:spacing w:val="-4"/>
          <w:szCs w:val="28"/>
        </w:rPr>
        <w:t>hồ sơ chuyên môn điện tử</w:t>
      </w:r>
      <w:r w:rsidR="00C103B3" w:rsidRPr="00C103B3">
        <w:rPr>
          <w:rFonts w:eastAsia="Calibri" w:cs="Times New Roman"/>
          <w:spacing w:val="-4"/>
          <w:szCs w:val="28"/>
        </w:rPr>
        <w:t>. Tổ chức triển khai tốt việc chuyển đổi số trong dạy học, kiểm tra đánh giá và quản trị nhà trường theo chỉ đạo của Thủ tướng Chính phủ</w:t>
      </w:r>
      <w:r w:rsidR="00C103B3" w:rsidRPr="00C103B3">
        <w:rPr>
          <w:rFonts w:cs="Times New Roman"/>
          <w:spacing w:val="-4"/>
          <w:szCs w:val="28"/>
          <w:vertAlign w:val="superscript"/>
        </w:rPr>
        <w:footnoteReference w:id="9"/>
      </w:r>
      <w:r w:rsidR="00C103B3" w:rsidRPr="00C103B3">
        <w:rPr>
          <w:rFonts w:eastAsia="Calibri" w:cs="Times New Roman"/>
          <w:spacing w:val="-4"/>
          <w:szCs w:val="28"/>
        </w:rPr>
        <w:t>; tập trung chỉ đạo thực hiện việc chuyển đổi số trong quản lý kết quả học tập, rèn luyện của học sinh cấp trung học theo hướng dẫn của Bộ GDĐT.</w:t>
      </w:r>
      <w:r w:rsidR="00EA5A6E">
        <w:rPr>
          <w:rFonts w:eastAsia="Calibri" w:cs="Times New Roman"/>
          <w:spacing w:val="-4"/>
          <w:szCs w:val="28"/>
        </w:rPr>
        <w:t xml:space="preserve"> </w:t>
      </w:r>
    </w:p>
    <w:p w14:paraId="58950242" w14:textId="45E6DCB9" w:rsidR="00EA5A6E" w:rsidRDefault="00321EDF" w:rsidP="00EA5A6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eastAsia="Calibri" w:cs="Times New Roman"/>
          <w:szCs w:val="28"/>
        </w:rPr>
      </w:pPr>
      <w:r>
        <w:rPr>
          <w:rFonts w:eastAsia="Calibri" w:cs="Times New Roman"/>
          <w:szCs w:val="28"/>
        </w:rPr>
        <w:t>3</w:t>
      </w:r>
      <w:r w:rsidR="00C103B3" w:rsidRPr="00C103B3">
        <w:rPr>
          <w:rFonts w:eastAsia="Calibri" w:cs="Times New Roman"/>
          <w:szCs w:val="28"/>
          <w:lang w:val="vi-VN"/>
        </w:rPr>
        <w:t xml:space="preserve">. </w:t>
      </w:r>
      <w:r w:rsidR="00C103B3" w:rsidRPr="00C103B3">
        <w:rPr>
          <w:rFonts w:eastAsia="Calibri" w:cs="Times New Roman"/>
          <w:szCs w:val="28"/>
        </w:rPr>
        <w:t>T</w:t>
      </w:r>
      <w:r w:rsidR="00C103B3" w:rsidRPr="00C103B3">
        <w:rPr>
          <w:rFonts w:eastAsia="Calibri" w:cs="Times New Roman"/>
          <w:szCs w:val="28"/>
          <w:lang w:val="vi-VN"/>
        </w:rPr>
        <w:t>hực hiện nghiêm quy định về quản lý, sử dụng xuất bản phẩm tham khảo</w:t>
      </w:r>
      <w:r w:rsidR="00C103B3" w:rsidRPr="00C103B3">
        <w:rPr>
          <w:rFonts w:eastAsia="Calibri" w:cs="Times New Roman"/>
          <w:szCs w:val="28"/>
          <w:vertAlign w:val="superscript"/>
          <w:lang w:val="vi-VN"/>
        </w:rPr>
        <w:footnoteReference w:id="10"/>
      </w:r>
      <w:r w:rsidR="00C103B3" w:rsidRPr="00C103B3">
        <w:rPr>
          <w:rFonts w:eastAsia="Calibri" w:cs="Times New Roman"/>
          <w:szCs w:val="28"/>
          <w:lang w:val="vi-VN"/>
        </w:rPr>
        <w:t xml:space="preserve">. </w:t>
      </w:r>
      <w:r w:rsidR="00C103B3" w:rsidRPr="00C103B3">
        <w:rPr>
          <w:rFonts w:eastAsia="Calibri" w:cs="Times New Roman"/>
          <w:szCs w:val="28"/>
          <w:lang w:val="vi-VN"/>
        </w:rPr>
        <w:lastRenderedPageBreak/>
        <w:t xml:space="preserve">Đặc biệt lưu ý chỉ đạo tổ chuyên môn, giáo viên kiểm soát chặt chẽ nội dung, không để xuất bản phẩm tham khảo có nội dung vi phạm chủ quyền biển đảo, truyền thống văn hoá, thuần phong mĩ tục của Việt Nam đưa vào </w:t>
      </w:r>
      <w:r w:rsidR="00C103B3" w:rsidRPr="00C103B3">
        <w:rPr>
          <w:rFonts w:eastAsia="Calibri" w:cs="Times New Roman"/>
          <w:szCs w:val="28"/>
        </w:rPr>
        <w:t xml:space="preserve">sử dụng trong </w:t>
      </w:r>
      <w:r w:rsidR="00C103B3" w:rsidRPr="00C103B3">
        <w:rPr>
          <w:rFonts w:eastAsia="Calibri" w:cs="Times New Roman"/>
          <w:szCs w:val="28"/>
          <w:lang w:val="vi-VN"/>
        </w:rPr>
        <w:t>dạy học.</w:t>
      </w:r>
      <w:r w:rsidR="00EA5A6E">
        <w:rPr>
          <w:rFonts w:eastAsia="Calibri" w:cs="Times New Roman"/>
          <w:szCs w:val="28"/>
        </w:rPr>
        <w:t xml:space="preserve"> </w:t>
      </w:r>
    </w:p>
    <w:p w14:paraId="5A6CA67D" w14:textId="7771C854" w:rsidR="00083B5D" w:rsidRPr="00321EDF" w:rsidRDefault="00321EDF" w:rsidP="00083B5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pacing w:val="-2"/>
          <w:szCs w:val="28"/>
          <w:lang w:val="sv-SE"/>
        </w:rPr>
      </w:pPr>
      <w:r>
        <w:rPr>
          <w:rFonts w:eastAsia="Calibri" w:cs="Times New Roman"/>
          <w:spacing w:val="-2"/>
          <w:szCs w:val="28"/>
        </w:rPr>
        <w:t>4</w:t>
      </w:r>
      <w:r w:rsidR="00C103B3" w:rsidRPr="00C103B3">
        <w:rPr>
          <w:rFonts w:eastAsia="Calibri" w:cs="Times New Roman"/>
          <w:spacing w:val="-2"/>
          <w:szCs w:val="28"/>
        </w:rPr>
        <w:t>. Tiếp tục đẩy mạnh thực hiện xã hội hóa giáo dục và hợp tác quốc tế trong giáo dục trung học gắn với việc tăng cường công tác quản lý, kiểm tra, thanh tra: các cơ sở giáo dục trung học tư thục, các cơ sở giáo dục có hợp tác, đầu tư của nước ngoài, việc</w:t>
      </w:r>
      <w:r w:rsidR="00C103B3" w:rsidRPr="00C103B3">
        <w:rPr>
          <w:rFonts w:eastAsia="Calibri" w:cs="Times New Roman"/>
          <w:spacing w:val="-2"/>
          <w:szCs w:val="28"/>
          <w:lang w:val="vi-VN"/>
        </w:rPr>
        <w:t xml:space="preserve"> liên kết với các tổ chức, cá nhân nước ngoài thực hiện các hoạt động giáo dục</w:t>
      </w:r>
      <w:r w:rsidR="00C103B3" w:rsidRPr="00C103B3">
        <w:rPr>
          <w:rFonts w:eastAsia="Calibri" w:cs="Times New Roman"/>
          <w:spacing w:val="-2"/>
          <w:szCs w:val="28"/>
        </w:rPr>
        <w:t>; các chương trình giáo dục tích hợp, chương trình giáo dục của nước ngoài, chương trình giáo dục bằng tiếng nước ngoài</w:t>
      </w:r>
      <w:r w:rsidR="00C103B3" w:rsidRPr="00C103B3">
        <w:rPr>
          <w:rFonts w:eastAsia="Calibri" w:cs="Times New Roman"/>
          <w:spacing w:val="-2"/>
          <w:szCs w:val="28"/>
          <w:vertAlign w:val="superscript"/>
        </w:rPr>
        <w:footnoteReference w:id="11"/>
      </w:r>
      <w:r w:rsidR="00C103B3" w:rsidRPr="00C103B3">
        <w:rPr>
          <w:rFonts w:eastAsia="Calibri" w:cs="Times New Roman"/>
          <w:spacing w:val="-2"/>
          <w:szCs w:val="28"/>
        </w:rPr>
        <w:t>; nội dung giáo dục bắt buộc dành cho học sinh Việt Nam tại các cơ sở giáo dục tư thục có vốn đầu tư nước ngoài</w:t>
      </w:r>
      <w:r w:rsidR="00C103B3" w:rsidRPr="00321EDF">
        <w:rPr>
          <w:rFonts w:eastAsia="Calibri" w:cs="Times New Roman"/>
          <w:spacing w:val="-2"/>
          <w:szCs w:val="28"/>
          <w:vertAlign w:val="superscript"/>
        </w:rPr>
        <w:footnoteReference w:id="12"/>
      </w:r>
      <w:r w:rsidR="00C103B3" w:rsidRPr="00321EDF">
        <w:rPr>
          <w:rFonts w:eastAsia="Calibri" w:cs="Times New Roman"/>
          <w:spacing w:val="-2"/>
          <w:szCs w:val="28"/>
        </w:rPr>
        <w:t>.</w:t>
      </w:r>
      <w:r w:rsidR="0009245D" w:rsidRPr="00321EDF">
        <w:rPr>
          <w:rFonts w:eastAsia="Calibri" w:cs="Times New Roman"/>
          <w:spacing w:val="-2"/>
          <w:szCs w:val="28"/>
        </w:rPr>
        <w:t xml:space="preserve"> </w:t>
      </w:r>
      <w:r w:rsidR="00D43E9A" w:rsidRPr="00321EDF">
        <w:rPr>
          <w:rFonts w:eastAsia="Times New Roman" w:cs="Times New Roman"/>
          <w:szCs w:val="28"/>
          <w:lang w:val="vi-VN"/>
        </w:rPr>
        <w:t>K</w:t>
      </w:r>
      <w:r w:rsidR="00D43E9A" w:rsidRPr="00321EDF">
        <w:rPr>
          <w:rFonts w:cs="Times New Roman"/>
          <w:spacing w:val="-2"/>
          <w:szCs w:val="28"/>
          <w:lang w:val="sv-SE"/>
        </w:rPr>
        <w:t>huyến khích học sinh tham gia các kỳ thi theo chuẩn quốc tế để đạt chuẩn đầu ra theo quy định như: IEL</w:t>
      </w:r>
      <w:r w:rsidR="00D43E9A" w:rsidRPr="00321EDF">
        <w:rPr>
          <w:rFonts w:cs="Times New Roman"/>
          <w:spacing w:val="-2"/>
          <w:szCs w:val="28"/>
          <w:lang w:val="vi-VN"/>
        </w:rPr>
        <w:t>TS</w:t>
      </w:r>
      <w:r w:rsidR="00D43E9A" w:rsidRPr="00321EDF">
        <w:rPr>
          <w:rFonts w:cs="Times New Roman"/>
          <w:spacing w:val="-2"/>
          <w:szCs w:val="28"/>
          <w:lang w:val="sv-SE"/>
        </w:rPr>
        <w:t>, TOEFL; tăng cường việc dạy và học chương trình tin học theo chuẩn quốc tế và thi Chứng chỉ IC3 (đối với THCS) và MOS (đối với THPT)</w:t>
      </w:r>
      <w:r w:rsidR="00083B5D" w:rsidRPr="00321EDF">
        <w:rPr>
          <w:rFonts w:cs="Times New Roman"/>
          <w:spacing w:val="-2"/>
          <w:szCs w:val="28"/>
          <w:lang w:val="sv-SE"/>
        </w:rPr>
        <w:t>.</w:t>
      </w:r>
    </w:p>
    <w:p w14:paraId="3E6FDC83" w14:textId="3DAAED90" w:rsidR="00083B5D" w:rsidRPr="00270C3E" w:rsidRDefault="00321EDF" w:rsidP="00083B5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Pr>
          <w:rFonts w:eastAsia="Calibri" w:cs="Times New Roman"/>
          <w:bCs/>
          <w:szCs w:val="28"/>
        </w:rPr>
        <w:t>5</w:t>
      </w:r>
      <w:r w:rsidR="00C103B3" w:rsidRPr="00C103B3">
        <w:rPr>
          <w:rFonts w:eastAsia="Calibri" w:cs="Times New Roman"/>
          <w:bCs/>
          <w:szCs w:val="28"/>
        </w:rPr>
        <w:t xml:space="preserve">. </w:t>
      </w:r>
      <w:r w:rsidR="0070763F">
        <w:rPr>
          <w:rFonts w:eastAsia="Calibri" w:cs="Times New Roman"/>
          <w:bCs/>
          <w:szCs w:val="28"/>
        </w:rPr>
        <w:t xml:space="preserve">Chuẩn bị tốt </w:t>
      </w:r>
      <w:r w:rsidR="00DB373B">
        <w:rPr>
          <w:rFonts w:eastAsia="Calibri" w:cs="Times New Roman"/>
          <w:bCs/>
          <w:szCs w:val="28"/>
        </w:rPr>
        <w:t xml:space="preserve">việc tập huấn, bồi dưỡng cho giáo viên </w:t>
      </w:r>
      <w:r w:rsidR="008F46E8">
        <w:rPr>
          <w:rFonts w:eastAsia="Calibri" w:cs="Times New Roman"/>
          <w:bCs/>
          <w:szCs w:val="28"/>
        </w:rPr>
        <w:t xml:space="preserve">để hướng dẫn học sinh </w:t>
      </w:r>
      <w:r w:rsidR="0056534F">
        <w:rPr>
          <w:rFonts w:eastAsia="Calibri" w:cs="Times New Roman"/>
          <w:bCs/>
          <w:szCs w:val="28"/>
        </w:rPr>
        <w:t>tham gia các kỳ thi</w:t>
      </w:r>
      <w:r w:rsidR="0070763F">
        <w:rPr>
          <w:rFonts w:eastAsia="Calibri" w:cs="Times New Roman"/>
          <w:bCs/>
          <w:szCs w:val="28"/>
        </w:rPr>
        <w:t xml:space="preserve"> của địa phương </w:t>
      </w:r>
      <w:r w:rsidR="00926F50">
        <w:rPr>
          <w:rFonts w:eastAsia="Calibri" w:cs="Times New Roman"/>
          <w:bCs/>
          <w:szCs w:val="28"/>
        </w:rPr>
        <w:t xml:space="preserve">có sự thay đổi về hình thức </w:t>
      </w:r>
      <w:r w:rsidR="00514C4E">
        <w:rPr>
          <w:rFonts w:eastAsia="Calibri" w:cs="Times New Roman"/>
          <w:bCs/>
          <w:szCs w:val="28"/>
        </w:rPr>
        <w:t>thi</w:t>
      </w:r>
      <w:r w:rsidR="00324B55">
        <w:rPr>
          <w:rFonts w:eastAsia="Calibri" w:cs="Times New Roman"/>
          <w:bCs/>
          <w:szCs w:val="28"/>
        </w:rPr>
        <w:t>:</w:t>
      </w:r>
      <w:r w:rsidR="00514C4E">
        <w:rPr>
          <w:rFonts w:eastAsia="Calibri" w:cs="Times New Roman"/>
          <w:bCs/>
          <w:szCs w:val="28"/>
        </w:rPr>
        <w:t xml:space="preserve"> </w:t>
      </w:r>
      <w:r w:rsidR="00324B55">
        <w:rPr>
          <w:rFonts w:eastAsia="Calibri" w:cs="Times New Roman"/>
          <w:bCs/>
          <w:szCs w:val="28"/>
        </w:rPr>
        <w:t>K</w:t>
      </w:r>
      <w:r w:rsidR="00514C4E">
        <w:rPr>
          <w:rFonts w:eastAsia="Calibri" w:cs="Times New Roman"/>
          <w:bCs/>
          <w:szCs w:val="28"/>
        </w:rPr>
        <w:t>ỳ thi học sinh giỏi lớp 9, lớp 12</w:t>
      </w:r>
      <w:r w:rsidR="00324B55">
        <w:rPr>
          <w:rFonts w:eastAsia="Calibri" w:cs="Times New Roman"/>
          <w:bCs/>
          <w:szCs w:val="28"/>
        </w:rPr>
        <w:t>; kỳ thi tuyển sinh vào 10</w:t>
      </w:r>
      <w:r w:rsidR="00083B5D">
        <w:rPr>
          <w:rFonts w:eastAsia="Calibri" w:cs="Times New Roman"/>
          <w:bCs/>
          <w:szCs w:val="28"/>
        </w:rPr>
        <w:t>.</w:t>
      </w:r>
      <w:r w:rsidR="00324B55">
        <w:rPr>
          <w:rFonts w:eastAsia="Calibri" w:cs="Times New Roman"/>
          <w:bCs/>
          <w:szCs w:val="28"/>
        </w:rPr>
        <w:t xml:space="preserve"> </w:t>
      </w:r>
      <w:r w:rsidR="00FB081F" w:rsidRPr="00FB081F">
        <w:rPr>
          <w:rFonts w:cs="Times New Roman"/>
          <w:szCs w:val="28"/>
        </w:rPr>
        <w:t>Các nhà trường tích cực tham gia kỳ thi, cuộc thi, hội thi của thành phố, quốc gia và quốc tế đảm bảo công bằng, khách quan, trung thực theo hướng dẫn của Sở GDĐT và Bộ GDĐT (có kế hoạch hướng dẫn riêng).</w:t>
      </w:r>
      <w:r w:rsidR="00FB081F">
        <w:rPr>
          <w:rFonts w:cs="Times New Roman"/>
          <w:szCs w:val="28"/>
        </w:rPr>
        <w:t xml:space="preserve"> </w:t>
      </w:r>
      <w:r w:rsidR="00083B5D" w:rsidRPr="00FB081F">
        <w:rPr>
          <w:rFonts w:cs="Times New Roman"/>
          <w:szCs w:val="28"/>
        </w:rPr>
        <w:t>Các trường THPT xây dựng kế hoạch ôn thi Tốt nghiệp THPT ngay từ đầu năm học nhằm nâng cao chất lượng và kết quả thi Tốt nghiệp THPT năm 202</w:t>
      </w:r>
      <w:r w:rsidR="00270C3E" w:rsidRPr="00FB081F">
        <w:rPr>
          <w:rFonts w:cs="Times New Roman"/>
          <w:szCs w:val="28"/>
        </w:rPr>
        <w:t>5</w:t>
      </w:r>
      <w:r w:rsidR="00083B5D" w:rsidRPr="00FB081F">
        <w:rPr>
          <w:rFonts w:cs="Times New Roman"/>
          <w:szCs w:val="28"/>
        </w:rPr>
        <w:t>.</w:t>
      </w:r>
      <w:r w:rsidR="00083B5D" w:rsidRPr="00270C3E">
        <w:rPr>
          <w:rFonts w:cs="Times New Roman"/>
          <w:szCs w:val="28"/>
        </w:rPr>
        <w:t xml:space="preserve"> </w:t>
      </w:r>
    </w:p>
    <w:p w14:paraId="56DC1AA9" w14:textId="02A84E40" w:rsidR="0009245D" w:rsidRDefault="00321EDF" w:rsidP="0009245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eastAsia="Calibri" w:cs="Times New Roman"/>
          <w:szCs w:val="28"/>
        </w:rPr>
      </w:pPr>
      <w:r>
        <w:rPr>
          <w:rFonts w:eastAsia="Calibri" w:cs="Times New Roman"/>
          <w:szCs w:val="28"/>
        </w:rPr>
        <w:t>6</w:t>
      </w:r>
      <w:r w:rsidR="00C103B3" w:rsidRPr="00C103B3">
        <w:rPr>
          <w:rFonts w:eastAsia="Calibri" w:cs="Times New Roman"/>
          <w:szCs w:val="28"/>
        </w:rPr>
        <w:t xml:space="preserve">. </w:t>
      </w:r>
      <w:r w:rsidR="00C103B3" w:rsidRPr="00C103B3">
        <w:rPr>
          <w:rFonts w:eastAsia="Calibri" w:cs="Times New Roman"/>
          <w:szCs w:val="28"/>
          <w:lang w:val="vi-VN"/>
        </w:rPr>
        <w:t>Đẩy mạnh công tác truyền thông</w:t>
      </w:r>
      <w:r w:rsidR="00C103B3" w:rsidRPr="00C103B3">
        <w:rPr>
          <w:rFonts w:eastAsia="Calibri" w:cs="Times New Roman"/>
          <w:szCs w:val="28"/>
        </w:rPr>
        <w:t>: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tạo sự đồng thuận của xã hội, kịp thời tháo gỡ những khó khăn, vướng mắc. Khuyến khích giáo viên, cán bộ quản lý giáo dục chủ động viết và đưa tin, bài về các kết quả hoạt động của ngành; các gương người tốt, việc tốt, các điển hình tiên tiến để khích lệ các cán bộ quản lý, giáo viên, học sinh, tạo sức lan tỏa sâu rộng trong cộng đồng.</w:t>
      </w:r>
      <w:r w:rsidR="0009245D">
        <w:rPr>
          <w:rFonts w:eastAsia="Calibri" w:cs="Times New Roman"/>
          <w:szCs w:val="28"/>
        </w:rPr>
        <w:t xml:space="preserve"> </w:t>
      </w:r>
    </w:p>
    <w:p w14:paraId="6D354FE8" w14:textId="482751B5" w:rsidR="002E3FD1" w:rsidRDefault="00321EDF" w:rsidP="000E3611">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eastAsia="Calibri" w:cs="Times New Roman"/>
          <w:b/>
          <w:sz w:val="26"/>
          <w:szCs w:val="26"/>
          <w:lang w:val="sq-AL"/>
        </w:rPr>
      </w:pPr>
      <w:r>
        <w:rPr>
          <w:rFonts w:eastAsia="Calibri" w:cs="Times New Roman"/>
          <w:szCs w:val="28"/>
        </w:rPr>
        <w:t>7</w:t>
      </w:r>
      <w:r w:rsidR="00C103B3" w:rsidRPr="00C103B3">
        <w:rPr>
          <w:rFonts w:eastAsia="Calibri" w:cs="Times New Roman"/>
          <w:szCs w:val="28"/>
        </w:rPr>
        <w:t>. Tăng cường công tác kiểm tra, hướng dẫn việc thực hiện chính sách, pháp luật về GDĐT, trong đó chú trọng các nội dung kiểm tra: công tác triển khai thực hiện CT GDPT 2018; việc dạy thêm, học thêm; tổ chức lựa chọn sách giáo khoa; quản lý và sử dụng xuất bản phẩm tham khảo trong các cơ sở giáo dục; công tác quản lý hoạt động dạy học; công tác tuyển sinh đầu cấp; việc chuyển trường và tiếp nhận học sinh học tại các trường trung học cơ sở và trung học phổ thông</w:t>
      </w:r>
      <w:r w:rsidR="00C103B3" w:rsidRPr="00C103B3">
        <w:rPr>
          <w:rFonts w:eastAsia="Calibri" w:cs="Times New Roman"/>
          <w:szCs w:val="28"/>
          <w:vertAlign w:val="superscript"/>
        </w:rPr>
        <w:footnoteReference w:id="13"/>
      </w:r>
      <w:r w:rsidR="00C103B3" w:rsidRPr="00C103B3">
        <w:rPr>
          <w:rFonts w:eastAsia="Calibri" w:cs="Times New Roman"/>
          <w:szCs w:val="28"/>
        </w:rPr>
        <w:t>.</w:t>
      </w:r>
      <w:r w:rsidR="000E3611">
        <w:rPr>
          <w:rFonts w:eastAsia="Calibri" w:cs="Times New Roman"/>
          <w:szCs w:val="28"/>
        </w:rPr>
        <w:t xml:space="preserve"> </w:t>
      </w:r>
      <w:bookmarkEnd w:id="5"/>
      <w:bookmarkEnd w:id="6"/>
    </w:p>
    <w:p w14:paraId="0606DDAC" w14:textId="545BEDEF" w:rsidR="00BA4839" w:rsidRPr="00272155" w:rsidRDefault="00BA4839" w:rsidP="00BA483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b/>
          <w:bCs/>
          <w:szCs w:val="28"/>
          <w:lang w:val="vi-VN"/>
        </w:rPr>
      </w:pPr>
      <w:r w:rsidRPr="00272155">
        <w:rPr>
          <w:rFonts w:cs="Times New Roman"/>
          <w:b/>
          <w:bCs/>
          <w:szCs w:val="28"/>
          <w:lang w:val="vi-VN"/>
        </w:rPr>
        <w:t>I</w:t>
      </w:r>
      <w:r w:rsidR="00321EDF" w:rsidRPr="00272155">
        <w:rPr>
          <w:rFonts w:cs="Times New Roman"/>
          <w:b/>
          <w:bCs/>
          <w:szCs w:val="28"/>
        </w:rPr>
        <w:t>V</w:t>
      </w:r>
      <w:r w:rsidRPr="00272155">
        <w:rPr>
          <w:rFonts w:cs="Times New Roman"/>
          <w:b/>
          <w:bCs/>
          <w:szCs w:val="28"/>
          <w:lang w:val="vi-VN"/>
        </w:rPr>
        <w:t>. Công tác thi đua, khen thưởng</w:t>
      </w:r>
    </w:p>
    <w:p w14:paraId="5072CB0D" w14:textId="46869625" w:rsidR="00BA4839" w:rsidRPr="00272155" w:rsidRDefault="00BA4839" w:rsidP="00BA483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lang w:val="vi-VN"/>
        </w:rPr>
      </w:pPr>
      <w:r w:rsidRPr="00272155">
        <w:rPr>
          <w:rFonts w:cs="Times New Roman"/>
          <w:bCs/>
          <w:szCs w:val="28"/>
          <w:lang w:val="vi-VN"/>
        </w:rPr>
        <w:t xml:space="preserve">1. Các nhà trường thực hiện tốt công tác thi đua, khen thưởng đối với học sinh theo nguyên tắc vì sự tiến bộ của học sinh; </w:t>
      </w:r>
      <w:r w:rsidRPr="00272155">
        <w:rPr>
          <w:rFonts w:cs="Times New Roman"/>
          <w:szCs w:val="28"/>
          <w:lang w:val="vi-VN"/>
        </w:rPr>
        <w:t xml:space="preserve">bảo đảm thực hiện đúng quy định, công bằng, công </w:t>
      </w:r>
      <w:r w:rsidRPr="00272155">
        <w:rPr>
          <w:rFonts w:cs="Times New Roman"/>
          <w:szCs w:val="28"/>
        </w:rPr>
        <w:t>khai</w:t>
      </w:r>
      <w:r w:rsidRPr="00272155">
        <w:rPr>
          <w:rFonts w:cs="Times New Roman"/>
          <w:szCs w:val="28"/>
          <w:lang w:val="vi-VN"/>
        </w:rPr>
        <w:t xml:space="preserve">, minh bạch, kịp thời, tạo cảm hứng và động lực phấn đấu cho học sinh; </w:t>
      </w:r>
      <w:r w:rsidRPr="00272155">
        <w:rPr>
          <w:rFonts w:cs="Times New Roman"/>
          <w:szCs w:val="28"/>
          <w:lang w:val="vi-VN"/>
        </w:rPr>
        <w:lastRenderedPageBreak/>
        <w:t>tăng cường các</w:t>
      </w:r>
      <w:r w:rsidRPr="00272155">
        <w:rPr>
          <w:rFonts w:cs="Times New Roman"/>
          <w:sz w:val="26"/>
          <w:szCs w:val="26"/>
          <w:lang w:val="vi-VN"/>
        </w:rPr>
        <w:t xml:space="preserve"> </w:t>
      </w:r>
      <w:r w:rsidRPr="00272155">
        <w:rPr>
          <w:rFonts w:cs="Times New Roman"/>
          <w:szCs w:val="28"/>
          <w:lang w:val="vi-VN"/>
        </w:rPr>
        <w:t>biện pháp giáo dục kỉ luật tích cực để rèn luyện ý thức kỉ luật, trách nhiệm của học sinh đối</w:t>
      </w:r>
      <w:r w:rsidR="0070579D" w:rsidRPr="00272155">
        <w:rPr>
          <w:rFonts w:cs="Times New Roman"/>
          <w:szCs w:val="28"/>
        </w:rPr>
        <w:t xml:space="preserve"> </w:t>
      </w:r>
      <w:r w:rsidRPr="00272155">
        <w:rPr>
          <w:rFonts w:cs="Times New Roman"/>
          <w:szCs w:val="28"/>
          <w:lang w:val="vi-VN"/>
        </w:rPr>
        <w:t>với bản thân, thầy, cô, bạn bè, gia đình và cộng đồng.</w:t>
      </w:r>
    </w:p>
    <w:p w14:paraId="5EE49B12" w14:textId="77777777" w:rsidR="00BA4839" w:rsidRPr="00272155" w:rsidRDefault="00BA4839" w:rsidP="00BA483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bCs/>
          <w:szCs w:val="28"/>
          <w:lang w:val="vi-VN"/>
        </w:rPr>
      </w:pPr>
      <w:r w:rsidRPr="00272155">
        <w:rPr>
          <w:rFonts w:cs="Times New Roman"/>
          <w:bCs/>
          <w:szCs w:val="28"/>
          <w:lang w:val="vi-VN"/>
        </w:rPr>
        <w:t>2. Công tác báo cáo, đánh giá thi đua</w:t>
      </w:r>
    </w:p>
    <w:p w14:paraId="031DEA38" w14:textId="0E752C6B" w:rsidR="00BA4839" w:rsidRPr="00272155" w:rsidRDefault="00BA4839" w:rsidP="00BA483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pacing w:val="-10"/>
          <w:szCs w:val="28"/>
          <w:lang w:val="nl-NL"/>
        </w:rPr>
      </w:pPr>
      <w:r w:rsidRPr="00272155">
        <w:rPr>
          <w:rFonts w:cs="Times New Roman"/>
          <w:bCs/>
          <w:szCs w:val="28"/>
        </w:rPr>
        <w:t>a</w:t>
      </w:r>
      <w:r w:rsidRPr="00272155">
        <w:rPr>
          <w:rFonts w:cs="Times New Roman"/>
          <w:spacing w:val="-10"/>
          <w:szCs w:val="28"/>
          <w:lang w:val="nl-NL"/>
        </w:rPr>
        <w:t>)  Việc báo cáo của các nhà trường về Sở GDĐT cần đảm bảo các yêu cầu sau:</w:t>
      </w:r>
    </w:p>
    <w:p w14:paraId="2DAF104E" w14:textId="4B6853AC"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72155">
        <w:rPr>
          <w:rFonts w:cs="Times New Roman"/>
          <w:szCs w:val="28"/>
        </w:rPr>
        <w:t xml:space="preserve">- Đúng thời gian theo quy định; </w:t>
      </w:r>
    </w:p>
    <w:p w14:paraId="30114F64" w14:textId="77777777"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72155">
        <w:rPr>
          <w:rFonts w:cs="Times New Roman"/>
          <w:szCs w:val="28"/>
        </w:rPr>
        <w:t>- Đủ nội dung, đúng cấu trúc;</w:t>
      </w:r>
    </w:p>
    <w:p w14:paraId="231F6BA6" w14:textId="77777777"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72155">
        <w:rPr>
          <w:rFonts w:cs="Times New Roman"/>
          <w:szCs w:val="28"/>
        </w:rPr>
        <w:t>- Thông tin chính xác, cập nhật, số liệu rõ ràng.</w:t>
      </w:r>
    </w:p>
    <w:p w14:paraId="07717B40" w14:textId="7EC469DC"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pacing w:val="-4"/>
          <w:szCs w:val="28"/>
        </w:rPr>
      </w:pPr>
      <w:r w:rsidRPr="00272155">
        <w:rPr>
          <w:rFonts w:cs="Times New Roman"/>
          <w:spacing w:val="-4"/>
          <w:szCs w:val="28"/>
        </w:rPr>
        <w:t>b) Đổi mới nội dung đánh giá thi đua công tác chuyên môn, thể dục thể thao và chỉ tiêu GDQP-AN:</w:t>
      </w:r>
    </w:p>
    <w:p w14:paraId="279205B7" w14:textId="77777777"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72155">
        <w:rPr>
          <w:rFonts w:cs="Times New Roman"/>
          <w:szCs w:val="28"/>
        </w:rPr>
        <w:t xml:space="preserve"> - Đánh giá đủ, đúng sự cố gắng của các trường;</w:t>
      </w:r>
    </w:p>
    <w:p w14:paraId="27F2118D" w14:textId="4750B7D6"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72155">
        <w:rPr>
          <w:rFonts w:cs="Times New Roman"/>
          <w:szCs w:val="28"/>
        </w:rPr>
        <w:t xml:space="preserve"> - Khuyến khích các nhà trường có giải pháp sáng tạo nâng cao chất lượng </w:t>
      </w:r>
      <w:r w:rsidR="0070579D" w:rsidRPr="00272155">
        <w:rPr>
          <w:rFonts w:cs="Times New Roman"/>
          <w:szCs w:val="28"/>
        </w:rPr>
        <w:t>giáo dục</w:t>
      </w:r>
      <w:r w:rsidRPr="00272155">
        <w:rPr>
          <w:rFonts w:cs="Times New Roman"/>
          <w:szCs w:val="28"/>
        </w:rPr>
        <w:t>;</w:t>
      </w:r>
    </w:p>
    <w:p w14:paraId="0C98206C" w14:textId="77777777"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rFonts w:cs="Times New Roman"/>
          <w:szCs w:val="28"/>
        </w:rPr>
      </w:pPr>
      <w:r w:rsidRPr="00272155">
        <w:rPr>
          <w:rFonts w:cs="Times New Roman"/>
          <w:szCs w:val="28"/>
        </w:rPr>
        <w:t xml:space="preserve"> - Các minh chứng đánh giá rõ ràng, minh bạch, khách quan;</w:t>
      </w:r>
    </w:p>
    <w:p w14:paraId="43208CAD" w14:textId="77777777" w:rsidR="00BA4839" w:rsidRPr="00272155" w:rsidRDefault="00BA4839"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after="0" w:line="252" w:lineRule="auto"/>
        <w:ind w:firstLine="567"/>
        <w:jc w:val="both"/>
        <w:rPr>
          <w:rFonts w:cs="Times New Roman"/>
          <w:szCs w:val="28"/>
        </w:rPr>
      </w:pPr>
      <w:r w:rsidRPr="00272155">
        <w:rPr>
          <w:rFonts w:cs="Times New Roman"/>
          <w:szCs w:val="28"/>
        </w:rPr>
        <w:t xml:space="preserve"> - Động viên trường có điều kiện khó khăn nhưng đã cố gắng vươn lên.</w:t>
      </w:r>
    </w:p>
    <w:tbl>
      <w:tblPr>
        <w:tblW w:w="5000" w:type="pct"/>
        <w:tblLook w:val="01E0" w:firstRow="1" w:lastRow="1" w:firstColumn="1" w:lastColumn="1" w:noHBand="0" w:noVBand="0"/>
      </w:tblPr>
      <w:tblGrid>
        <w:gridCol w:w="4734"/>
        <w:gridCol w:w="4903"/>
      </w:tblGrid>
      <w:tr w:rsidR="0070579D" w:rsidRPr="00993F02" w14:paraId="59E2C6AD" w14:textId="77777777" w:rsidTr="0070579D">
        <w:trPr>
          <w:trHeight w:val="2349"/>
        </w:trPr>
        <w:tc>
          <w:tcPr>
            <w:tcW w:w="2456" w:type="pct"/>
          </w:tcPr>
          <w:p w14:paraId="5CE2779E" w14:textId="77777777" w:rsidR="0070579D" w:rsidRPr="00993F02" w:rsidRDefault="0070579D" w:rsidP="00E555E7">
            <w:pPr>
              <w:spacing w:after="0" w:line="240" w:lineRule="auto"/>
              <w:ind w:firstLine="288"/>
              <w:rPr>
                <w:rFonts w:cs="Times New Roman"/>
                <w:b/>
                <w:i/>
                <w:sz w:val="24"/>
                <w:szCs w:val="24"/>
                <w:lang w:val="vi-VN"/>
              </w:rPr>
            </w:pPr>
            <w:r w:rsidRPr="00993F02">
              <w:rPr>
                <w:rFonts w:cs="Times New Roman"/>
                <w:b/>
                <w:i/>
                <w:sz w:val="24"/>
                <w:szCs w:val="24"/>
                <w:lang w:val="nl-NL"/>
              </w:rPr>
              <w:t>N</w:t>
            </w:r>
            <w:r w:rsidRPr="00993F02">
              <w:rPr>
                <w:rFonts w:cs="Times New Roman"/>
                <w:b/>
                <w:i/>
                <w:sz w:val="24"/>
                <w:szCs w:val="24"/>
                <w:lang w:val="vi-VN"/>
              </w:rPr>
              <w:t>ơi nhận:</w:t>
            </w:r>
          </w:p>
          <w:p w14:paraId="7713DBA3" w14:textId="77777777" w:rsidR="0070579D" w:rsidRDefault="0070579D" w:rsidP="00E555E7">
            <w:pPr>
              <w:spacing w:after="0" w:line="240" w:lineRule="exact"/>
              <w:ind w:firstLine="288"/>
              <w:rPr>
                <w:rFonts w:cs="Times New Roman"/>
                <w:sz w:val="22"/>
                <w:lang w:val="nl-NL"/>
              </w:rPr>
            </w:pPr>
            <w:r>
              <w:rPr>
                <w:rFonts w:cs="Times New Roman"/>
                <w:sz w:val="22"/>
                <w:lang w:val="nl-NL"/>
              </w:rPr>
              <w:t>- Như trên (để thực hiện);</w:t>
            </w:r>
          </w:p>
          <w:p w14:paraId="4FDDE3FD" w14:textId="77777777" w:rsidR="0070579D" w:rsidRPr="0070579D" w:rsidRDefault="0070579D" w:rsidP="00E555E7">
            <w:pPr>
              <w:spacing w:after="0" w:line="240" w:lineRule="exact"/>
              <w:ind w:firstLine="288"/>
              <w:rPr>
                <w:rFonts w:cs="Times New Roman"/>
                <w:sz w:val="22"/>
                <w:lang w:val="nl-NL"/>
              </w:rPr>
            </w:pPr>
            <w:r w:rsidRPr="0070579D">
              <w:rPr>
                <w:rFonts w:cs="Times New Roman"/>
                <w:sz w:val="22"/>
                <w:lang w:val="nl-NL"/>
              </w:rPr>
              <w:t>- Giám đốc (</w:t>
            </w:r>
            <w:r>
              <w:rPr>
                <w:rFonts w:cs="Times New Roman"/>
                <w:sz w:val="22"/>
                <w:lang w:val="nl-NL"/>
              </w:rPr>
              <w:t>để báo cáo</w:t>
            </w:r>
            <w:r w:rsidRPr="0070579D">
              <w:rPr>
                <w:rFonts w:cs="Times New Roman"/>
                <w:sz w:val="22"/>
                <w:lang w:val="nl-NL"/>
              </w:rPr>
              <w:t>);</w:t>
            </w:r>
          </w:p>
          <w:p w14:paraId="0E8050C8" w14:textId="77777777" w:rsidR="0070579D" w:rsidRPr="00993F02" w:rsidRDefault="0070579D" w:rsidP="00E555E7">
            <w:pPr>
              <w:spacing w:after="0" w:line="240" w:lineRule="exact"/>
              <w:ind w:firstLine="288"/>
              <w:rPr>
                <w:rFonts w:cs="Times New Roman"/>
              </w:rPr>
            </w:pPr>
            <w:r w:rsidRPr="0070579D">
              <w:rPr>
                <w:rFonts w:cs="Times New Roman"/>
                <w:sz w:val="22"/>
              </w:rPr>
              <w:t>- Lưu: VT, TrH.</w:t>
            </w:r>
          </w:p>
        </w:tc>
        <w:tc>
          <w:tcPr>
            <w:tcW w:w="2544" w:type="pct"/>
          </w:tcPr>
          <w:p w14:paraId="6BA7C366" w14:textId="77777777" w:rsidR="0070579D" w:rsidRPr="00993F02" w:rsidRDefault="0070579D" w:rsidP="00E555E7">
            <w:pPr>
              <w:spacing w:after="0" w:line="240" w:lineRule="auto"/>
              <w:ind w:firstLine="28"/>
              <w:jc w:val="center"/>
              <w:rPr>
                <w:rFonts w:cs="Times New Roman"/>
                <w:b/>
                <w:szCs w:val="28"/>
                <w:lang w:val="nl-NL"/>
              </w:rPr>
            </w:pPr>
            <w:r w:rsidRPr="00993F02">
              <w:rPr>
                <w:rFonts w:cs="Times New Roman"/>
                <w:b/>
                <w:szCs w:val="28"/>
                <w:lang w:val="nl-NL"/>
              </w:rPr>
              <w:t>KT. GIÁM ĐỐC</w:t>
            </w:r>
          </w:p>
          <w:p w14:paraId="1E00097B" w14:textId="77777777" w:rsidR="0070579D" w:rsidRPr="00993F02" w:rsidRDefault="0070579D" w:rsidP="00E555E7">
            <w:pPr>
              <w:spacing w:after="0" w:line="240" w:lineRule="auto"/>
              <w:ind w:firstLine="28"/>
              <w:jc w:val="center"/>
              <w:rPr>
                <w:rFonts w:cs="Times New Roman"/>
                <w:b/>
                <w:szCs w:val="28"/>
                <w:lang w:val="nl-NL"/>
              </w:rPr>
            </w:pPr>
            <w:r w:rsidRPr="00993F02">
              <w:rPr>
                <w:rFonts w:cs="Times New Roman"/>
                <w:b/>
                <w:szCs w:val="28"/>
                <w:lang w:val="nl-NL"/>
              </w:rPr>
              <w:t>PHÓ GIÁM ĐỐC</w:t>
            </w:r>
          </w:p>
          <w:p w14:paraId="02787D0B" w14:textId="77777777" w:rsidR="0070579D" w:rsidRDefault="0070579D" w:rsidP="00E555E7">
            <w:pPr>
              <w:spacing w:after="0" w:line="240" w:lineRule="auto"/>
              <w:ind w:right="-1" w:firstLine="28"/>
              <w:jc w:val="center"/>
              <w:rPr>
                <w:rFonts w:cs="Times New Roman"/>
                <w:b/>
                <w:szCs w:val="28"/>
                <w:lang w:val="nl-NL"/>
              </w:rPr>
            </w:pPr>
          </w:p>
          <w:p w14:paraId="6361BBCD" w14:textId="77777777" w:rsidR="0070579D" w:rsidRPr="00993F02" w:rsidRDefault="0070579D" w:rsidP="00E555E7">
            <w:pPr>
              <w:spacing w:after="0" w:line="240" w:lineRule="auto"/>
              <w:ind w:right="-1" w:firstLine="28"/>
              <w:jc w:val="center"/>
              <w:rPr>
                <w:rFonts w:cs="Times New Roman"/>
                <w:b/>
                <w:szCs w:val="28"/>
                <w:lang w:val="nl-NL"/>
              </w:rPr>
            </w:pPr>
          </w:p>
          <w:p w14:paraId="376E9924" w14:textId="77777777" w:rsidR="0070579D" w:rsidRDefault="0070579D" w:rsidP="00E555E7">
            <w:pPr>
              <w:spacing w:after="0" w:line="240" w:lineRule="auto"/>
              <w:ind w:right="-1" w:firstLine="28"/>
              <w:jc w:val="center"/>
              <w:rPr>
                <w:rFonts w:cs="Times New Roman"/>
                <w:b/>
                <w:szCs w:val="28"/>
                <w:lang w:val="nl-NL"/>
              </w:rPr>
            </w:pPr>
          </w:p>
          <w:p w14:paraId="28F5D99D" w14:textId="77777777" w:rsidR="0070579D" w:rsidRPr="00993F02" w:rsidRDefault="0070579D" w:rsidP="00E555E7">
            <w:pPr>
              <w:spacing w:after="0" w:line="240" w:lineRule="auto"/>
              <w:ind w:right="-1" w:firstLine="28"/>
              <w:jc w:val="center"/>
              <w:rPr>
                <w:rFonts w:cs="Times New Roman"/>
                <w:b/>
                <w:szCs w:val="28"/>
                <w:lang w:val="nl-NL"/>
              </w:rPr>
            </w:pPr>
          </w:p>
          <w:p w14:paraId="7AAA2636" w14:textId="2013BC90" w:rsidR="0070579D" w:rsidRPr="00993F02" w:rsidRDefault="00926896" w:rsidP="00E555E7">
            <w:pPr>
              <w:spacing w:after="0" w:line="240" w:lineRule="auto"/>
              <w:ind w:right="-1" w:firstLine="28"/>
              <w:jc w:val="center"/>
              <w:rPr>
                <w:rFonts w:cs="Times New Roman"/>
                <w:b/>
                <w:szCs w:val="28"/>
                <w:lang w:val="nl-NL"/>
              </w:rPr>
            </w:pPr>
            <w:r>
              <w:rPr>
                <w:rFonts w:cs="Times New Roman"/>
                <w:b/>
                <w:szCs w:val="28"/>
                <w:lang w:val="nl-NL"/>
              </w:rPr>
              <w:t>Phạm Quốc Hiệu</w:t>
            </w:r>
          </w:p>
          <w:p w14:paraId="6C88DF13" w14:textId="77777777" w:rsidR="0070579D" w:rsidRPr="00993F02" w:rsidRDefault="0070579D" w:rsidP="00E555E7">
            <w:pPr>
              <w:spacing w:after="0" w:line="240" w:lineRule="auto"/>
              <w:ind w:firstLine="288"/>
              <w:jc w:val="center"/>
              <w:rPr>
                <w:rFonts w:cs="Times New Roman"/>
                <w:szCs w:val="28"/>
                <w:lang w:val="nl-NL"/>
              </w:rPr>
            </w:pPr>
          </w:p>
        </w:tc>
      </w:tr>
    </w:tbl>
    <w:p w14:paraId="24F16CAA" w14:textId="77777777" w:rsidR="0070579D" w:rsidRPr="00BA4839" w:rsidRDefault="0070579D" w:rsidP="0070579D">
      <w:pPr>
        <w:keepNext/>
        <w:widowControl w:val="0"/>
        <w:pBdr>
          <w:top w:val="dotted" w:sz="4" w:space="0" w:color="FFFFFF"/>
          <w:left w:val="dotted" w:sz="4" w:space="0" w:color="FFFFFF"/>
          <w:bottom w:val="dotted" w:sz="4" w:space="31" w:color="FFFFFF"/>
          <w:right w:val="dotted" w:sz="4" w:space="0" w:color="FFFFFF"/>
        </w:pBdr>
        <w:shd w:val="clear" w:color="auto" w:fill="FFFFFF"/>
        <w:spacing w:after="0" w:line="252" w:lineRule="auto"/>
        <w:ind w:firstLine="567"/>
        <w:jc w:val="both"/>
        <w:rPr>
          <w:rFonts w:cs="Times New Roman"/>
          <w:sz w:val="26"/>
          <w:szCs w:val="26"/>
        </w:rPr>
      </w:pPr>
    </w:p>
    <w:p w14:paraId="44CEE366" w14:textId="77777777" w:rsidR="00436FF5" w:rsidRDefault="00436FF5"/>
    <w:sectPr w:rsidR="00436FF5" w:rsidSect="0070579D">
      <w:headerReference w:type="default" r:id="rId7"/>
      <w:pgSz w:w="11906" w:h="16838" w:code="9"/>
      <w:pgMar w:top="1134"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B6103" w14:textId="77777777" w:rsidR="00CD08D4" w:rsidRDefault="00CD08D4" w:rsidP="00BA4839">
      <w:pPr>
        <w:spacing w:after="0" w:line="240" w:lineRule="auto"/>
      </w:pPr>
      <w:r>
        <w:separator/>
      </w:r>
    </w:p>
  </w:endnote>
  <w:endnote w:type="continuationSeparator" w:id="0">
    <w:p w14:paraId="703CB256" w14:textId="77777777" w:rsidR="00CD08D4" w:rsidRDefault="00CD08D4" w:rsidP="00BA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B5E36" w14:textId="77777777" w:rsidR="00CD08D4" w:rsidRDefault="00CD08D4" w:rsidP="00BA4839">
      <w:pPr>
        <w:spacing w:after="0" w:line="240" w:lineRule="auto"/>
      </w:pPr>
      <w:r>
        <w:separator/>
      </w:r>
    </w:p>
  </w:footnote>
  <w:footnote w:type="continuationSeparator" w:id="0">
    <w:p w14:paraId="1DC8C5CA" w14:textId="77777777" w:rsidR="00CD08D4" w:rsidRDefault="00CD08D4" w:rsidP="00BA4839">
      <w:pPr>
        <w:spacing w:after="0" w:line="240" w:lineRule="auto"/>
      </w:pPr>
      <w:r>
        <w:continuationSeparator/>
      </w:r>
    </w:p>
  </w:footnote>
  <w:footnote w:id="1">
    <w:p w14:paraId="074046CB" w14:textId="77777777" w:rsidR="00D60794" w:rsidRPr="00BE4899" w:rsidRDefault="00D60794" w:rsidP="00D60794">
      <w:pPr>
        <w:pBdr>
          <w:top w:val="nil"/>
          <w:left w:val="nil"/>
          <w:bottom w:val="nil"/>
          <w:right w:val="nil"/>
          <w:between w:val="nil"/>
        </w:pBdr>
        <w:spacing w:after="0" w:line="240" w:lineRule="auto"/>
        <w:jc w:val="both"/>
        <w:rPr>
          <w:rFonts w:cs="Times New Roman"/>
          <w:color w:val="000000"/>
          <w:sz w:val="20"/>
          <w:szCs w:val="20"/>
        </w:rPr>
      </w:pPr>
      <w:r w:rsidRPr="00BE4899">
        <w:rPr>
          <w:rStyle w:val="FootnoteReference"/>
          <w:sz w:val="20"/>
          <w:szCs w:val="20"/>
        </w:rPr>
        <w:footnoteRef/>
      </w:r>
      <w:r w:rsidRPr="00BE4899">
        <w:rPr>
          <w:rFonts w:cs="Times New Roman"/>
          <w:color w:val="000000"/>
          <w:sz w:val="20"/>
          <w:szCs w:val="20"/>
        </w:rPr>
        <w:t xml:space="preserve"> Ban hành kèm theo Thông tư số 32/2018/TT-BGDĐT ngày 26/12/2018, Thông tư số 34/2020/TT-BGDĐT ngày 15/9/2020, Thông tư số 19/2021/TT-BGDĐT ngày 01/7/2021, Thông tư số 13/2022/TT-BGDĐT ngày 03/8/2022; Quyết định số 712/QĐ-BGDĐT ngày 09/02/2021 ban hành Chương trình </w:t>
      </w:r>
      <w:r w:rsidRPr="00BE4899">
        <w:rPr>
          <w:rFonts w:cs="Times New Roman"/>
          <w:color w:val="000000"/>
          <w:sz w:val="20"/>
          <w:szCs w:val="20"/>
          <w:highlight w:val="white"/>
        </w:rPr>
        <w:t>giáo dục phổ thông môn Tiếng Hàn và Tiếng Đức - Ngoại ngữ 1, hệ 10 năm thí điểm.</w:t>
      </w:r>
    </w:p>
  </w:footnote>
  <w:footnote w:id="2">
    <w:p w14:paraId="102D0474" w14:textId="2D88BF67" w:rsidR="00BA4839" w:rsidRPr="00BA4839" w:rsidRDefault="00BA4839">
      <w:pPr>
        <w:pStyle w:val="FootnoteText"/>
        <w:rPr>
          <w:sz w:val="18"/>
          <w:szCs w:val="18"/>
          <w:lang w:val="en-US"/>
        </w:rPr>
      </w:pPr>
      <w:r>
        <w:rPr>
          <w:rStyle w:val="FootnoteReference"/>
        </w:rPr>
        <w:footnoteRef/>
      </w:r>
      <w:r>
        <w:t xml:space="preserve"> </w:t>
      </w:r>
      <w:r w:rsidRPr="00BA4839">
        <w:rPr>
          <w:rFonts w:asciiTheme="majorHAnsi" w:hAnsiTheme="majorHAnsi" w:cstheme="majorHAnsi"/>
        </w:rPr>
        <w:t>Thực hiện linh hoạt theo hướng dẫn tại Công văn sổ 4612/BGDĐT-GDTrH ngày 03/10/2017 về việc hướng dẫn thực hiện Chương trình GDPT hiện hành theo định hướng phát triển năng lực và phẩm chất học sinh từ năm học 2017-2018, Công văn số 5512/BGDĐT-GDTrH ngảy 18/12/2020 về việc xây dựng và tổ chức thực hiện kế hoạch giáo dục của nhà trường và Công văn số 1496/BGDĐT-GDTrH ngày 19/4/2022 về việc triển khai thực hiện chương trình giáo dục trung học năm học 2022-2023 (điều chinh theo Thông tư số 13/2022/TT-BGDĐT ngày 03/8/2022).</w:t>
      </w:r>
    </w:p>
  </w:footnote>
  <w:footnote w:id="3">
    <w:p w14:paraId="75F7638A" w14:textId="77777777" w:rsidR="0074092F" w:rsidRPr="00BE4899" w:rsidRDefault="0074092F" w:rsidP="0074092F">
      <w:pPr>
        <w:pStyle w:val="FootnoteText"/>
        <w:rPr>
          <w:lang w:val="en-US"/>
        </w:rPr>
      </w:pPr>
      <w:r w:rsidRPr="00BE4899">
        <w:rPr>
          <w:rStyle w:val="FootnoteReference"/>
        </w:rPr>
        <w:footnoteRef/>
      </w:r>
      <w:r w:rsidRPr="00BE4899">
        <w:t xml:space="preserve"> </w:t>
      </w:r>
      <w:r w:rsidRPr="00BE4899">
        <w:rPr>
          <w:lang w:val="en-US"/>
        </w:rPr>
        <w:t>Công văn số 5636</w:t>
      </w:r>
      <w:r w:rsidRPr="00BE4899">
        <w:rPr>
          <w:rFonts w:eastAsia="Calibri"/>
        </w:rPr>
        <w:t>/BGDĐT-GDTrH ngày 10/10/2023 của Bộ GDĐT</w:t>
      </w:r>
      <w:r w:rsidRPr="00BE4899">
        <w:rPr>
          <w:lang w:val="en-US"/>
        </w:rPr>
        <w:t xml:space="preserve"> </w:t>
      </w:r>
      <w:bookmarkStart w:id="0" w:name="loai_1_name"/>
      <w:r w:rsidRPr="00BE4899">
        <w:rPr>
          <w:lang w:val="en-US"/>
        </w:rPr>
        <w:t xml:space="preserve">về </w:t>
      </w:r>
      <w:r w:rsidRPr="00BE4899">
        <w:rPr>
          <w:color w:val="000000"/>
          <w:shd w:val="clear" w:color="auto" w:fill="FFFFFF"/>
        </w:rPr>
        <w:t>xây dựng kế hoạch dạy học các môn học Khoa học tự nhiên, Lịch sử và Địa lí, Hoạt động trải nghiệm, hướng nghiệ</w:t>
      </w:r>
      <w:bookmarkEnd w:id="0"/>
      <w:r w:rsidRPr="00BE4899">
        <w:rPr>
          <w:color w:val="000000"/>
          <w:shd w:val="clear" w:color="auto" w:fill="FFFFFF"/>
          <w:lang w:val="en-US"/>
        </w:rPr>
        <w:t>p</w:t>
      </w:r>
    </w:p>
  </w:footnote>
  <w:footnote w:id="4">
    <w:p w14:paraId="04578A18" w14:textId="77777777" w:rsidR="007D0572" w:rsidRPr="00BE4899" w:rsidRDefault="007D0572" w:rsidP="007D0572">
      <w:pPr>
        <w:pStyle w:val="FootnoteText"/>
        <w:rPr>
          <w:lang w:val="en-US"/>
        </w:rPr>
      </w:pPr>
      <w:r w:rsidRPr="00BE4899">
        <w:rPr>
          <w:rStyle w:val="FootnoteReference"/>
        </w:rPr>
        <w:footnoteRef/>
      </w:r>
      <w:r w:rsidRPr="00BE4899">
        <w:t xml:space="preserve"> </w:t>
      </w:r>
      <w:r w:rsidRPr="00BE4899">
        <w:rPr>
          <w:rFonts w:eastAsia="Calibri"/>
        </w:rPr>
        <w:t>Thông tư số 22/2021/TT-BGDĐT ngày 20/7/2021 của Bộ trưởng Bộ GDĐT</w:t>
      </w:r>
      <w:r w:rsidRPr="00BE4899">
        <w:rPr>
          <w:rFonts w:eastAsia="Calibri"/>
          <w:lang w:val="en-US"/>
        </w:rPr>
        <w:t xml:space="preserve"> quy định về đánh giá học sinh trung học cơ sở và học sinh trung học phổ thông.</w:t>
      </w:r>
    </w:p>
  </w:footnote>
  <w:footnote w:id="5">
    <w:p w14:paraId="2D5972FE" w14:textId="77777777" w:rsidR="007D0572" w:rsidRPr="00BE4899" w:rsidRDefault="007D0572" w:rsidP="007D0572">
      <w:pPr>
        <w:widowControl w:val="0"/>
        <w:spacing w:after="0" w:line="240" w:lineRule="auto"/>
        <w:jc w:val="both"/>
        <w:rPr>
          <w:rFonts w:cs="Times New Roman"/>
        </w:rPr>
      </w:pPr>
      <w:r w:rsidRPr="00BE4899">
        <w:rPr>
          <w:rStyle w:val="FootnoteReference"/>
        </w:rPr>
        <w:footnoteRef/>
      </w:r>
      <w:r w:rsidRPr="00BE4899">
        <w:rPr>
          <w:rFonts w:cs="Times New Roman"/>
        </w:rPr>
        <w:t xml:space="preserve"> </w:t>
      </w:r>
      <w:r w:rsidRPr="00BE4899">
        <w:rPr>
          <w:rFonts w:eastAsia="Calibri" w:cs="Times New Roman"/>
          <w:sz w:val="20"/>
          <w:szCs w:val="20"/>
        </w:rPr>
        <w:t>Công văn số 3175/BGDĐT-GDTrH ngày 21/7/2022 của Bộ GDĐT h</w:t>
      </w:r>
      <w:r w:rsidRPr="00BE4899">
        <w:rPr>
          <w:rFonts w:cs="Times New Roman"/>
          <w:iCs/>
          <w:color w:val="000000"/>
          <w:sz w:val="20"/>
          <w:szCs w:val="20"/>
          <w:shd w:val="clear" w:color="auto" w:fill="FFFFFF"/>
          <w:lang w:val="vi-VN"/>
        </w:rPr>
        <w:t>ướng dẫn đ</w:t>
      </w:r>
      <w:r w:rsidRPr="00BE4899">
        <w:rPr>
          <w:rFonts w:cs="Times New Roman"/>
          <w:iCs/>
          <w:color w:val="000000"/>
          <w:sz w:val="20"/>
          <w:szCs w:val="20"/>
          <w:shd w:val="clear" w:color="auto" w:fill="FFFFFF"/>
        </w:rPr>
        <w:t>ổ</w:t>
      </w:r>
      <w:r w:rsidRPr="00BE4899">
        <w:rPr>
          <w:rFonts w:cs="Times New Roman"/>
          <w:iCs/>
          <w:color w:val="000000"/>
          <w:sz w:val="20"/>
          <w:szCs w:val="20"/>
          <w:shd w:val="clear" w:color="auto" w:fill="FFFFFF"/>
          <w:lang w:val="vi-VN"/>
        </w:rPr>
        <w:t>i mới phương pháp dạy học và kiểm tra</w:t>
      </w:r>
      <w:r w:rsidRPr="00BE4899">
        <w:rPr>
          <w:rFonts w:cs="Times New Roman"/>
          <w:iCs/>
          <w:color w:val="000000"/>
          <w:sz w:val="20"/>
          <w:szCs w:val="20"/>
          <w:shd w:val="clear" w:color="auto" w:fill="FFFFFF"/>
        </w:rPr>
        <w:t>,</w:t>
      </w:r>
      <w:r w:rsidRPr="00BE4899">
        <w:rPr>
          <w:rFonts w:cs="Times New Roman"/>
          <w:iCs/>
          <w:color w:val="000000"/>
          <w:sz w:val="20"/>
          <w:szCs w:val="20"/>
          <w:shd w:val="clear" w:color="auto" w:fill="FFFFFF"/>
          <w:lang w:val="vi-VN"/>
        </w:rPr>
        <w:t> đánh giá môn Ngữ văn ở trường phổ thông</w:t>
      </w:r>
      <w:r w:rsidRPr="00BE4899">
        <w:rPr>
          <w:rFonts w:eastAsia="Calibri" w:cs="Times New Roman"/>
          <w:sz w:val="20"/>
          <w:szCs w:val="20"/>
        </w:rPr>
        <w:t xml:space="preserve">. </w:t>
      </w:r>
    </w:p>
  </w:footnote>
  <w:footnote w:id="6">
    <w:p w14:paraId="5B9D3D8F" w14:textId="77777777" w:rsidR="007D0572" w:rsidRPr="00BE4899" w:rsidRDefault="007D0572" w:rsidP="007D0572">
      <w:pPr>
        <w:pStyle w:val="FootnoteText"/>
        <w:rPr>
          <w:rStyle w:val="FootnoteReference"/>
        </w:rPr>
      </w:pPr>
      <w:r w:rsidRPr="00BE4899">
        <w:rPr>
          <w:rStyle w:val="FootnoteReference"/>
        </w:rPr>
        <w:footnoteRef/>
      </w:r>
      <w:r w:rsidRPr="00BE4899">
        <w:t xml:space="preserve"> Quyết định số 764/QĐ-BGDĐT ngày 08/3/2024 của Bộ trưởng Bộ GDĐT </w:t>
      </w:r>
      <w:r w:rsidRPr="00BE4899">
        <w:rPr>
          <w:color w:val="000000"/>
          <w:shd w:val="clear" w:color="auto" w:fill="FFFFFF"/>
        </w:rPr>
        <w:t>quy định về cấu trúc định dạng đề thi kỳ thi tốt nghiệp trung học phổ thông từ năm 2025</w:t>
      </w:r>
      <w:r w:rsidRPr="00BE4899">
        <w:rPr>
          <w:rStyle w:val="FootnoteReference"/>
        </w:rPr>
        <w:t xml:space="preserve"> </w:t>
      </w:r>
      <w:r w:rsidRPr="00BE4899">
        <w:t>.</w:t>
      </w:r>
    </w:p>
  </w:footnote>
  <w:footnote w:id="7">
    <w:p w14:paraId="08984186" w14:textId="77777777" w:rsidR="00F17414" w:rsidRPr="00BE4899" w:rsidRDefault="00F17414" w:rsidP="00F17414">
      <w:pPr>
        <w:pBdr>
          <w:top w:val="nil"/>
          <w:left w:val="nil"/>
          <w:bottom w:val="nil"/>
          <w:right w:val="nil"/>
          <w:between w:val="nil"/>
        </w:pBdr>
        <w:spacing w:after="0" w:line="240" w:lineRule="auto"/>
        <w:jc w:val="both"/>
        <w:rPr>
          <w:rFonts w:cs="Times New Roman"/>
          <w:color w:val="000000"/>
          <w:sz w:val="20"/>
          <w:szCs w:val="20"/>
          <w:lang w:val="vi-VN"/>
        </w:rPr>
      </w:pPr>
      <w:r w:rsidRPr="00BE4899">
        <w:rPr>
          <w:rStyle w:val="FootnoteReference"/>
          <w:sz w:val="20"/>
          <w:szCs w:val="20"/>
        </w:rPr>
        <w:footnoteRef/>
      </w:r>
      <w:r w:rsidRPr="00BE4899">
        <w:rPr>
          <w:rFonts w:cs="Times New Roman"/>
          <w:color w:val="000000"/>
          <w:sz w:val="20"/>
          <w:szCs w:val="20"/>
          <w:lang w:val="vi-VN"/>
        </w:rPr>
        <w:t xml:space="preserve"> Quyết định số 522/QĐ-TTg ngày 14/5/2018 của Thủ tướng Chính phủ ban hành Đề án "Giáo dục hướng nghiệp và định hướng phân luồng học sinh trong GDPT giai đoạn 2018-2025".</w:t>
      </w:r>
    </w:p>
  </w:footnote>
  <w:footnote w:id="8">
    <w:p w14:paraId="4BC579C4" w14:textId="77777777" w:rsidR="002E3FD1" w:rsidRPr="00BE4899" w:rsidRDefault="002E3FD1" w:rsidP="002E3FD1">
      <w:pPr>
        <w:pStyle w:val="FootnoteText"/>
      </w:pPr>
      <w:r w:rsidRPr="00BE4899">
        <w:rPr>
          <w:rStyle w:val="FootnoteReference"/>
        </w:rPr>
        <w:footnoteRef/>
      </w:r>
      <w:r w:rsidRPr="00BE4899">
        <w:t xml:space="preserve"> </w:t>
      </w:r>
      <w:r w:rsidRPr="00BE4899">
        <w:rPr>
          <w:shd w:val="clear" w:color="auto" w:fill="FFFFFF"/>
        </w:rPr>
        <w:t>Thông tư số 20/2023/TT-BGDĐT ngày 30</w:t>
      </w:r>
      <w:r w:rsidRPr="00BE4899">
        <w:rPr>
          <w:shd w:val="clear" w:color="auto" w:fill="FFFFFF"/>
          <w:lang w:val="en-US"/>
        </w:rPr>
        <w:t>/</w:t>
      </w:r>
      <w:r w:rsidRPr="00BE4899">
        <w:rPr>
          <w:shd w:val="clear" w:color="auto" w:fill="FFFFFF"/>
        </w:rPr>
        <w:t>10</w:t>
      </w:r>
      <w:r w:rsidRPr="00BE4899">
        <w:rPr>
          <w:shd w:val="clear" w:color="auto" w:fill="FFFFFF"/>
          <w:lang w:val="en-US"/>
        </w:rPr>
        <w:t>/</w:t>
      </w:r>
      <w:r w:rsidRPr="00BE4899">
        <w:rPr>
          <w:shd w:val="clear" w:color="auto" w:fill="FFFFFF"/>
        </w:rPr>
        <w:t>2023 của Bộ trưởng Bộ GDĐT hướng dẫn về vị trí việc làm, cơ cấu viên chức theo chức danh nghề nghiệp và định mức số lượng người làm việc trong các cơ sở giáo dục phổ thông và các trường chuyên biệt công lập.</w:t>
      </w:r>
    </w:p>
  </w:footnote>
  <w:footnote w:id="9">
    <w:p w14:paraId="1DEB622E" w14:textId="77777777" w:rsidR="00C103B3" w:rsidRPr="00BE4899" w:rsidRDefault="00C103B3" w:rsidP="00C103B3">
      <w:pPr>
        <w:pStyle w:val="FootnoteText"/>
        <w:rPr>
          <w:lang w:val="en-US"/>
        </w:rPr>
      </w:pPr>
      <w:r w:rsidRPr="00BE4899">
        <w:rPr>
          <w:rStyle w:val="FootnoteReference"/>
        </w:rPr>
        <w:footnoteRef/>
      </w:r>
      <w:r w:rsidRPr="00BE4899">
        <w:t xml:space="preserve"> </w:t>
      </w:r>
      <w:r w:rsidRPr="00BE4899">
        <w:rPr>
          <w:spacing w:val="-6"/>
          <w:lang w:val="pt-BR"/>
        </w:rPr>
        <w:t>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footnote>
  <w:footnote w:id="10">
    <w:p w14:paraId="6A2236D4" w14:textId="77777777" w:rsidR="00C103B3" w:rsidRPr="00BE4899" w:rsidRDefault="00C103B3" w:rsidP="00C103B3">
      <w:pPr>
        <w:pStyle w:val="FootnoteText"/>
        <w:rPr>
          <w:lang w:val="en-US"/>
        </w:rPr>
      </w:pPr>
      <w:r w:rsidRPr="00BE4899">
        <w:rPr>
          <w:rStyle w:val="FootnoteReference"/>
        </w:rPr>
        <w:footnoteRef/>
      </w:r>
      <w:r w:rsidRPr="00BE4899">
        <w:t xml:space="preserve"> </w:t>
      </w:r>
      <w:r w:rsidRPr="00BE4899">
        <w:rPr>
          <w:spacing w:val="-6"/>
          <w:lang w:val="pt-BR"/>
        </w:rPr>
        <w:t>Thông tư số 21/2014/TT-BGDĐT ngày 07/7/2014 của Bộ trưởng Bộ GDĐT.</w:t>
      </w:r>
    </w:p>
  </w:footnote>
  <w:footnote w:id="11">
    <w:p w14:paraId="3D9E6517" w14:textId="77777777" w:rsidR="00C103B3" w:rsidRPr="00BE4899" w:rsidRDefault="00C103B3" w:rsidP="00C103B3">
      <w:pPr>
        <w:spacing w:after="0" w:line="240" w:lineRule="auto"/>
        <w:jc w:val="both"/>
        <w:rPr>
          <w:rFonts w:cs="Times New Roman"/>
          <w:sz w:val="20"/>
          <w:szCs w:val="20"/>
          <w:lang w:val="vi-VN"/>
        </w:rPr>
      </w:pPr>
      <w:r w:rsidRPr="00BE4899">
        <w:rPr>
          <w:rStyle w:val="FootnoteReference"/>
          <w:sz w:val="20"/>
          <w:szCs w:val="20"/>
        </w:rPr>
        <w:footnoteRef/>
      </w:r>
      <w:r w:rsidRPr="00BE4899">
        <w:rPr>
          <w:rFonts w:cs="Times New Roman"/>
          <w:sz w:val="20"/>
          <w:szCs w:val="20"/>
          <w:lang w:val="vi-VN"/>
        </w:rPr>
        <w:t xml:space="preserve"> Nghị định số 86/2018/NĐ-CP ngày 06/6/2018; Quyết định số 72/2014/QĐ-TTg ngày 17/12/2014.</w:t>
      </w:r>
    </w:p>
  </w:footnote>
  <w:footnote w:id="12">
    <w:p w14:paraId="009909C9" w14:textId="77777777" w:rsidR="00C103B3" w:rsidRPr="00BE4899" w:rsidRDefault="00C103B3" w:rsidP="00C103B3">
      <w:pPr>
        <w:spacing w:after="0" w:line="240" w:lineRule="auto"/>
        <w:jc w:val="both"/>
        <w:rPr>
          <w:rFonts w:cs="Times New Roman"/>
          <w:sz w:val="20"/>
          <w:szCs w:val="20"/>
          <w:lang w:val="vi-VN"/>
        </w:rPr>
      </w:pPr>
      <w:r w:rsidRPr="00BE4899">
        <w:rPr>
          <w:rStyle w:val="FootnoteReference"/>
          <w:sz w:val="20"/>
          <w:szCs w:val="20"/>
        </w:rPr>
        <w:footnoteRef/>
      </w:r>
      <w:r w:rsidRPr="00BE4899">
        <w:rPr>
          <w:rFonts w:cs="Times New Roman"/>
          <w:sz w:val="20"/>
          <w:szCs w:val="20"/>
          <w:lang w:val="vi-VN"/>
        </w:rPr>
        <w:t xml:space="preserve"> Thông tư 04/2020/TT-BGDĐT ngày 18/3/2020.</w:t>
      </w:r>
    </w:p>
  </w:footnote>
  <w:footnote w:id="13">
    <w:p w14:paraId="0164C0C5" w14:textId="77777777" w:rsidR="00C103B3" w:rsidRPr="00BE4899" w:rsidRDefault="00C103B3" w:rsidP="00C103B3">
      <w:pPr>
        <w:spacing w:after="0" w:line="240" w:lineRule="auto"/>
        <w:jc w:val="both"/>
        <w:rPr>
          <w:rFonts w:cs="Times New Roman"/>
          <w:spacing w:val="-4"/>
          <w:sz w:val="20"/>
          <w:szCs w:val="20"/>
          <w:lang w:val="vi-VN"/>
        </w:rPr>
      </w:pPr>
      <w:r w:rsidRPr="00BE4899">
        <w:rPr>
          <w:rStyle w:val="FootnoteReference"/>
          <w:sz w:val="20"/>
          <w:szCs w:val="20"/>
        </w:rPr>
        <w:footnoteRef/>
      </w:r>
      <w:r w:rsidRPr="00BE4899">
        <w:rPr>
          <w:rFonts w:cs="Times New Roman"/>
          <w:sz w:val="20"/>
          <w:szCs w:val="20"/>
          <w:lang w:val="vi-VN"/>
        </w:rPr>
        <w:t xml:space="preserve"> </w:t>
      </w:r>
      <w:r w:rsidRPr="00BE4899">
        <w:rPr>
          <w:rFonts w:cs="Times New Roman"/>
          <w:spacing w:val="-4"/>
          <w:sz w:val="20"/>
          <w:szCs w:val="20"/>
          <w:lang w:val="vi-VN"/>
        </w:rPr>
        <w:t xml:space="preserve">Văn bản hợp nhất số 07/VBHN-BGDĐT ngày 12/8/2022 của Bộ GDĐT hợp nhất Quyết định về việc ban hành Quy định chuyển trường và tiếp nhận học sinh học tại các trường THCS và THPT; Công văn số 68/BGDĐT-GDTrH ngày 06/01/2023 </w:t>
      </w:r>
      <w:r w:rsidRPr="00BE4899">
        <w:rPr>
          <w:rFonts w:cs="Times New Roman"/>
          <w:iCs/>
          <w:color w:val="000000"/>
          <w:spacing w:val="-4"/>
          <w:sz w:val="20"/>
          <w:szCs w:val="20"/>
          <w:shd w:val="clear" w:color="auto" w:fill="FFFFFF"/>
          <w:lang w:val="vi-VN"/>
        </w:rPr>
        <w:t>hướng dẫn chuyển đổi môn học lựa chọn, cụm chuyên đề học tập cấp trung học phổ thông.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186669"/>
      <w:docPartObj>
        <w:docPartGallery w:val="Page Numbers (Top of Page)"/>
        <w:docPartUnique/>
      </w:docPartObj>
    </w:sdtPr>
    <w:sdtEndPr>
      <w:rPr>
        <w:sz w:val="20"/>
        <w:szCs w:val="20"/>
      </w:rPr>
    </w:sdtEndPr>
    <w:sdtContent>
      <w:p w14:paraId="2A6559BA" w14:textId="062FF4A2" w:rsidR="0070579D" w:rsidRPr="0070579D" w:rsidRDefault="0070579D">
        <w:pPr>
          <w:pStyle w:val="Header"/>
          <w:jc w:val="center"/>
          <w:rPr>
            <w:sz w:val="20"/>
            <w:szCs w:val="20"/>
          </w:rPr>
        </w:pPr>
        <w:r w:rsidRPr="0070579D">
          <w:rPr>
            <w:sz w:val="20"/>
            <w:szCs w:val="20"/>
          </w:rPr>
          <w:fldChar w:fldCharType="begin"/>
        </w:r>
        <w:r w:rsidRPr="0070579D">
          <w:rPr>
            <w:sz w:val="20"/>
            <w:szCs w:val="20"/>
          </w:rPr>
          <w:instrText>PAGE   \* MERGEFORMAT</w:instrText>
        </w:r>
        <w:r w:rsidRPr="0070579D">
          <w:rPr>
            <w:sz w:val="20"/>
            <w:szCs w:val="20"/>
          </w:rPr>
          <w:fldChar w:fldCharType="separate"/>
        </w:r>
        <w:r w:rsidRPr="0070579D">
          <w:rPr>
            <w:sz w:val="20"/>
            <w:szCs w:val="20"/>
            <w:lang w:val="vi-VN"/>
          </w:rPr>
          <w:t>2</w:t>
        </w:r>
        <w:r w:rsidRPr="0070579D">
          <w:rPr>
            <w:sz w:val="20"/>
            <w:szCs w:val="20"/>
          </w:rPr>
          <w:fldChar w:fldCharType="end"/>
        </w:r>
      </w:p>
    </w:sdtContent>
  </w:sdt>
  <w:p w14:paraId="4E101116" w14:textId="77777777" w:rsidR="0070579D" w:rsidRDefault="007057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39"/>
    <w:rsid w:val="000513B4"/>
    <w:rsid w:val="0006720F"/>
    <w:rsid w:val="00083B5D"/>
    <w:rsid w:val="0009245D"/>
    <w:rsid w:val="000A3F76"/>
    <w:rsid w:val="000C4A85"/>
    <w:rsid w:val="000E3611"/>
    <w:rsid w:val="00104121"/>
    <w:rsid w:val="00107301"/>
    <w:rsid w:val="001227FA"/>
    <w:rsid w:val="00162041"/>
    <w:rsid w:val="001A01BA"/>
    <w:rsid w:val="001B1772"/>
    <w:rsid w:val="001D1873"/>
    <w:rsid w:val="001E77AE"/>
    <w:rsid w:val="001F4C95"/>
    <w:rsid w:val="00216A94"/>
    <w:rsid w:val="0024430C"/>
    <w:rsid w:val="002511F9"/>
    <w:rsid w:val="00257799"/>
    <w:rsid w:val="00260583"/>
    <w:rsid w:val="00264F5F"/>
    <w:rsid w:val="00270C3E"/>
    <w:rsid w:val="00272155"/>
    <w:rsid w:val="00275F3A"/>
    <w:rsid w:val="002806DB"/>
    <w:rsid w:val="0028749C"/>
    <w:rsid w:val="00295863"/>
    <w:rsid w:val="00295F09"/>
    <w:rsid w:val="002C0DA9"/>
    <w:rsid w:val="002E3FD1"/>
    <w:rsid w:val="002F6530"/>
    <w:rsid w:val="00301396"/>
    <w:rsid w:val="0031732C"/>
    <w:rsid w:val="00321EDF"/>
    <w:rsid w:val="00324B55"/>
    <w:rsid w:val="0034251A"/>
    <w:rsid w:val="003453C6"/>
    <w:rsid w:val="00345767"/>
    <w:rsid w:val="00362ECF"/>
    <w:rsid w:val="003745D3"/>
    <w:rsid w:val="00385860"/>
    <w:rsid w:val="00387734"/>
    <w:rsid w:val="003A1FD3"/>
    <w:rsid w:val="003E5AC1"/>
    <w:rsid w:val="003F33AC"/>
    <w:rsid w:val="003F661A"/>
    <w:rsid w:val="004109A1"/>
    <w:rsid w:val="004162CA"/>
    <w:rsid w:val="004349E4"/>
    <w:rsid w:val="00436FF5"/>
    <w:rsid w:val="00452B5A"/>
    <w:rsid w:val="004579A9"/>
    <w:rsid w:val="0049359B"/>
    <w:rsid w:val="004A687C"/>
    <w:rsid w:val="00513A4A"/>
    <w:rsid w:val="00514C4E"/>
    <w:rsid w:val="00540800"/>
    <w:rsid w:val="00540F8E"/>
    <w:rsid w:val="0054375F"/>
    <w:rsid w:val="0056534F"/>
    <w:rsid w:val="005663D0"/>
    <w:rsid w:val="00567008"/>
    <w:rsid w:val="005A149B"/>
    <w:rsid w:val="005B0FC1"/>
    <w:rsid w:val="005C2122"/>
    <w:rsid w:val="005D30E2"/>
    <w:rsid w:val="005E28DC"/>
    <w:rsid w:val="00600B52"/>
    <w:rsid w:val="00623172"/>
    <w:rsid w:val="00633856"/>
    <w:rsid w:val="00665EAE"/>
    <w:rsid w:val="006A1F77"/>
    <w:rsid w:val="006F40AF"/>
    <w:rsid w:val="0070579D"/>
    <w:rsid w:val="0070763F"/>
    <w:rsid w:val="007168A4"/>
    <w:rsid w:val="007376B4"/>
    <w:rsid w:val="0074092F"/>
    <w:rsid w:val="00741D19"/>
    <w:rsid w:val="00780E9E"/>
    <w:rsid w:val="007D0572"/>
    <w:rsid w:val="007D3CD6"/>
    <w:rsid w:val="007D4F23"/>
    <w:rsid w:val="007D7777"/>
    <w:rsid w:val="00835A0C"/>
    <w:rsid w:val="00844D29"/>
    <w:rsid w:val="00861268"/>
    <w:rsid w:val="00877F37"/>
    <w:rsid w:val="00882CA4"/>
    <w:rsid w:val="008B1B81"/>
    <w:rsid w:val="008D16C0"/>
    <w:rsid w:val="008D4D89"/>
    <w:rsid w:val="008F3AC8"/>
    <w:rsid w:val="008F46E8"/>
    <w:rsid w:val="008F5522"/>
    <w:rsid w:val="00926896"/>
    <w:rsid w:val="00926F50"/>
    <w:rsid w:val="00947011"/>
    <w:rsid w:val="00953E26"/>
    <w:rsid w:val="00956FA2"/>
    <w:rsid w:val="00997A8C"/>
    <w:rsid w:val="009E2F36"/>
    <w:rsid w:val="009F534E"/>
    <w:rsid w:val="009F5B40"/>
    <w:rsid w:val="009F73DF"/>
    <w:rsid w:val="00A02842"/>
    <w:rsid w:val="00A02873"/>
    <w:rsid w:val="00A238C6"/>
    <w:rsid w:val="00A556E1"/>
    <w:rsid w:val="00A733C5"/>
    <w:rsid w:val="00A73B96"/>
    <w:rsid w:val="00A854C9"/>
    <w:rsid w:val="00AD5C5F"/>
    <w:rsid w:val="00B2108B"/>
    <w:rsid w:val="00B26FDE"/>
    <w:rsid w:val="00B3430B"/>
    <w:rsid w:val="00B94F75"/>
    <w:rsid w:val="00BA4839"/>
    <w:rsid w:val="00BB1E93"/>
    <w:rsid w:val="00BC48F5"/>
    <w:rsid w:val="00BD5FF2"/>
    <w:rsid w:val="00BE65B9"/>
    <w:rsid w:val="00BF2512"/>
    <w:rsid w:val="00C103B3"/>
    <w:rsid w:val="00C17962"/>
    <w:rsid w:val="00C5184A"/>
    <w:rsid w:val="00C52B2A"/>
    <w:rsid w:val="00CA457B"/>
    <w:rsid w:val="00CA49B7"/>
    <w:rsid w:val="00CB09E5"/>
    <w:rsid w:val="00CC2AC1"/>
    <w:rsid w:val="00CD08D4"/>
    <w:rsid w:val="00CD57B9"/>
    <w:rsid w:val="00CF45A2"/>
    <w:rsid w:val="00CF6DC7"/>
    <w:rsid w:val="00D00FA7"/>
    <w:rsid w:val="00D20B3D"/>
    <w:rsid w:val="00D27CE9"/>
    <w:rsid w:val="00D43E9A"/>
    <w:rsid w:val="00D60794"/>
    <w:rsid w:val="00D61DA5"/>
    <w:rsid w:val="00D71111"/>
    <w:rsid w:val="00D72BEB"/>
    <w:rsid w:val="00D9738C"/>
    <w:rsid w:val="00DB373B"/>
    <w:rsid w:val="00DE50E1"/>
    <w:rsid w:val="00E157CD"/>
    <w:rsid w:val="00E16E92"/>
    <w:rsid w:val="00E3663D"/>
    <w:rsid w:val="00E54FF8"/>
    <w:rsid w:val="00E610B0"/>
    <w:rsid w:val="00EA0F0A"/>
    <w:rsid w:val="00EA5A6E"/>
    <w:rsid w:val="00EE5B8B"/>
    <w:rsid w:val="00EF53DD"/>
    <w:rsid w:val="00F0778D"/>
    <w:rsid w:val="00F1291E"/>
    <w:rsid w:val="00F17414"/>
    <w:rsid w:val="00F92B60"/>
    <w:rsid w:val="00FB081F"/>
    <w:rsid w:val="00FF23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27C5"/>
  <w15:chartTrackingRefBased/>
  <w15:docId w15:val="{F5D7DDFE-6981-43C7-9BE9-61224D8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39"/>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single space,BE, Char Char"/>
    <w:basedOn w:val="Normal"/>
    <w:link w:val="FootnoteTextChar1"/>
    <w:qFormat/>
    <w:rsid w:val="00BA4839"/>
    <w:pPr>
      <w:widowControl w:val="0"/>
      <w:spacing w:after="0" w:line="240" w:lineRule="auto"/>
      <w:jc w:val="both"/>
    </w:pPr>
    <w:rPr>
      <w:rFonts w:eastAsia="SimSun" w:cs="Times New Roman"/>
      <w:kern w:val="2"/>
      <w:sz w:val="20"/>
      <w:szCs w:val="20"/>
      <w:lang w:val="vi-VN" w:eastAsia="zh-CN"/>
    </w:rPr>
  </w:style>
  <w:style w:type="character" w:customStyle="1" w:styleId="FootnoteTextChar">
    <w:name w:val="Footnote Text Char"/>
    <w:basedOn w:val="DefaultParagraphFont"/>
    <w:uiPriority w:val="99"/>
    <w:semiHidden/>
    <w:rsid w:val="00BA4839"/>
    <w:rPr>
      <w:rFonts w:ascii="Times New Roman" w:hAnsi="Times New Roman"/>
      <w:kern w:val="0"/>
      <w:sz w:val="20"/>
      <w:szCs w:val="20"/>
      <w:lang w:val="en-US"/>
      <w14:ligatures w14:val="none"/>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ft Char"/>
    <w:link w:val="FootnoteText"/>
    <w:locked/>
    <w:rsid w:val="00BA4839"/>
    <w:rPr>
      <w:rFonts w:ascii="Times New Roman" w:eastAsia="SimSun" w:hAnsi="Times New Roman" w:cs="Times New Roman"/>
      <w:sz w:val="20"/>
      <w:szCs w:val="20"/>
      <w:lang w:eastAsia="zh-CN"/>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basedOn w:val="DefaultParagraphFont"/>
    <w:link w:val="RefChar"/>
    <w:qFormat/>
    <w:rsid w:val="00BA4839"/>
    <w:rPr>
      <w:rFonts w:cs="Times New Roman"/>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A4839"/>
    <w:pPr>
      <w:spacing w:line="240" w:lineRule="exact"/>
    </w:pPr>
    <w:rPr>
      <w:rFonts w:asciiTheme="minorHAnsi" w:hAnsiTheme="minorHAnsi" w:cs="Times New Roman"/>
      <w:kern w:val="2"/>
      <w:sz w:val="22"/>
      <w:vertAlign w:val="superscript"/>
      <w:lang w:val="vi-VN"/>
      <w14:ligatures w14:val="standardContextual"/>
    </w:rPr>
  </w:style>
  <w:style w:type="paragraph" w:styleId="Header">
    <w:name w:val="header"/>
    <w:basedOn w:val="Normal"/>
    <w:link w:val="HeaderChar"/>
    <w:uiPriority w:val="99"/>
    <w:unhideWhenUsed/>
    <w:rsid w:val="0070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79D"/>
    <w:rPr>
      <w:rFonts w:ascii="Times New Roman" w:hAnsi="Times New Roman"/>
      <w:kern w:val="0"/>
      <w:sz w:val="28"/>
      <w:lang w:val="en-US"/>
      <w14:ligatures w14:val="none"/>
    </w:rPr>
  </w:style>
  <w:style w:type="paragraph" w:styleId="Footer">
    <w:name w:val="footer"/>
    <w:basedOn w:val="Normal"/>
    <w:link w:val="FooterChar"/>
    <w:uiPriority w:val="99"/>
    <w:unhideWhenUsed/>
    <w:rsid w:val="0070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79D"/>
    <w:rPr>
      <w:rFonts w:ascii="Times New Roman" w:hAnsi="Times New Roman"/>
      <w:kern w:val="0"/>
      <w:sz w:val="28"/>
      <w:lang w:val="en-US"/>
      <w14:ligatures w14:val="none"/>
    </w:rPr>
  </w:style>
  <w:style w:type="character" w:customStyle="1" w:styleId="Heading1">
    <w:name w:val="Heading #1_"/>
    <w:link w:val="Heading10"/>
    <w:uiPriority w:val="99"/>
    <w:rsid w:val="00C103B3"/>
    <w:rPr>
      <w:b/>
      <w:bCs/>
      <w:sz w:val="28"/>
      <w:szCs w:val="28"/>
      <w:shd w:val="clear" w:color="auto" w:fill="FFFFFF"/>
    </w:rPr>
  </w:style>
  <w:style w:type="paragraph" w:customStyle="1" w:styleId="Heading10">
    <w:name w:val="Heading #1"/>
    <w:basedOn w:val="Normal"/>
    <w:link w:val="Heading1"/>
    <w:uiPriority w:val="99"/>
    <w:rsid w:val="00C103B3"/>
    <w:pPr>
      <w:widowControl w:val="0"/>
      <w:shd w:val="clear" w:color="auto" w:fill="FFFFFF"/>
      <w:spacing w:after="120" w:line="240" w:lineRule="auto"/>
      <w:ind w:firstLine="300"/>
      <w:jc w:val="center"/>
      <w:outlineLvl w:val="0"/>
    </w:pPr>
    <w:rPr>
      <w:rFonts w:asciiTheme="minorHAnsi" w:hAnsiTheme="minorHAnsi"/>
      <w:b/>
      <w:bCs/>
      <w:kern w:val="2"/>
      <w:szCs w:val="28"/>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A0ED-968F-4162-A009-4D90E8A5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Thu Trang</dc:creator>
  <cp:keywords/>
  <dc:description/>
  <cp:lastModifiedBy>Sở GDĐT Họp 02</cp:lastModifiedBy>
  <cp:revision>35</cp:revision>
  <dcterms:created xsi:type="dcterms:W3CDTF">2024-08-18T01:50:00Z</dcterms:created>
  <dcterms:modified xsi:type="dcterms:W3CDTF">2024-08-18T15:59:00Z</dcterms:modified>
</cp:coreProperties>
</file>