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565"/>
        <w:gridCol w:w="5256"/>
      </w:tblGrid>
      <w:tr w:rsidR="00A3098B" w:rsidRPr="00C079E6" w:rsidTr="00B91F53">
        <w:trPr>
          <w:trHeight w:val="1079"/>
        </w:trPr>
        <w:tc>
          <w:tcPr>
            <w:tcW w:w="4911" w:type="dxa"/>
            <w:shd w:val="clear" w:color="auto" w:fill="auto"/>
          </w:tcPr>
          <w:p w:rsidR="00A3098B" w:rsidRPr="00C079E6" w:rsidRDefault="00A3098B" w:rsidP="00B91F53">
            <w:pPr>
              <w:jc w:val="center"/>
              <w:rPr>
                <w:b/>
                <w:sz w:val="28"/>
                <w:szCs w:val="28"/>
              </w:rPr>
            </w:pPr>
            <w:r w:rsidRPr="00C079E6">
              <w:rPr>
                <w:b/>
                <w:sz w:val="28"/>
                <w:szCs w:val="28"/>
              </w:rPr>
              <w:t>ĐẢNG BỘ XÃ LÂM ĐỘNG</w:t>
            </w:r>
          </w:p>
          <w:p w:rsidR="00A3098B" w:rsidRPr="00C079E6" w:rsidRDefault="00A3098B" w:rsidP="00B91F53">
            <w:pPr>
              <w:jc w:val="center"/>
              <w:rPr>
                <w:sz w:val="28"/>
                <w:szCs w:val="28"/>
              </w:rPr>
            </w:pPr>
            <w:r w:rsidRPr="00C079E6">
              <w:rPr>
                <w:b/>
                <w:sz w:val="28"/>
                <w:szCs w:val="28"/>
              </w:rPr>
              <w:t>CHI BỘ</w:t>
            </w:r>
            <w:r w:rsidR="00A56DA8">
              <w:rPr>
                <w:b/>
                <w:sz w:val="28"/>
                <w:szCs w:val="28"/>
              </w:rPr>
              <w:t xml:space="preserve"> TRƯỜNG THCS</w:t>
            </w:r>
          </w:p>
          <w:p w:rsidR="00A3098B" w:rsidRPr="00C079E6" w:rsidRDefault="00A3098B" w:rsidP="00B91F53">
            <w:pPr>
              <w:jc w:val="center"/>
              <w:rPr>
                <w:b/>
                <w:sz w:val="28"/>
                <w:szCs w:val="28"/>
              </w:rPr>
            </w:pPr>
            <w:r w:rsidRPr="00C079E6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5718" w:type="dxa"/>
            <w:shd w:val="clear" w:color="auto" w:fill="auto"/>
          </w:tcPr>
          <w:p w:rsidR="00A3098B" w:rsidRPr="00C079E6" w:rsidRDefault="00A3098B" w:rsidP="00B91F53">
            <w:pPr>
              <w:jc w:val="center"/>
              <w:rPr>
                <w:b/>
                <w:sz w:val="30"/>
                <w:szCs w:val="28"/>
              </w:rPr>
            </w:pPr>
            <w:r w:rsidRPr="00C079E6">
              <w:rPr>
                <w:b/>
                <w:sz w:val="30"/>
                <w:szCs w:val="28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C079E6">
                  <w:rPr>
                    <w:b/>
                    <w:sz w:val="30"/>
                    <w:szCs w:val="28"/>
                  </w:rPr>
                  <w:t>NAM</w:t>
                </w:r>
              </w:smartTag>
            </w:smartTag>
          </w:p>
          <w:p w:rsidR="00A3098B" w:rsidRPr="00C079E6" w:rsidRDefault="00A3098B" w:rsidP="00A56DA8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82F99" wp14:editId="47E6E7FC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9525</wp:posOffset>
                      </wp:positionV>
                      <wp:extent cx="2514600" cy="0"/>
                      <wp:effectExtent l="9525" t="9525" r="952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.75pt" to="23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o6HAIAADcEAAAOAAAAZHJzL2Uyb0RvYy54bWysU02P2yAQvVfqf0C+J7ZTbzZrxVlVdtLL&#10;to2U7Q8ggGNUzCAgcaKq/70D+WjTXqqqPmBghseb94b587FX5CCsk6CrJB9nCRGaAZd6VyVfXlej&#10;WUKcp5pTBVpUyUm45Hnx9s18MKWYQAeKC0sQRLtyMFXSeW/KNHWsEz11YzBCY7AF21OPS7tLuaUD&#10;ovcqnWTZNB3AcmOBCedwtzkHk0XEb1vB/Oe2dcITVSXIzcfRxnEbxnQxp+XOUtNJdqFB/4FFT6XG&#10;S29QDfWU7K38A6qXzIKD1o8Z9Cm0rWQi1oDV5Nlv1Ww6akSsBcVx5iaT+3+w7NNhbYnk6F1CNO3R&#10;oo23VO46T2rQGgUES/Kg02Bciem1XttQKTvqjXkB9tURDXVH9U5Evq8ngyDxRHp3JCycwdu2w0fg&#10;mEP3HqJox9b2ARLlIMfozenmjTh6wnBz8pAX0wwtZNdYSsvrQWOd/yCgJ2FSJUrqIBst6eHFeaSO&#10;qdeUsK1hJZWK1itNBmQ7eUToEHKgJA/RuLC7ba0sOdDQPfELQiDaXZqFveYRrROULy9zT6U6zzFf&#10;6YCHtSCfy+zcHt+esqflbDkrRsVkuhwVWdOM3q/qYjRd5Y8Pzbumrpv8e6CWF2UnORc6sLu2al78&#10;XStcHs25yW7NetMhvUePJSLZ6z+SjmYG/86dsAV+WtugRvAVuzMmX15SaP9f1zHr53tf/AAAAP//&#10;AwBQSwMEFAAGAAgAAAAhANbL4+TaAAAABgEAAA8AAABkcnMvZG93bnJldi54bWxMjkFPwkAQhe8m&#10;/ofNmHiTLQRtU7slRkOIxgtg4nVox261O1u6C9R/78hFj9+8lzdfsRhdp440hNazgekkAUVc+brl&#10;xsDbdnmTgQoRucbOMxn4pgCL8vKiwLz2J17TcRMbJSMccjRgY+xzrUNlyWGY+J5Ysg8/OIyCQ6Pr&#10;AU8y7jo9S5I77bBl+WCxp0dL1dfm4Azg02od37PZS9o+29fP7XK/stnemOur8eEeVKQx/pXhV1/U&#10;oRSnnT9wHVRnIJ1PpSn3W1ASz9NEeHdmXRb6v375AwAA//8DAFBLAQItABQABgAIAAAAIQC2gziS&#10;/gAAAOEBAAATAAAAAAAAAAAAAAAAAAAAAABbQ29udGVudF9UeXBlc10ueG1sUEsBAi0AFAAGAAgA&#10;AAAhADj9If/WAAAAlAEAAAsAAAAAAAAAAAAAAAAALwEAAF9yZWxzLy5yZWxzUEsBAi0AFAAGAAgA&#10;AAAhAIqvWjocAgAANwQAAA4AAAAAAAAAAAAAAAAALgIAAGRycy9lMm9Eb2MueG1sUEsBAi0AFAAG&#10;AAgAAAAhANbL4+TaAAAABgEAAA8AAAAAAAAAAAAAAAAAdgQAAGRycy9kb3ducmV2LnhtbFBLBQYA&#10;AAAABAAEAPMAAAB9BQAAAAA=&#10;" strokeweight="1pt"/>
                  </w:pict>
                </mc:Fallback>
              </mc:AlternateContent>
            </w:r>
            <w:r w:rsidRPr="00C079E6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C079E6">
              <w:rPr>
                <w:i/>
                <w:sz w:val="28"/>
                <w:szCs w:val="28"/>
              </w:rPr>
              <w:t xml:space="preserve">Lâm Động, ngày </w:t>
            </w:r>
            <w:r w:rsidR="00A56DA8">
              <w:rPr>
                <w:i/>
                <w:sz w:val="28"/>
                <w:szCs w:val="28"/>
              </w:rPr>
              <w:t>19</w:t>
            </w:r>
            <w:r w:rsidRPr="00C079E6">
              <w:rPr>
                <w:i/>
                <w:sz w:val="28"/>
                <w:szCs w:val="28"/>
              </w:rPr>
              <w:t xml:space="preserve">  tháng </w:t>
            </w:r>
            <w:r w:rsidR="00A56DA8">
              <w:rPr>
                <w:i/>
                <w:sz w:val="28"/>
                <w:szCs w:val="28"/>
              </w:rPr>
              <w:t xml:space="preserve"> 9</w:t>
            </w:r>
            <w:r w:rsidRPr="00C079E6">
              <w:rPr>
                <w:i/>
                <w:sz w:val="28"/>
                <w:szCs w:val="28"/>
              </w:rPr>
              <w:t xml:space="preserve">  năm </w:t>
            </w:r>
            <w:r>
              <w:rPr>
                <w:i/>
                <w:sz w:val="28"/>
                <w:szCs w:val="28"/>
              </w:rPr>
              <w:t>2022</w:t>
            </w:r>
          </w:p>
        </w:tc>
      </w:tr>
    </w:tbl>
    <w:p w:rsidR="00A3098B" w:rsidRPr="00633B3D" w:rsidRDefault="00A3098B" w:rsidP="00A3098B">
      <w:pPr>
        <w:jc w:val="center"/>
        <w:rPr>
          <w:sz w:val="28"/>
          <w:szCs w:val="28"/>
        </w:rPr>
      </w:pPr>
    </w:p>
    <w:p w:rsidR="00A3098B" w:rsidRPr="00864836" w:rsidRDefault="00A3098B" w:rsidP="00A3098B">
      <w:pPr>
        <w:spacing w:line="400" w:lineRule="exact"/>
        <w:jc w:val="center"/>
        <w:rPr>
          <w:b/>
          <w:sz w:val="40"/>
          <w:szCs w:val="36"/>
        </w:rPr>
      </w:pPr>
      <w:r w:rsidRPr="008B41D8">
        <w:rPr>
          <w:b/>
          <w:sz w:val="38"/>
          <w:szCs w:val="36"/>
        </w:rPr>
        <w:t>NGHỊ QUYẾT</w:t>
      </w:r>
    </w:p>
    <w:p w:rsidR="00A3098B" w:rsidRPr="008B41D8" w:rsidRDefault="00A3098B" w:rsidP="00A3098B">
      <w:pPr>
        <w:spacing w:line="400" w:lineRule="exact"/>
        <w:jc w:val="center"/>
        <w:rPr>
          <w:b/>
          <w:sz w:val="30"/>
          <w:szCs w:val="28"/>
        </w:rPr>
      </w:pPr>
      <w:r w:rsidRPr="008B41D8">
        <w:rPr>
          <w:b/>
          <w:sz w:val="30"/>
          <w:szCs w:val="28"/>
        </w:rPr>
        <w:t xml:space="preserve">( Đại hội </w:t>
      </w:r>
      <w:r>
        <w:rPr>
          <w:b/>
          <w:sz w:val="30"/>
          <w:szCs w:val="28"/>
        </w:rPr>
        <w:t>Chi</w:t>
      </w:r>
      <w:r w:rsidRPr="008B41D8">
        <w:rPr>
          <w:b/>
          <w:sz w:val="30"/>
          <w:szCs w:val="28"/>
        </w:rPr>
        <w:t xml:space="preserve"> bộ Nhiệm kỳ </w:t>
      </w:r>
      <w:r>
        <w:rPr>
          <w:b/>
          <w:sz w:val="30"/>
          <w:szCs w:val="28"/>
        </w:rPr>
        <w:t>2022 - 2025</w:t>
      </w:r>
      <w:r w:rsidRPr="008B41D8">
        <w:rPr>
          <w:b/>
          <w:sz w:val="30"/>
          <w:szCs w:val="28"/>
        </w:rPr>
        <w:t>)</w:t>
      </w:r>
    </w:p>
    <w:p w:rsidR="00A3098B" w:rsidRDefault="00A3098B" w:rsidP="00A3098B">
      <w:pPr>
        <w:spacing w:before="120" w:line="360" w:lineRule="exact"/>
        <w:ind w:firstLine="720"/>
        <w:jc w:val="both"/>
        <w:rPr>
          <w:sz w:val="28"/>
          <w:szCs w:val="28"/>
        </w:rPr>
      </w:pPr>
      <w:r w:rsidRPr="008B41D8">
        <w:rPr>
          <w:sz w:val="28"/>
          <w:szCs w:val="28"/>
        </w:rPr>
        <w:t xml:space="preserve">Đại hội </w:t>
      </w:r>
      <w:r>
        <w:rPr>
          <w:sz w:val="28"/>
          <w:szCs w:val="28"/>
        </w:rPr>
        <w:t>chi</w:t>
      </w:r>
      <w:r w:rsidRPr="008B41D8">
        <w:rPr>
          <w:sz w:val="28"/>
          <w:szCs w:val="28"/>
        </w:rPr>
        <w:t xml:space="preserve"> bộ </w:t>
      </w:r>
      <w:r w:rsidR="00A56DA8">
        <w:rPr>
          <w:sz w:val="28"/>
          <w:szCs w:val="28"/>
        </w:rPr>
        <w:t>Trường THCS Lâm Động</w:t>
      </w:r>
      <w:r w:rsidRPr="008B41D8">
        <w:rPr>
          <w:sz w:val="28"/>
          <w:szCs w:val="28"/>
        </w:rPr>
        <w:t xml:space="preserve"> nhiệm kỳ </w:t>
      </w:r>
      <w:r>
        <w:rPr>
          <w:sz w:val="28"/>
          <w:szCs w:val="28"/>
        </w:rPr>
        <w:t>2022 - 2025</w:t>
      </w:r>
      <w:r w:rsidRPr="008B41D8">
        <w:rPr>
          <w:sz w:val="28"/>
          <w:szCs w:val="28"/>
        </w:rPr>
        <w:t xml:space="preserve"> tiến hành vào ngày </w:t>
      </w:r>
      <w:r w:rsidR="00A56DA8">
        <w:rPr>
          <w:sz w:val="28"/>
          <w:szCs w:val="28"/>
        </w:rPr>
        <w:t>19</w:t>
      </w:r>
      <w:r w:rsidRPr="008B41D8">
        <w:rPr>
          <w:sz w:val="28"/>
          <w:szCs w:val="28"/>
        </w:rPr>
        <w:t xml:space="preserve"> tháng </w:t>
      </w:r>
      <w:r w:rsidR="00A56DA8">
        <w:rPr>
          <w:sz w:val="28"/>
          <w:szCs w:val="28"/>
        </w:rPr>
        <w:t>9</w:t>
      </w:r>
      <w:r w:rsidRPr="008B41D8">
        <w:rPr>
          <w:sz w:val="28"/>
          <w:szCs w:val="28"/>
        </w:rPr>
        <w:t xml:space="preserve"> năm </w:t>
      </w:r>
      <w:r>
        <w:rPr>
          <w:sz w:val="28"/>
          <w:szCs w:val="28"/>
        </w:rPr>
        <w:t>2022</w:t>
      </w:r>
      <w:r w:rsidRPr="008B41D8">
        <w:rPr>
          <w:sz w:val="28"/>
          <w:szCs w:val="28"/>
        </w:rPr>
        <w:t xml:space="preserve">. </w:t>
      </w:r>
    </w:p>
    <w:p w:rsidR="00A3098B" w:rsidRPr="008B41D8" w:rsidRDefault="00A3098B" w:rsidP="00A3098B">
      <w:pPr>
        <w:spacing w:before="120" w:line="360" w:lineRule="exact"/>
        <w:ind w:firstLine="720"/>
        <w:jc w:val="both"/>
        <w:rPr>
          <w:sz w:val="28"/>
          <w:szCs w:val="28"/>
        </w:rPr>
      </w:pPr>
      <w:r w:rsidRPr="008B41D8">
        <w:rPr>
          <w:sz w:val="28"/>
          <w:szCs w:val="28"/>
        </w:rPr>
        <w:t xml:space="preserve">Đại hội có mặt  </w:t>
      </w:r>
      <w:r w:rsidR="00A56DA8">
        <w:rPr>
          <w:sz w:val="28"/>
          <w:szCs w:val="28"/>
        </w:rPr>
        <w:t>17</w:t>
      </w:r>
      <w:r w:rsidRPr="008B41D8">
        <w:rPr>
          <w:sz w:val="28"/>
          <w:szCs w:val="28"/>
        </w:rPr>
        <w:t xml:space="preserve"> đồng chí </w:t>
      </w:r>
      <w:r>
        <w:rPr>
          <w:sz w:val="28"/>
          <w:szCs w:val="28"/>
        </w:rPr>
        <w:t>đ</w:t>
      </w:r>
      <w:r w:rsidRPr="008B41D8">
        <w:rPr>
          <w:sz w:val="28"/>
          <w:szCs w:val="28"/>
        </w:rPr>
        <w:t xml:space="preserve">ảng viên trên tổng số  </w:t>
      </w:r>
      <w:r w:rsidR="00A56DA8">
        <w:rPr>
          <w:sz w:val="28"/>
          <w:szCs w:val="28"/>
        </w:rPr>
        <w:t>17</w:t>
      </w:r>
      <w:r w:rsidRPr="008B41D8">
        <w:rPr>
          <w:sz w:val="28"/>
          <w:szCs w:val="28"/>
        </w:rPr>
        <w:t xml:space="preserve"> </w:t>
      </w:r>
      <w:r>
        <w:rPr>
          <w:sz w:val="28"/>
          <w:szCs w:val="28"/>
        </w:rPr>
        <w:t>đảng viên</w:t>
      </w:r>
      <w:r w:rsidRPr="008B41D8">
        <w:rPr>
          <w:sz w:val="28"/>
          <w:szCs w:val="28"/>
        </w:rPr>
        <w:t xml:space="preserve"> được triệu tập.</w:t>
      </w:r>
    </w:p>
    <w:p w:rsidR="00A3098B" w:rsidRPr="008B41D8" w:rsidRDefault="00A3098B" w:rsidP="00A3098B">
      <w:pPr>
        <w:spacing w:before="120" w:line="360" w:lineRule="exact"/>
        <w:ind w:firstLine="720"/>
        <w:jc w:val="both"/>
        <w:rPr>
          <w:sz w:val="28"/>
          <w:szCs w:val="28"/>
        </w:rPr>
      </w:pPr>
      <w:r w:rsidRPr="008B41D8">
        <w:rPr>
          <w:sz w:val="28"/>
          <w:szCs w:val="28"/>
        </w:rPr>
        <w:t xml:space="preserve">Đại hội đã nghe báo cáo </w:t>
      </w:r>
      <w:r>
        <w:rPr>
          <w:sz w:val="28"/>
          <w:szCs w:val="28"/>
        </w:rPr>
        <w:t>tổng kết nhiệm kỳ 202</w:t>
      </w:r>
      <w:r w:rsidR="006B7869">
        <w:rPr>
          <w:sz w:val="28"/>
          <w:szCs w:val="28"/>
        </w:rPr>
        <w:t>0</w:t>
      </w:r>
      <w:r>
        <w:rPr>
          <w:sz w:val="28"/>
          <w:szCs w:val="28"/>
        </w:rPr>
        <w:t xml:space="preserve"> - 202</w:t>
      </w:r>
      <w:r w:rsidR="006B7869">
        <w:rPr>
          <w:sz w:val="28"/>
          <w:szCs w:val="28"/>
        </w:rPr>
        <w:t>2</w:t>
      </w:r>
      <w:r w:rsidRPr="008B41D8">
        <w:rPr>
          <w:sz w:val="28"/>
          <w:szCs w:val="28"/>
        </w:rPr>
        <w:t xml:space="preserve">, phương hướng nhiệm vụ công tác </w:t>
      </w:r>
      <w:r>
        <w:rPr>
          <w:sz w:val="28"/>
          <w:szCs w:val="28"/>
        </w:rPr>
        <w:t>nhiệm kỳ 2022 - 2025</w:t>
      </w:r>
      <w:r w:rsidR="00A56DA8">
        <w:rPr>
          <w:sz w:val="28"/>
          <w:szCs w:val="28"/>
        </w:rPr>
        <w:t>, do Đ</w:t>
      </w:r>
      <w:r w:rsidRPr="008B41D8">
        <w:rPr>
          <w:sz w:val="28"/>
          <w:szCs w:val="28"/>
        </w:rPr>
        <w:t xml:space="preserve">oàn chủ tịch trình bày, nghe báo cáo tình hình đảng viên tham dự Đại hội và các báo cáo tham luận. </w:t>
      </w:r>
    </w:p>
    <w:p w:rsidR="00A3098B" w:rsidRPr="008B41D8" w:rsidRDefault="00A3098B" w:rsidP="00A3098B">
      <w:pPr>
        <w:spacing w:before="120" w:line="360" w:lineRule="exact"/>
        <w:ind w:firstLine="720"/>
        <w:jc w:val="both"/>
        <w:rPr>
          <w:sz w:val="28"/>
          <w:szCs w:val="28"/>
        </w:rPr>
      </w:pPr>
      <w:r w:rsidRPr="008B41D8">
        <w:rPr>
          <w:sz w:val="28"/>
          <w:szCs w:val="28"/>
        </w:rPr>
        <w:t>Đại hội đã thảo luận và thống nhất:</w:t>
      </w:r>
    </w:p>
    <w:p w:rsidR="00A3098B" w:rsidRPr="008B41D8" w:rsidRDefault="00A3098B" w:rsidP="00A3098B">
      <w:pPr>
        <w:spacing w:before="120" w:line="360" w:lineRule="exact"/>
        <w:ind w:firstLine="720"/>
        <w:jc w:val="both"/>
        <w:rPr>
          <w:b/>
          <w:sz w:val="28"/>
          <w:szCs w:val="28"/>
        </w:rPr>
      </w:pPr>
      <w:r w:rsidRPr="008B41D8">
        <w:rPr>
          <w:b/>
          <w:sz w:val="28"/>
          <w:szCs w:val="28"/>
        </w:rPr>
        <w:t>I- Đại hội nhất trí cao với những nhận định, đánh giá và kết quả đạt được tro</w:t>
      </w:r>
      <w:r>
        <w:rPr>
          <w:b/>
          <w:sz w:val="28"/>
          <w:szCs w:val="28"/>
        </w:rPr>
        <w:t>ng nhiệm kỳ 2020 - 2022</w:t>
      </w:r>
      <w:r w:rsidRPr="008B41D8">
        <w:rPr>
          <w:b/>
          <w:sz w:val="28"/>
          <w:szCs w:val="28"/>
        </w:rPr>
        <w:t xml:space="preserve"> do đoàn chủ tịch đại hội trình bày.</w:t>
      </w:r>
    </w:p>
    <w:p w:rsidR="00A3098B" w:rsidRDefault="00A3098B" w:rsidP="00A3098B">
      <w:pPr>
        <w:spacing w:before="120" w:line="360" w:lineRule="exact"/>
        <w:ind w:firstLine="720"/>
        <w:jc w:val="both"/>
        <w:rPr>
          <w:b/>
          <w:sz w:val="28"/>
          <w:szCs w:val="28"/>
        </w:rPr>
      </w:pPr>
      <w:r w:rsidRPr="008B41D8">
        <w:rPr>
          <w:b/>
          <w:sz w:val="28"/>
          <w:szCs w:val="28"/>
        </w:rPr>
        <w:t xml:space="preserve"> II- Đại hội đã thống nhất đề ra các chỉ tiêu phấn đấu thực hiện nhiệm vụ công tác nhiệm kỳ </w:t>
      </w:r>
      <w:r>
        <w:rPr>
          <w:b/>
          <w:sz w:val="28"/>
          <w:szCs w:val="28"/>
        </w:rPr>
        <w:t>2022 - 2025</w:t>
      </w:r>
      <w:r w:rsidRPr="008B41D8">
        <w:rPr>
          <w:b/>
          <w:sz w:val="28"/>
          <w:szCs w:val="28"/>
        </w:rPr>
        <w:t xml:space="preserve"> như sau:</w:t>
      </w:r>
    </w:p>
    <w:p w:rsidR="003C3804" w:rsidRPr="00BC72A6" w:rsidRDefault="003C3804" w:rsidP="003C3804">
      <w:pPr>
        <w:ind w:firstLine="720"/>
        <w:jc w:val="both"/>
        <w:rPr>
          <w:color w:val="242B2D"/>
          <w:sz w:val="28"/>
          <w:szCs w:val="28"/>
        </w:rPr>
      </w:pPr>
      <w:r>
        <w:rPr>
          <w:b/>
          <w:bCs/>
          <w:color w:val="242B2D"/>
          <w:sz w:val="28"/>
          <w:szCs w:val="28"/>
          <w:bdr w:val="none" w:sz="0" w:space="0" w:color="auto" w:frame="1"/>
        </w:rPr>
        <w:t>2. Các chỉ tiêu chủ yếu</w:t>
      </w:r>
    </w:p>
    <w:p w:rsidR="003C3804" w:rsidRPr="00A328F8" w:rsidRDefault="003C3804" w:rsidP="003C3804">
      <w:pPr>
        <w:jc w:val="both"/>
        <w:rPr>
          <w:b/>
          <w:i/>
          <w:color w:val="242B2D"/>
          <w:sz w:val="28"/>
          <w:szCs w:val="28"/>
        </w:rPr>
      </w:pPr>
      <w:r w:rsidRPr="00AF503E">
        <w:rPr>
          <w:color w:val="242B2D"/>
          <w:sz w:val="28"/>
          <w:szCs w:val="28"/>
        </w:rPr>
        <w:t> </w:t>
      </w:r>
      <w:r w:rsidRPr="00AF503E">
        <w:rPr>
          <w:color w:val="242B2D"/>
          <w:sz w:val="28"/>
          <w:szCs w:val="28"/>
        </w:rPr>
        <w:tab/>
      </w:r>
      <w:r w:rsidRPr="00A328F8">
        <w:rPr>
          <w:b/>
          <w:i/>
          <w:color w:val="242B2D"/>
          <w:sz w:val="28"/>
          <w:szCs w:val="28"/>
        </w:rPr>
        <w:t xml:space="preserve">2.1. </w:t>
      </w:r>
      <w:r>
        <w:rPr>
          <w:b/>
          <w:i/>
          <w:color w:val="242B2D"/>
          <w:sz w:val="28"/>
          <w:szCs w:val="28"/>
        </w:rPr>
        <w:t>Kết quả l</w:t>
      </w:r>
      <w:r w:rsidRPr="00A328F8">
        <w:rPr>
          <w:b/>
          <w:i/>
          <w:color w:val="242B2D"/>
          <w:sz w:val="28"/>
          <w:szCs w:val="28"/>
        </w:rPr>
        <w:t>ãnh đạo thực hiện nhiệm vụ chính trị</w:t>
      </w:r>
    </w:p>
    <w:p w:rsidR="003C3804" w:rsidRPr="00C94E93" w:rsidRDefault="003C3804" w:rsidP="003C3804">
      <w:pPr>
        <w:ind w:firstLine="720"/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C94E93">
        <w:rPr>
          <w:b/>
          <w:i/>
          <w:color w:val="242B2D"/>
          <w:sz w:val="28"/>
          <w:szCs w:val="28"/>
        </w:rPr>
        <w:t>2</w:t>
      </w:r>
      <w:r w:rsidRPr="00C94E93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.</w:t>
      </w:r>
      <w:r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1.1. Cơ sở vật chất</w:t>
      </w:r>
    </w:p>
    <w:p w:rsidR="003C3804" w:rsidRDefault="003C3804" w:rsidP="003C3804">
      <w:pPr>
        <w:ind w:firstLine="720"/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>- L</w:t>
      </w:r>
      <w:r w:rsidRPr="00AC3828">
        <w:rPr>
          <w:bCs/>
          <w:iCs/>
          <w:color w:val="242B2D"/>
          <w:sz w:val="28"/>
          <w:szCs w:val="28"/>
          <w:bdr w:val="none" w:sz="0" w:space="0" w:color="auto" w:frame="1"/>
        </w:rPr>
        <w:t>àm tốt công tác tham mưu để</w:t>
      </w:r>
      <w:r>
        <w:rPr>
          <w:b/>
          <w:bCs/>
          <w:iCs/>
          <w:color w:val="242B2D"/>
          <w:sz w:val="28"/>
          <w:szCs w:val="28"/>
          <w:bdr w:val="none" w:sz="0" w:space="0" w:color="auto" w:frame="1"/>
        </w:rPr>
        <w:t xml:space="preserve"> 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>phấn đấu đến năm 202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5, cải tạo, xây mới khu vệ sinh học sinh, cổng, tường bao phía giáp với sân vận động xã.</w:t>
      </w:r>
    </w:p>
    <w:p w:rsidR="003C3804" w:rsidRPr="00BC72A6" w:rsidRDefault="003C3804" w:rsidP="003C3804">
      <w:pPr>
        <w:ind w:firstLine="720"/>
        <w:jc w:val="both"/>
        <w:rPr>
          <w:color w:val="242B2D"/>
          <w:sz w:val="28"/>
          <w:szCs w:val="28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>- Sửa chữa 08 phòng học bộ môn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>.</w:t>
      </w:r>
    </w:p>
    <w:p w:rsidR="003C3804" w:rsidRPr="00A328F8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A328F8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2.1.2. Đội ngũ cán bộ, giáo viên và nhân viên</w:t>
      </w:r>
    </w:p>
    <w:p w:rsidR="003C3804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>
        <w:rPr>
          <w:color w:val="051823"/>
          <w:sz w:val="28"/>
          <w:szCs w:val="28"/>
        </w:rPr>
        <w:t>- Có đủ giáo viên, nhân viên, đảm bảo nguồn nhân lực thực hiện nhiệm vụ chính trị của Nhà trường và của ngành.</w:t>
      </w:r>
    </w:p>
    <w:p w:rsidR="003C3804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</w:rPr>
        <w:t xml:space="preserve">- </w:t>
      </w:r>
      <w:r>
        <w:rPr>
          <w:color w:val="051823"/>
          <w:sz w:val="28"/>
          <w:szCs w:val="28"/>
        </w:rPr>
        <w:t xml:space="preserve">Động viên 02 giáo viên học chương trình đại học để chuẩn trình độ đào tạo. 100% </w:t>
      </w:r>
      <w:r w:rsidRPr="003A3AA1">
        <w:rPr>
          <w:color w:val="051823"/>
          <w:sz w:val="28"/>
          <w:szCs w:val="28"/>
        </w:rPr>
        <w:t xml:space="preserve">cán bộ quản lý, giáo viên và nhân viên </w:t>
      </w:r>
      <w:r>
        <w:rPr>
          <w:color w:val="051823"/>
          <w:sz w:val="28"/>
          <w:szCs w:val="28"/>
        </w:rPr>
        <w:t>tăng cường tự học về</w:t>
      </w:r>
      <w:r w:rsidRPr="003A3AA1">
        <w:rPr>
          <w:color w:val="051823"/>
          <w:sz w:val="28"/>
          <w:szCs w:val="28"/>
        </w:rPr>
        <w:t xml:space="preserve"> chuyên môn</w:t>
      </w:r>
      <w:r>
        <w:rPr>
          <w:color w:val="051823"/>
          <w:sz w:val="28"/>
          <w:szCs w:val="28"/>
        </w:rPr>
        <w:t>, nghiệp vụ, tin học, ngoại ngữ, công nghệ thông tin đáp ứng yêu cầu đổi mới giáo dục, chuyển đối số trong giáo dục và đào tạo.</w:t>
      </w:r>
    </w:p>
    <w:p w:rsidR="003C3804" w:rsidRPr="006D159F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>
        <w:rPr>
          <w:color w:val="051823"/>
          <w:sz w:val="28"/>
          <w:szCs w:val="28"/>
        </w:rPr>
        <w:t>- 100% giáo viên được công nhận giáo viện giỏi cấp trường; từ 03 đến 05 đồng chí được công nhận giáo viên giỏi cấp huyện; từ 01 đến 02 đồng chí được công nhận là giáo viên giỏi cấp thành phố.</w:t>
      </w:r>
    </w:p>
    <w:p w:rsidR="003C3804" w:rsidRPr="00D37E9D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D37E9D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 xml:space="preserve">2.1.3. </w:t>
      </w:r>
      <w:r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 xml:space="preserve">Chất lượng giáo dục </w:t>
      </w:r>
    </w:p>
    <w:p w:rsidR="003C3804" w:rsidRPr="00334B09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/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334B09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b) Phát triển quy mô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t xml:space="preserve">-  Phát triển lớp học: </w:t>
      </w:r>
      <w:r>
        <w:rPr>
          <w:color w:val="051823"/>
          <w:sz w:val="28"/>
          <w:szCs w:val="28"/>
          <w:lang w:val="fr-FR"/>
        </w:rPr>
        <w:t>Giữ vững 12</w:t>
      </w:r>
      <w:r w:rsidRPr="003A3AA1">
        <w:rPr>
          <w:color w:val="051823"/>
          <w:sz w:val="28"/>
          <w:szCs w:val="28"/>
          <w:lang w:val="fr-FR"/>
        </w:rPr>
        <w:t xml:space="preserve"> lớp </w:t>
      </w:r>
      <w:r>
        <w:rPr>
          <w:color w:val="051823"/>
          <w:sz w:val="28"/>
          <w:szCs w:val="28"/>
          <w:lang w:val="fr-FR"/>
        </w:rPr>
        <w:t>học</w:t>
      </w:r>
      <w:r w:rsidRPr="003A3AA1">
        <w:rPr>
          <w:color w:val="051823"/>
          <w:sz w:val="28"/>
          <w:szCs w:val="28"/>
          <w:lang w:val="fr-FR"/>
        </w:rPr>
        <w:t>.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t>- Số học sinh trong một lớp: 35 - 4</w:t>
      </w:r>
      <w:r>
        <w:rPr>
          <w:color w:val="051823"/>
          <w:sz w:val="28"/>
          <w:szCs w:val="28"/>
          <w:lang w:val="fr-FR"/>
        </w:rPr>
        <w:t>5</w:t>
      </w:r>
      <w:r w:rsidRPr="003A3AA1">
        <w:rPr>
          <w:color w:val="051823"/>
          <w:sz w:val="28"/>
          <w:szCs w:val="28"/>
          <w:lang w:val="fr-FR"/>
        </w:rPr>
        <w:t xml:space="preserve"> </w:t>
      </w:r>
      <w:r>
        <w:rPr>
          <w:color w:val="051823"/>
          <w:sz w:val="28"/>
          <w:szCs w:val="28"/>
          <w:lang w:val="fr-FR"/>
        </w:rPr>
        <w:t>học sinh</w:t>
      </w:r>
      <w:r w:rsidRPr="003A3AA1">
        <w:rPr>
          <w:color w:val="051823"/>
          <w:sz w:val="28"/>
          <w:szCs w:val="28"/>
          <w:lang w:val="fr-FR"/>
        </w:rPr>
        <w:t>/lớp</w:t>
      </w:r>
      <w:r>
        <w:rPr>
          <w:color w:val="051823"/>
          <w:sz w:val="28"/>
          <w:szCs w:val="28"/>
          <w:lang w:val="fr-FR"/>
        </w:rPr>
        <w:t>.</w:t>
      </w:r>
    </w:p>
    <w:p w:rsidR="003C3804" w:rsidRPr="00334B09" w:rsidRDefault="003C3804" w:rsidP="003C3804">
      <w:pPr>
        <w:shd w:val="clear" w:color="auto" w:fill="E6FFFB"/>
        <w:ind w:firstLine="720"/>
        <w:jc w:val="both"/>
        <w:rPr>
          <w:b/>
          <w:i/>
          <w:color w:val="051823"/>
          <w:sz w:val="28"/>
          <w:szCs w:val="28"/>
          <w:lang w:val="fr-FR"/>
        </w:rPr>
      </w:pPr>
      <w:r w:rsidRPr="00334B09">
        <w:rPr>
          <w:b/>
          <w:i/>
          <w:color w:val="051823"/>
          <w:sz w:val="28"/>
          <w:szCs w:val="28"/>
          <w:lang w:val="fr-FR"/>
        </w:rPr>
        <w:t>b) Chất lượng hai mặt giáo dục</w:t>
      </w:r>
    </w:p>
    <w:p w:rsidR="003C3804" w:rsidRPr="00334B09" w:rsidRDefault="003C3804" w:rsidP="003C3804">
      <w:pPr>
        <w:shd w:val="clear" w:color="auto" w:fill="E6FFFB"/>
        <w:ind w:firstLine="720"/>
        <w:jc w:val="both"/>
        <w:rPr>
          <w:b/>
          <w:i/>
          <w:color w:val="051823"/>
          <w:sz w:val="28"/>
          <w:szCs w:val="28"/>
        </w:rPr>
      </w:pPr>
      <w:r w:rsidRPr="00334B09">
        <w:rPr>
          <w:b/>
          <w:i/>
          <w:color w:val="051823"/>
          <w:sz w:val="28"/>
          <w:szCs w:val="28"/>
          <w:lang w:val="fr-FR"/>
        </w:rPr>
        <w:t>Chất lượng học lực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t xml:space="preserve">- </w:t>
      </w:r>
      <w:r>
        <w:rPr>
          <w:color w:val="051823"/>
          <w:sz w:val="28"/>
          <w:szCs w:val="28"/>
          <w:lang w:val="fr-FR"/>
        </w:rPr>
        <w:t xml:space="preserve">Giữ vững tỉ lệ </w:t>
      </w:r>
      <w:r w:rsidRPr="003A3AA1">
        <w:rPr>
          <w:color w:val="051823"/>
          <w:sz w:val="28"/>
          <w:szCs w:val="28"/>
          <w:lang w:val="fr-FR"/>
        </w:rPr>
        <w:t xml:space="preserve">học lực khá, giỏi </w:t>
      </w:r>
      <w:r>
        <w:rPr>
          <w:color w:val="051823"/>
          <w:sz w:val="28"/>
          <w:szCs w:val="28"/>
          <w:lang w:val="fr-FR"/>
        </w:rPr>
        <w:t>từ</w:t>
      </w:r>
      <w:r w:rsidRPr="003A3AA1">
        <w:rPr>
          <w:color w:val="051823"/>
          <w:sz w:val="28"/>
          <w:szCs w:val="28"/>
          <w:lang w:val="fr-FR"/>
        </w:rPr>
        <w:t xml:space="preserve"> 80%.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t>- Tỷ lệ học sinh có học lực yếu &lt; 2% ; không có học sinh kém.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lastRenderedPageBreak/>
        <w:t>- Xét TN THCS đạt 100 %.</w:t>
      </w:r>
    </w:p>
    <w:p w:rsidR="003C3804" w:rsidRDefault="003C3804" w:rsidP="003C3804">
      <w:pPr>
        <w:shd w:val="clear" w:color="auto" w:fill="E6FFFB"/>
        <w:ind w:firstLine="360"/>
        <w:jc w:val="both"/>
        <w:rPr>
          <w:color w:val="051823"/>
          <w:sz w:val="28"/>
          <w:szCs w:val="28"/>
          <w:lang w:val="fr-FR"/>
        </w:rPr>
      </w:pPr>
      <w:r w:rsidRPr="003A3AA1">
        <w:rPr>
          <w:color w:val="051823"/>
          <w:sz w:val="28"/>
          <w:szCs w:val="28"/>
          <w:lang w:val="fr-FR"/>
        </w:rPr>
        <w:t>     - Thi học sinh giỏi</w:t>
      </w:r>
      <w:r>
        <w:rPr>
          <w:color w:val="051823"/>
          <w:sz w:val="28"/>
          <w:szCs w:val="28"/>
          <w:lang w:val="fr-FR"/>
        </w:rPr>
        <w:t xml:space="preserve"> huyện</w:t>
      </w:r>
      <w:r w:rsidRPr="003A3AA1">
        <w:rPr>
          <w:color w:val="051823"/>
          <w:sz w:val="28"/>
          <w:szCs w:val="28"/>
          <w:lang w:val="fr-FR"/>
        </w:rPr>
        <w:t> : Đứng trong tốp 10 trường của huyện</w:t>
      </w:r>
      <w:r>
        <w:rPr>
          <w:color w:val="051823"/>
          <w:sz w:val="28"/>
          <w:szCs w:val="28"/>
          <w:lang w:val="fr-FR"/>
        </w:rPr>
        <w:t>.</w:t>
      </w:r>
    </w:p>
    <w:p w:rsidR="003C3804" w:rsidRDefault="003C3804" w:rsidP="003C3804">
      <w:pPr>
        <w:shd w:val="clear" w:color="auto" w:fill="E6FFFB"/>
        <w:ind w:firstLine="360"/>
        <w:jc w:val="both"/>
        <w:rPr>
          <w:color w:val="051823"/>
          <w:sz w:val="28"/>
          <w:szCs w:val="28"/>
          <w:lang w:val="fr-FR"/>
        </w:rPr>
      </w:pPr>
      <w:r>
        <w:rPr>
          <w:color w:val="051823"/>
          <w:sz w:val="28"/>
          <w:szCs w:val="28"/>
          <w:lang w:val="fr-FR"/>
        </w:rPr>
        <w:tab/>
        <w:t>- Chất lượng học sinh thi vào lớp 10 THPT ở tốp 10 của huyện và  tốp 20 cùa thành phố :</w:t>
      </w:r>
    </w:p>
    <w:p w:rsidR="003C3804" w:rsidRDefault="003C3804" w:rsidP="003C3804">
      <w:pPr>
        <w:shd w:val="clear" w:color="auto" w:fill="E6FFFB"/>
        <w:ind w:firstLine="360"/>
        <w:jc w:val="both"/>
        <w:rPr>
          <w:color w:val="051823"/>
          <w:sz w:val="28"/>
          <w:szCs w:val="28"/>
        </w:rPr>
      </w:pPr>
      <w:r>
        <w:rPr>
          <w:color w:val="051823"/>
          <w:sz w:val="28"/>
          <w:szCs w:val="28"/>
        </w:rPr>
        <w:tab/>
        <w:t>+ 80% trở lên sau khi TNTHCS dự thi vào lớp 10 THPT.</w:t>
      </w:r>
    </w:p>
    <w:p w:rsidR="003C3804" w:rsidRPr="009919FA" w:rsidRDefault="003C3804" w:rsidP="003C3804">
      <w:pPr>
        <w:shd w:val="clear" w:color="auto" w:fill="E6FFFB"/>
        <w:ind w:firstLine="360"/>
        <w:jc w:val="both"/>
        <w:rPr>
          <w:color w:val="051823"/>
          <w:sz w:val="28"/>
          <w:szCs w:val="28"/>
        </w:rPr>
      </w:pPr>
      <w:r>
        <w:rPr>
          <w:color w:val="051823"/>
          <w:sz w:val="28"/>
          <w:szCs w:val="28"/>
        </w:rPr>
        <w:tab/>
        <w:t xml:space="preserve">+ Điểm trung bình các môn thi </w:t>
      </w:r>
      <w:r w:rsidRPr="009919FA">
        <w:rPr>
          <w:color w:val="051823"/>
          <w:position w:val="-4"/>
          <w:sz w:val="28"/>
          <w:szCs w:val="28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6" o:title=""/>
          </v:shape>
          <o:OLEObject Type="Embed" ProgID="Equation.DSMT4" ShapeID="_x0000_i1025" DrawAspect="Content" ObjectID="_1726198731" r:id="rId7"/>
        </w:object>
      </w:r>
      <w:r>
        <w:rPr>
          <w:color w:val="051823"/>
          <w:sz w:val="28"/>
          <w:szCs w:val="28"/>
        </w:rPr>
        <w:t xml:space="preserve"> 7,0.</w:t>
      </w:r>
    </w:p>
    <w:p w:rsidR="003C3804" w:rsidRPr="00334B09" w:rsidRDefault="003C3804" w:rsidP="003C3804">
      <w:pPr>
        <w:shd w:val="clear" w:color="auto" w:fill="E6FFFB"/>
        <w:ind w:firstLine="720"/>
        <w:jc w:val="both"/>
        <w:rPr>
          <w:b/>
          <w:i/>
          <w:color w:val="051823"/>
          <w:sz w:val="28"/>
          <w:szCs w:val="28"/>
        </w:rPr>
      </w:pPr>
      <w:r w:rsidRPr="00334B09">
        <w:rPr>
          <w:b/>
          <w:i/>
          <w:color w:val="051823"/>
          <w:sz w:val="28"/>
          <w:szCs w:val="28"/>
          <w:lang w:val="fr-FR"/>
        </w:rPr>
        <w:t>Chất lượng hạnh kiểm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</w:rPr>
      </w:pPr>
      <w:r w:rsidRPr="003A3AA1">
        <w:rPr>
          <w:color w:val="051823"/>
          <w:sz w:val="28"/>
          <w:szCs w:val="28"/>
          <w:lang w:val="fr-FR"/>
        </w:rPr>
        <w:t>- Chất lượng đạo đức: 100% hạnh kiểm khá, tốt.</w:t>
      </w:r>
    </w:p>
    <w:p w:rsidR="003C3804" w:rsidRPr="003A3AA1" w:rsidRDefault="003C3804" w:rsidP="003C3804">
      <w:pPr>
        <w:shd w:val="clear" w:color="auto" w:fill="E6FFFB"/>
        <w:ind w:firstLine="720"/>
        <w:jc w:val="both"/>
        <w:rPr>
          <w:color w:val="051823"/>
          <w:sz w:val="28"/>
          <w:szCs w:val="28"/>
          <w:lang w:val="fr-FR"/>
        </w:rPr>
      </w:pPr>
      <w:r w:rsidRPr="003A3AA1">
        <w:rPr>
          <w:color w:val="051823"/>
          <w:sz w:val="28"/>
          <w:szCs w:val="28"/>
          <w:lang w:val="fr-FR"/>
        </w:rPr>
        <w:t>- Học sinh được trang bị các kỹ năng sống cơ bản, tích cực, tự nguyện tham gia các hoạt động xã hội, trải nghiệm thực tế.</w:t>
      </w:r>
    </w:p>
    <w:p w:rsidR="003C3804" w:rsidRPr="00334B09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334B09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c) Các danh hiệu thi đua</w:t>
      </w:r>
    </w:p>
    <w:p w:rsidR="003C3804" w:rsidRPr="003A3AA1" w:rsidRDefault="003C3804" w:rsidP="003C3804">
      <w:pPr>
        <w:ind w:firstLine="720"/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>Phấn đấu đến năm học 2024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– 202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5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>:</w:t>
      </w:r>
    </w:p>
    <w:p w:rsidR="003C3804" w:rsidRPr="003A3AA1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*</w:t>
      </w:r>
      <w:r w:rsidRPr="003A3AA1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 xml:space="preserve"> Tập thể</w:t>
      </w:r>
    </w:p>
    <w:p w:rsidR="003C3804" w:rsidRPr="003A3AA1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ab/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- Chi bộ: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giữ vững danh hiệu chi bộ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“Trong sạch vững mạnh”, chi bộ “Xuất sắc”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>.</w:t>
      </w:r>
      <w:r w:rsidRPr="003A3AA1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ab/>
      </w:r>
    </w:p>
    <w:p w:rsidR="003C3804" w:rsidRPr="00AC3828" w:rsidRDefault="003C3804" w:rsidP="003C3804">
      <w:pPr>
        <w:ind w:firstLine="720"/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- Nhà trường: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phấn đấu “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Tập thể lao động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tiên tiến”, “Tập thể lao động xuất sắc”.</w:t>
      </w:r>
    </w:p>
    <w:p w:rsidR="003C3804" w:rsidRPr="00E513BC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  <w:t xml:space="preserve">- Công đoàn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xếp loại Tốt, Xuất sắc.</w:t>
      </w:r>
    </w:p>
    <w:p w:rsidR="003C3804" w:rsidRPr="003A3AA1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Liên đội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xếp loại Tốt, Xuất sắc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>.</w:t>
      </w:r>
    </w:p>
    <w:p w:rsidR="003C3804" w:rsidRPr="003A3AA1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*</w:t>
      </w:r>
      <w:r w:rsidRPr="003A3AA1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 xml:space="preserve"> Cá nhân</w:t>
      </w:r>
    </w:p>
    <w:p w:rsidR="003C3804" w:rsidRPr="003A3AA1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  <w:t xml:space="preserve">- Chiến sĩ thi đua cấp thành phố: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01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đồng chí.</w:t>
      </w:r>
    </w:p>
    <w:p w:rsidR="003C3804" w:rsidRPr="003A3AA1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  <w:t xml:space="preserve">- Chiến sĩ thi đua cấp cơ sơ: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09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đồng chí.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ab/>
        <w:t xml:space="preserve">- Lao động tiên tiến: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45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color w:val="242B2D"/>
          <w:sz w:val="28"/>
          <w:szCs w:val="28"/>
          <w:bdr w:val="none" w:sz="0" w:space="0" w:color="auto" w:frame="1"/>
        </w:rPr>
        <w:t>đồng</w:t>
      </w:r>
      <w:r w:rsidRPr="003A3AA1">
        <w:rPr>
          <w:bCs/>
          <w:iCs/>
          <w:color w:val="242B2D"/>
          <w:sz w:val="28"/>
          <w:szCs w:val="28"/>
          <w:bdr w:val="none" w:sz="0" w:space="0" w:color="auto" w:frame="1"/>
        </w:rPr>
        <w:t xml:space="preserve"> chí.</w:t>
      </w:r>
    </w:p>
    <w:p w:rsidR="003C3804" w:rsidRPr="00865466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865466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2.2. Kết quả lãnh đạo công tác giáo dục chính trị tư tưởng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100% cán bộ, đảng viên, giáo viên, nhân viên được tham gia học tập, quán triệt Nghị quyết, Chỉ thị của Đảng; chính sách, pháp luật của Nhà nước.</w:t>
      </w:r>
    </w:p>
    <w:p w:rsidR="003C3804" w:rsidRPr="00334B09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334B09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2.3. Kết quả lãnh đạo công tác xây dựng Đảng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Đảm bảo chế độ sinh hoạt của chi ủy, chi bộ 01 lần/tháng, trong đó có ít nhất 02 lần tổ chức sinh hoạt chuyên đề.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Phấn đấu phát hiện, bồi dưỡng, kết nạp 02 quần chúng vào Đảng. 100% đảng viên được đánh giá xếp loại hoàn thành tốt nhiệm vụ trở lên.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Phân công cán bộ phụ trách công tác kiểm tra, giám sát; xây dựng Chương trình giám sát toàn khóa, giám sát theo năm học. Thực hiện mối đảng viên được giám sát, kiểm tra ít nhất 01 lần/năm.</w:t>
      </w:r>
    </w:p>
    <w:p w:rsidR="003C3804" w:rsidRPr="003C6962" w:rsidRDefault="003C3804" w:rsidP="003C3804">
      <w:pPr>
        <w:jc w:val="both"/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</w:r>
      <w:r w:rsidRPr="003C6962">
        <w:rPr>
          <w:b/>
          <w:bCs/>
          <w:i/>
          <w:iCs/>
          <w:color w:val="242B2D"/>
          <w:sz w:val="28"/>
          <w:szCs w:val="28"/>
          <w:bdr w:val="none" w:sz="0" w:space="0" w:color="auto" w:frame="1"/>
        </w:rPr>
        <w:t>2.4. Kết quả đánh giá, xếp loại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Nhà trường: Giữu vững tập thể tiên tiến; phấn đấu đạt Tập thể lao động xuất sắc.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Chi bộ: Giữu vững chi bộ trong sạch, vững mạnh; phấn đấu chi bộ xuất sắc.</w:t>
      </w:r>
    </w:p>
    <w:p w:rsidR="003C3804" w:rsidRDefault="003C3804" w:rsidP="003C3804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Công đoàn: Giữ vững xếp loại tốt, phấn đấu xếp loại xuất sắc.</w:t>
      </w:r>
    </w:p>
    <w:p w:rsidR="00A3098B" w:rsidRPr="00113604" w:rsidRDefault="003C3804" w:rsidP="00A3098B">
      <w:pPr>
        <w:jc w:val="both"/>
        <w:rPr>
          <w:bCs/>
          <w:iCs/>
          <w:color w:val="242B2D"/>
          <w:sz w:val="28"/>
          <w:szCs w:val="28"/>
          <w:bdr w:val="none" w:sz="0" w:space="0" w:color="auto" w:frame="1"/>
        </w:rPr>
      </w:pPr>
      <w:r>
        <w:rPr>
          <w:bCs/>
          <w:iCs/>
          <w:color w:val="242B2D"/>
          <w:sz w:val="28"/>
          <w:szCs w:val="28"/>
          <w:bdr w:val="none" w:sz="0" w:space="0" w:color="auto" w:frame="1"/>
        </w:rPr>
        <w:tab/>
        <w:t>- Liện đội: Giữ vững xếp loại tốt, phấn đấu xếp loại xuất sắc cấp huyện.</w:t>
      </w:r>
    </w:p>
    <w:p w:rsidR="00A3098B" w:rsidRDefault="00A3098B" w:rsidP="00A3098B">
      <w:pPr>
        <w:ind w:firstLine="720"/>
        <w:jc w:val="both"/>
        <w:rPr>
          <w:sz w:val="28"/>
          <w:szCs w:val="28"/>
        </w:rPr>
      </w:pPr>
      <w:r w:rsidRPr="007F357A">
        <w:rPr>
          <w:b/>
          <w:sz w:val="28"/>
          <w:szCs w:val="28"/>
        </w:rPr>
        <w:t>III</w:t>
      </w:r>
      <w:r>
        <w:rPr>
          <w:sz w:val="28"/>
          <w:szCs w:val="28"/>
        </w:rPr>
        <w:t xml:space="preserve">. Đại hội đã bầu chi ủy mới gồm </w:t>
      </w:r>
      <w:r w:rsidR="00113604">
        <w:rPr>
          <w:sz w:val="28"/>
          <w:szCs w:val="28"/>
        </w:rPr>
        <w:t>03 đ</w:t>
      </w:r>
      <w:r>
        <w:rPr>
          <w:sz w:val="28"/>
          <w:szCs w:val="28"/>
        </w:rPr>
        <w:t>ồng chí</w:t>
      </w:r>
      <w:r w:rsidR="00113604">
        <w:rPr>
          <w:sz w:val="28"/>
          <w:szCs w:val="28"/>
        </w:rPr>
        <w:t xml:space="preserve"> và bầu đồng chí Cao Văn Hiếu</w:t>
      </w:r>
      <w:r>
        <w:rPr>
          <w:sz w:val="28"/>
          <w:szCs w:val="28"/>
        </w:rPr>
        <w:t xml:space="preserve"> làm </w:t>
      </w:r>
      <w:r w:rsidR="00113604">
        <w:rPr>
          <w:sz w:val="28"/>
          <w:szCs w:val="28"/>
        </w:rPr>
        <w:t>B</w:t>
      </w:r>
      <w:r>
        <w:rPr>
          <w:sz w:val="28"/>
          <w:szCs w:val="28"/>
        </w:rPr>
        <w:t xml:space="preserve">í thư lãnh đạo, điều hành hoạt động của chi bộ nhiệm kỳ 2022 - 2025 theo các mục tiêu, nhiệm vụ mà </w:t>
      </w:r>
      <w:r w:rsidR="00113604">
        <w:rPr>
          <w:sz w:val="28"/>
          <w:szCs w:val="28"/>
        </w:rPr>
        <w:t>Đ</w:t>
      </w:r>
      <w:r>
        <w:rPr>
          <w:sz w:val="28"/>
          <w:szCs w:val="28"/>
        </w:rPr>
        <w:t>ại hội đã biểu quyết.</w:t>
      </w:r>
    </w:p>
    <w:p w:rsidR="009F3952" w:rsidRDefault="009F3952" w:rsidP="00A3098B">
      <w:pPr>
        <w:ind w:firstLine="720"/>
        <w:jc w:val="both"/>
        <w:rPr>
          <w:sz w:val="28"/>
          <w:szCs w:val="28"/>
        </w:rPr>
      </w:pPr>
    </w:p>
    <w:p w:rsidR="00A3098B" w:rsidRPr="007F357A" w:rsidRDefault="00A3098B" w:rsidP="00A3098B">
      <w:pPr>
        <w:spacing w:before="120" w:line="360" w:lineRule="exact"/>
        <w:ind w:firstLine="720"/>
        <w:jc w:val="both"/>
        <w:rPr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B41D8">
        <w:rPr>
          <w:sz w:val="28"/>
          <w:szCs w:val="28"/>
        </w:rPr>
        <w:t xml:space="preserve">- Đại hội thống nhất biểu quyết thông qua Nghị quyết Đại hội giao cho </w:t>
      </w:r>
      <w:r>
        <w:rPr>
          <w:sz w:val="28"/>
          <w:szCs w:val="28"/>
        </w:rPr>
        <w:t xml:space="preserve">chi ủy </w:t>
      </w:r>
      <w:r w:rsidRPr="008B41D8">
        <w:rPr>
          <w:sz w:val="28"/>
          <w:szCs w:val="28"/>
        </w:rPr>
        <w:t xml:space="preserve"> nhiệm kỳ </w:t>
      </w:r>
      <w:r>
        <w:rPr>
          <w:sz w:val="28"/>
          <w:szCs w:val="28"/>
        </w:rPr>
        <w:t>2022 - 2025</w:t>
      </w:r>
      <w:r w:rsidRPr="008B41D8">
        <w:rPr>
          <w:sz w:val="28"/>
          <w:szCs w:val="28"/>
        </w:rPr>
        <w:t xml:space="preserve"> tiếp thu, cụ thể hóa thành nghị quyết, chương trình, tổ chức thực hiện thắng lợi các chỉ tiêu nhiệm vụ chính trị do Đại hội </w:t>
      </w:r>
      <w:r>
        <w:rPr>
          <w:sz w:val="28"/>
          <w:szCs w:val="28"/>
        </w:rPr>
        <w:t>chi</w:t>
      </w:r>
      <w:r w:rsidRPr="008B41D8">
        <w:rPr>
          <w:sz w:val="28"/>
          <w:szCs w:val="28"/>
        </w:rPr>
        <w:t xml:space="preserve"> bộ </w:t>
      </w:r>
      <w:r>
        <w:rPr>
          <w:sz w:val="28"/>
          <w:szCs w:val="28"/>
        </w:rPr>
        <w:t>nhiệm kỳ 2022 - 2025</w:t>
      </w:r>
      <w:r w:rsidRPr="008B41D8">
        <w:rPr>
          <w:sz w:val="28"/>
          <w:szCs w:val="28"/>
        </w:rPr>
        <w:t xml:space="preserve"> đề ra</w:t>
      </w:r>
      <w:r>
        <w:rPr>
          <w:sz w:val="28"/>
          <w:szCs w:val="28"/>
        </w:rPr>
        <w:t>./.</w:t>
      </w:r>
    </w:p>
    <w:p w:rsidR="00A3098B" w:rsidRPr="008B41D8" w:rsidRDefault="00A3098B" w:rsidP="00A3098B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5"/>
        <w:gridCol w:w="5144"/>
      </w:tblGrid>
      <w:tr w:rsidR="00A3098B" w:rsidRPr="00C079E6" w:rsidTr="00E21FB6">
        <w:trPr>
          <w:trHeight w:val="181"/>
        </w:trPr>
        <w:tc>
          <w:tcPr>
            <w:tcW w:w="4428" w:type="dxa"/>
            <w:shd w:val="clear" w:color="auto" w:fill="auto"/>
            <w:vAlign w:val="center"/>
          </w:tcPr>
          <w:p w:rsidR="00A3098B" w:rsidRDefault="00A3098B" w:rsidP="00B91F53">
            <w:pPr>
              <w:jc w:val="center"/>
              <w:rPr>
                <w:b/>
                <w:sz w:val="28"/>
                <w:szCs w:val="28"/>
              </w:rPr>
            </w:pPr>
            <w:r w:rsidRPr="00C079E6">
              <w:rPr>
                <w:b/>
                <w:sz w:val="28"/>
                <w:szCs w:val="28"/>
              </w:rPr>
              <w:t>T/M ĐOÀN CHỦ TỊCH</w:t>
            </w:r>
          </w:p>
          <w:p w:rsidR="00E21FB6" w:rsidRDefault="00E21FB6" w:rsidP="00B91F53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B91F53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B91F53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B91F53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B91F53">
            <w:pPr>
              <w:jc w:val="center"/>
              <w:rPr>
                <w:b/>
                <w:sz w:val="28"/>
                <w:szCs w:val="28"/>
              </w:rPr>
            </w:pPr>
          </w:p>
          <w:p w:rsidR="00E21FB6" w:rsidRPr="00C079E6" w:rsidRDefault="00E21FB6" w:rsidP="00B91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Cao Văn Hiếu</w:t>
            </w:r>
          </w:p>
        </w:tc>
        <w:tc>
          <w:tcPr>
            <w:tcW w:w="5148" w:type="dxa"/>
            <w:shd w:val="clear" w:color="auto" w:fill="auto"/>
          </w:tcPr>
          <w:p w:rsidR="00A3098B" w:rsidRDefault="00A3098B" w:rsidP="00E21FB6">
            <w:pPr>
              <w:jc w:val="center"/>
              <w:rPr>
                <w:b/>
                <w:sz w:val="28"/>
                <w:szCs w:val="28"/>
              </w:rPr>
            </w:pPr>
            <w:r w:rsidRPr="00C079E6">
              <w:rPr>
                <w:b/>
                <w:sz w:val="28"/>
                <w:szCs w:val="28"/>
              </w:rPr>
              <w:t>T/M ĐOÀN THƯ KÝ</w:t>
            </w:r>
          </w:p>
          <w:p w:rsidR="00E21FB6" w:rsidRDefault="00E21FB6" w:rsidP="00E21FB6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E21FB6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E21FB6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E21FB6">
            <w:pPr>
              <w:jc w:val="center"/>
              <w:rPr>
                <w:b/>
                <w:sz w:val="28"/>
                <w:szCs w:val="28"/>
              </w:rPr>
            </w:pPr>
          </w:p>
          <w:p w:rsidR="00E21FB6" w:rsidRDefault="00E21FB6" w:rsidP="00E21FB6">
            <w:pPr>
              <w:jc w:val="center"/>
              <w:rPr>
                <w:b/>
                <w:sz w:val="28"/>
                <w:szCs w:val="28"/>
              </w:rPr>
            </w:pPr>
          </w:p>
          <w:p w:rsidR="00E21FB6" w:rsidRPr="00C079E6" w:rsidRDefault="00E21FB6" w:rsidP="00E21F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Phượng</w:t>
            </w:r>
            <w:bookmarkStart w:id="0" w:name="_GoBack"/>
            <w:bookmarkEnd w:id="0"/>
          </w:p>
        </w:tc>
      </w:tr>
    </w:tbl>
    <w:p w:rsidR="00A3098B" w:rsidRPr="00633B3D" w:rsidRDefault="00A3098B" w:rsidP="00A3098B">
      <w:pPr>
        <w:jc w:val="both"/>
        <w:rPr>
          <w:sz w:val="28"/>
          <w:szCs w:val="28"/>
        </w:rPr>
      </w:pPr>
    </w:p>
    <w:p w:rsidR="009B019E" w:rsidRDefault="009B019E"/>
    <w:sectPr w:rsidR="009B019E" w:rsidSect="00A3098B">
      <w:pgSz w:w="11905" w:h="16837" w:code="9"/>
      <w:pgMar w:top="1134" w:right="851" w:bottom="567" w:left="1701" w:header="510" w:footer="62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8B"/>
    <w:rsid w:val="00113604"/>
    <w:rsid w:val="003C3804"/>
    <w:rsid w:val="0067225B"/>
    <w:rsid w:val="006B7869"/>
    <w:rsid w:val="007E4065"/>
    <w:rsid w:val="009B019E"/>
    <w:rsid w:val="009F3952"/>
    <w:rsid w:val="00A3098B"/>
    <w:rsid w:val="00A56DA8"/>
    <w:rsid w:val="00CB77FC"/>
    <w:rsid w:val="00E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exact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8B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exact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8B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483C-BEEA-4AA5-AC5B-369EF979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6</cp:revision>
  <cp:lastPrinted>2022-10-01T23:51:00Z</cp:lastPrinted>
  <dcterms:created xsi:type="dcterms:W3CDTF">2022-06-15T08:23:00Z</dcterms:created>
  <dcterms:modified xsi:type="dcterms:W3CDTF">2022-10-01T23:52:00Z</dcterms:modified>
</cp:coreProperties>
</file>