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D8" w:rsidRPr="003C06D8" w:rsidRDefault="003C06D8" w:rsidP="003C06D8">
      <w:pPr>
        <w:spacing w:before="100" w:beforeAutospacing="1" w:after="100" w:afterAutospacing="1"/>
        <w:jc w:val="both"/>
        <w:outlineLvl w:val="2"/>
        <w:rPr>
          <w:rFonts w:eastAsia="Times New Roman" w:cs="Times New Roman"/>
          <w:b/>
          <w:szCs w:val="28"/>
        </w:rPr>
      </w:pPr>
      <w:r w:rsidRPr="003C06D8">
        <w:rPr>
          <w:rFonts w:eastAsia="Times New Roman" w:cs="Times New Roman"/>
          <w:b/>
          <w:szCs w:val="28"/>
        </w:rPr>
        <w:t>CÁC CHỈ SỐ PHÁT TRIỂN KINH TẾ XÃ HỘI 6 THÁNG CUỐI NĂM 2024</w:t>
      </w:r>
    </w:p>
    <w:p w:rsidR="003C06D8" w:rsidRPr="003C06D8" w:rsidRDefault="003C06D8" w:rsidP="003C06D8">
      <w:pPr>
        <w:spacing w:before="100" w:beforeAutospacing="1" w:after="100" w:afterAutospacing="1"/>
        <w:jc w:val="center"/>
        <w:outlineLvl w:val="2"/>
        <w:rPr>
          <w:rFonts w:eastAsia="Times New Roman" w:cs="Times New Roman"/>
          <w:b/>
          <w:szCs w:val="28"/>
        </w:rPr>
      </w:pPr>
      <w:r w:rsidRPr="003C06D8">
        <w:rPr>
          <w:rFonts w:eastAsia="Times New Roman" w:cs="Times New Roman"/>
          <w:b/>
          <w:szCs w:val="28"/>
        </w:rPr>
        <w:t>THÀNH PHỐ HẢI PHÒNG</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I. Các chỉ số phát triển kinh tế xã hội.</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1. Tổng sản phẩm trên địa bàn (GRDP):</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Tăng trưởng 10,32% so với cùng kỳ:</w:t>
      </w:r>
      <w:r w:rsidRPr="003C06D8">
        <w:rPr>
          <w:rFonts w:eastAsia="Times New Roman" w:cs="Times New Roman"/>
          <w:szCs w:val="28"/>
        </w:rPr>
        <w:t>Đây là mức tăng trưởng ấn tượng, cho thấy Hải Phòng vẫn duy trì đà phát triển bền vững. GRDP cao phản ánh sự phục hồi mạnh mẽ của các ngành kinh tế chính như công nghiệp, dịch vụ và nông nghiệp.</w:t>
      </w:r>
      <w:r w:rsidRPr="003C06D8">
        <w:rPr>
          <w:rFonts w:eastAsia="Times New Roman" w:cs="Times New Roman"/>
          <w:b/>
          <w:bCs/>
          <w:szCs w:val="28"/>
        </w:rPr>
        <w:t xml:space="preserve"> </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Ý nghĩa:</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w:t>
      </w:r>
      <w:r w:rsidRPr="003C06D8">
        <w:rPr>
          <w:rFonts w:eastAsia="Times New Roman" w:cs="Times New Roman"/>
          <w:szCs w:val="28"/>
        </w:rPr>
        <w:t>Mức tăng này không chỉ là kết quả của sự phục hồi sau đại dịch mà còn phản ánh chính sách thúc đẩy đầu tư, đặc biệt là thu hút vốn FDI.</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w:t>
      </w:r>
      <w:r w:rsidRPr="003C06D8">
        <w:rPr>
          <w:rFonts w:eastAsia="Times New Roman" w:cs="Times New Roman"/>
          <w:szCs w:val="28"/>
        </w:rPr>
        <w:t>Điều này củng cố vị trí của Hải Phòng là một trung tâm công nghiệp lớn ở miền Bắc.</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2. Chỉ số sản xuất công nghiệp (IIP):</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Tăng 17,5%:</w:t>
      </w:r>
      <w:r w:rsidRPr="003C06D8">
        <w:rPr>
          <w:rFonts w:eastAsia="Times New Roman" w:cs="Times New Roman"/>
          <w:szCs w:val="28"/>
        </w:rPr>
        <w:t xml:space="preserve"> Đây là mức tăng vượt trội, cho thấy sự phục hồi mạnh mẽ của ngành công nghiệp chế biến, chế tạo và sự gia tăng sản xuất trong các khu công nghiệp lớn như VSIP và DEEP C.</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Đánh giá: </w:t>
      </w:r>
      <w:r w:rsidRPr="003C06D8">
        <w:rPr>
          <w:rFonts w:eastAsia="Times New Roman" w:cs="Times New Roman"/>
          <w:szCs w:val="28"/>
        </w:rPr>
        <w:t>Động lực chính có thể đến từ các doanh nghiệp FDI, đặc biệt là các nhà đầu tư lớn như LG, Bridgestone.Việc cải thiện cơ sở hạ tầng logistics (như cảng Lạch Huyện) cũng tạo điều kiện thuận lợi cho sản xuất và xuất khẩu.</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3. Tổng mức bán lẻ hàng hóa và doanh thu dịch vụ tiêu dùng:</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Ước đạt 18.412,7 tỷ đồng (tháng 5/2024):</w:t>
      </w:r>
      <w:r w:rsidRPr="003C06D8">
        <w:rPr>
          <w:rFonts w:eastAsia="Times New Roman" w:cs="Times New Roman"/>
          <w:szCs w:val="28"/>
        </w:rPr>
        <w:t xml:space="preserve"> Con số này phản ánh sức mua của người dân Hải Phòng đang phục hồi và tăng trưởng, đặc biệt trong bối cảnh nền kinh tế toàn quốc ổn định.</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Phân tích: </w:t>
      </w:r>
      <w:r w:rsidRPr="003C06D8">
        <w:rPr>
          <w:rFonts w:eastAsia="Times New Roman" w:cs="Times New Roman"/>
          <w:szCs w:val="28"/>
        </w:rPr>
        <w:t>Nhu cầu tiêu dùng tăng có thể do sự phục hồi việc làm và thu nhập của người dân.</w:t>
      </w:r>
      <w:r w:rsidRPr="003C06D8">
        <w:rPr>
          <w:rFonts w:eastAsia="Times New Roman" w:cs="Times New Roman"/>
          <w:b/>
          <w:bCs/>
          <w:szCs w:val="28"/>
        </w:rPr>
        <w:t xml:space="preserve"> </w:t>
      </w:r>
      <w:r w:rsidRPr="003C06D8">
        <w:rPr>
          <w:rFonts w:eastAsia="Times New Roman" w:cs="Times New Roman"/>
          <w:szCs w:val="28"/>
        </w:rPr>
        <w:t>Sự phát triển các trung tâm thương mại và khu vui chơi giải trí cũng góp phần thúc đẩy chi tiêu.</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4. Vốn đầu tư từ nguồn ngân sách Nhà nước:</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Ước đạt 1.297,8 tỷ đồng (tháng 5/2024):</w:t>
      </w:r>
      <w:r w:rsidRPr="003C06D8">
        <w:rPr>
          <w:rFonts w:eastAsia="Times New Roman" w:cs="Times New Roman"/>
          <w:szCs w:val="28"/>
        </w:rPr>
        <w:t xml:space="preserve"> Mức đầu tư này chủ yếu được phân bổ vào cơ sở hạ tầng giao thông, phát triển cảng biển, và các dự án an sinh xã hội.</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Nhận xét:</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lastRenderedPageBreak/>
        <w:t xml:space="preserve">+ </w:t>
      </w:r>
      <w:r w:rsidRPr="003C06D8">
        <w:rPr>
          <w:rFonts w:eastAsia="Times New Roman" w:cs="Times New Roman"/>
          <w:szCs w:val="28"/>
        </w:rPr>
        <w:t>Hải Phòng đang tập trung nâng cao hạ tầng để hỗ trợ dài hạn cho kinh tế công nghiệp và dịch vụ logistics.</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w:t>
      </w:r>
      <w:r w:rsidRPr="003C06D8">
        <w:rPr>
          <w:rFonts w:eastAsia="Times New Roman" w:cs="Times New Roman"/>
          <w:szCs w:val="28"/>
        </w:rPr>
        <w:t>Việc ưu tiên phát triển cảng Lạch Huyện và đường cao tốc Hải Phòng - Quảng Ninh - Hà Nội cho thấy tầm nhìn chiến lược về giao thông và thương mại.</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5. Tổng thu ngân sách Nhà nước:</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Ước đạt 7.518,6 tỷ đồng (tháng 9/2024):</w:t>
      </w:r>
      <w:r w:rsidRPr="003C06D8">
        <w:rPr>
          <w:rFonts w:eastAsia="Times New Roman" w:cs="Times New Roman"/>
          <w:szCs w:val="28"/>
        </w:rPr>
        <w:t xml:space="preserve"> Số thu này đến từ các ngành công nghiệp và thuế doanh nghiệp lớn, cho thấy sức mạnh kinh tế của Hải Phòng.</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 xml:space="preserve">- Ý nghĩa: </w:t>
      </w:r>
      <w:r w:rsidRPr="003C06D8">
        <w:rPr>
          <w:rFonts w:eastAsia="Times New Roman" w:cs="Times New Roman"/>
          <w:szCs w:val="28"/>
        </w:rPr>
        <w:t>Tăng trưởng thu ngân sách giúp thành phố có thêm nguồn lực để đầu tư vào phát triển xã hội, hạ tầng và an sinh.</w:t>
      </w:r>
    </w:p>
    <w:p w:rsidR="003C06D8" w:rsidRPr="003C06D8" w:rsidRDefault="003C06D8" w:rsidP="003C06D8">
      <w:pPr>
        <w:spacing w:before="100" w:beforeAutospacing="1" w:after="100" w:afterAutospacing="1"/>
        <w:jc w:val="both"/>
        <w:outlineLvl w:val="2"/>
        <w:rPr>
          <w:rFonts w:eastAsia="Times New Roman" w:cs="Times New Roman"/>
          <w:b/>
          <w:bCs/>
          <w:szCs w:val="28"/>
        </w:rPr>
      </w:pPr>
      <w:r w:rsidRPr="003C06D8">
        <w:rPr>
          <w:rFonts w:eastAsia="Times New Roman" w:cs="Times New Roman"/>
          <w:b/>
          <w:bCs/>
          <w:szCs w:val="28"/>
        </w:rPr>
        <w:t>II. Đề xuất và dự đoán cho 6 tháng cuối năm:</w:t>
      </w:r>
    </w:p>
    <w:p w:rsidR="003C06D8" w:rsidRPr="003C06D8" w:rsidRDefault="003C06D8" w:rsidP="003C06D8">
      <w:pPr>
        <w:numPr>
          <w:ilvl w:val="0"/>
          <w:numId w:val="7"/>
        </w:numPr>
        <w:spacing w:before="100" w:beforeAutospacing="1" w:after="100" w:afterAutospacing="1"/>
        <w:jc w:val="both"/>
        <w:rPr>
          <w:rFonts w:eastAsia="Times New Roman" w:cs="Times New Roman"/>
          <w:szCs w:val="28"/>
        </w:rPr>
      </w:pPr>
      <w:r w:rsidRPr="003C06D8">
        <w:rPr>
          <w:rFonts w:eastAsia="Times New Roman" w:cs="Times New Roman"/>
          <w:b/>
          <w:bCs/>
          <w:szCs w:val="28"/>
        </w:rPr>
        <w:t>Tăng cường chính sách thu hút FDI:</w:t>
      </w:r>
      <w:r w:rsidRPr="003C06D8">
        <w:rPr>
          <w:rFonts w:eastAsia="Times New Roman" w:cs="Times New Roman"/>
          <w:szCs w:val="28"/>
        </w:rPr>
        <w:t xml:space="preserve"> Đặc biệt trong các lĩnh vực công nghệ cao và công nghiệp xanh.</w:t>
      </w:r>
    </w:p>
    <w:p w:rsidR="003C06D8" w:rsidRPr="003C06D8" w:rsidRDefault="003C06D8" w:rsidP="003C06D8">
      <w:pPr>
        <w:numPr>
          <w:ilvl w:val="0"/>
          <w:numId w:val="7"/>
        </w:numPr>
        <w:spacing w:before="100" w:beforeAutospacing="1" w:after="100" w:afterAutospacing="1"/>
        <w:jc w:val="both"/>
        <w:rPr>
          <w:rFonts w:eastAsia="Times New Roman" w:cs="Times New Roman"/>
          <w:szCs w:val="28"/>
        </w:rPr>
      </w:pPr>
      <w:r w:rsidRPr="003C06D8">
        <w:rPr>
          <w:rFonts w:eastAsia="Times New Roman" w:cs="Times New Roman"/>
          <w:b/>
          <w:bCs/>
          <w:szCs w:val="28"/>
        </w:rPr>
        <w:t xml:space="preserve">Thúc đẩy du lịch và dịch vụ: </w:t>
      </w:r>
      <w:r w:rsidRPr="003C06D8">
        <w:rPr>
          <w:rFonts w:eastAsia="Times New Roman" w:cs="Times New Roman"/>
          <w:szCs w:val="28"/>
        </w:rPr>
        <w:t>Tận dụng cảnh quan thiên nhiên và các sự kiện lớn để thu hút du khách.</w:t>
      </w:r>
    </w:p>
    <w:p w:rsidR="003C06D8" w:rsidRPr="003C06D8" w:rsidRDefault="003C06D8" w:rsidP="003C06D8">
      <w:pPr>
        <w:numPr>
          <w:ilvl w:val="0"/>
          <w:numId w:val="7"/>
        </w:numPr>
        <w:spacing w:before="100" w:beforeAutospacing="1" w:after="100" w:afterAutospacing="1"/>
        <w:jc w:val="both"/>
        <w:rPr>
          <w:rFonts w:eastAsia="Times New Roman" w:cs="Times New Roman"/>
          <w:szCs w:val="28"/>
        </w:rPr>
      </w:pPr>
      <w:r w:rsidRPr="003C06D8">
        <w:rPr>
          <w:rFonts w:eastAsia="Times New Roman" w:cs="Times New Roman"/>
          <w:b/>
          <w:bCs/>
          <w:szCs w:val="28"/>
        </w:rPr>
        <w:t>Phát triển cơ sở hạ tầng:</w:t>
      </w:r>
      <w:r w:rsidRPr="003C06D8">
        <w:rPr>
          <w:rFonts w:eastAsia="Times New Roman" w:cs="Times New Roman"/>
          <w:szCs w:val="28"/>
        </w:rPr>
        <w:t xml:space="preserve"> Hoàn thiện các dự án giao thông trọng điểm để hỗ trợ sản xuất và xuất khẩu.</w:t>
      </w:r>
    </w:p>
    <w:p w:rsidR="003C06D8" w:rsidRPr="003C06D8" w:rsidRDefault="003C06D8" w:rsidP="003C06D8">
      <w:pPr>
        <w:numPr>
          <w:ilvl w:val="0"/>
          <w:numId w:val="7"/>
        </w:numPr>
        <w:spacing w:before="100" w:beforeAutospacing="1" w:after="100" w:afterAutospacing="1"/>
        <w:jc w:val="both"/>
        <w:rPr>
          <w:rFonts w:eastAsia="Times New Roman" w:cs="Times New Roman"/>
          <w:szCs w:val="28"/>
        </w:rPr>
      </w:pPr>
      <w:r w:rsidRPr="003C06D8">
        <w:rPr>
          <w:rFonts w:eastAsia="Times New Roman" w:cs="Times New Roman"/>
          <w:b/>
          <w:bCs/>
          <w:szCs w:val="28"/>
        </w:rPr>
        <w:t>Chính sách hỗ trợ doanh nghiệp:</w:t>
      </w:r>
      <w:r w:rsidRPr="003C06D8">
        <w:rPr>
          <w:rFonts w:eastAsia="Times New Roman" w:cs="Times New Roman"/>
          <w:szCs w:val="28"/>
        </w:rPr>
        <w:t xml:space="preserve"> Tăng cường hỗ trợ doanh nghiệp nhỏ và vừa, tạo động lực cho khu vực kinh tế tư nhân.</w:t>
      </w:r>
    </w:p>
    <w:p w:rsidR="00F3145B" w:rsidRPr="003C06D8" w:rsidRDefault="003C06D8" w:rsidP="003C06D8">
      <w:pPr>
        <w:jc w:val="right"/>
        <w:rPr>
          <w:i/>
          <w:szCs w:val="28"/>
        </w:rPr>
      </w:pPr>
      <w:r w:rsidRPr="003C06D8">
        <w:rPr>
          <w:i/>
          <w:szCs w:val="28"/>
        </w:rPr>
        <w:t>Nguồn: Báo đầu tư và báo Hải Phòng</w:t>
      </w:r>
    </w:p>
    <w:p w:rsidR="003C06D8" w:rsidRDefault="003C06D8" w:rsidP="003C06D8">
      <w:pPr>
        <w:jc w:val="right"/>
        <w:rPr>
          <w:i/>
          <w:szCs w:val="28"/>
        </w:rPr>
      </w:pPr>
      <w:r w:rsidRPr="003C06D8">
        <w:rPr>
          <w:i/>
          <w:szCs w:val="28"/>
        </w:rPr>
        <w:t>Tổng hợp: Trần Thị Lệ Thủy</w:t>
      </w:r>
    </w:p>
    <w:p w:rsidR="003C06D8" w:rsidRPr="003C06D8" w:rsidRDefault="003C06D8" w:rsidP="003C06D8">
      <w:pPr>
        <w:jc w:val="right"/>
        <w:rPr>
          <w:i/>
          <w:szCs w:val="28"/>
        </w:rPr>
      </w:pPr>
      <w:r>
        <w:rPr>
          <w:i/>
          <w:szCs w:val="28"/>
        </w:rPr>
        <w:t>(</w:t>
      </w:r>
      <w:bookmarkStart w:id="0" w:name="_GoBack"/>
      <w:bookmarkEnd w:id="0"/>
      <w:r>
        <w:rPr>
          <w:i/>
          <w:szCs w:val="28"/>
        </w:rPr>
        <w:t>Sử dụng để dạy Địa lí địa phương Hải Phòng)</w:t>
      </w:r>
    </w:p>
    <w:sectPr w:rsidR="003C06D8" w:rsidRPr="003C06D8" w:rsidSect="00402BB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4687"/>
    <w:multiLevelType w:val="multilevel"/>
    <w:tmpl w:val="FB78B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823FB"/>
    <w:multiLevelType w:val="multilevel"/>
    <w:tmpl w:val="19CC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97990"/>
    <w:multiLevelType w:val="multilevel"/>
    <w:tmpl w:val="9FC83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910C7"/>
    <w:multiLevelType w:val="multilevel"/>
    <w:tmpl w:val="9A5A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A023F"/>
    <w:multiLevelType w:val="multilevel"/>
    <w:tmpl w:val="BFD61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403B7"/>
    <w:multiLevelType w:val="multilevel"/>
    <w:tmpl w:val="690A1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01651"/>
    <w:multiLevelType w:val="multilevel"/>
    <w:tmpl w:val="925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D8"/>
    <w:rsid w:val="00203F09"/>
    <w:rsid w:val="003C06D8"/>
    <w:rsid w:val="00402BB2"/>
    <w:rsid w:val="00F3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04D8"/>
  <w15:chartTrackingRefBased/>
  <w15:docId w15:val="{24C97BED-6E69-4963-ABB6-F495F9C6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0814">
      <w:bodyDiv w:val="1"/>
      <w:marLeft w:val="0"/>
      <w:marRight w:val="0"/>
      <w:marTop w:val="0"/>
      <w:marBottom w:val="0"/>
      <w:divBdr>
        <w:top w:val="none" w:sz="0" w:space="0" w:color="auto"/>
        <w:left w:val="none" w:sz="0" w:space="0" w:color="auto"/>
        <w:bottom w:val="none" w:sz="0" w:space="0" w:color="auto"/>
        <w:right w:val="none" w:sz="0" w:space="0" w:color="auto"/>
      </w:divBdr>
    </w:div>
    <w:div w:id="1010059222">
      <w:bodyDiv w:val="1"/>
      <w:marLeft w:val="0"/>
      <w:marRight w:val="0"/>
      <w:marTop w:val="0"/>
      <w:marBottom w:val="0"/>
      <w:divBdr>
        <w:top w:val="none" w:sz="0" w:space="0" w:color="auto"/>
        <w:left w:val="none" w:sz="0" w:space="0" w:color="auto"/>
        <w:bottom w:val="none" w:sz="0" w:space="0" w:color="auto"/>
        <w:right w:val="none" w:sz="0" w:space="0" w:color="auto"/>
      </w:divBdr>
      <w:divsChild>
        <w:div w:id="1847356543">
          <w:marLeft w:val="0"/>
          <w:marRight w:val="0"/>
          <w:marTop w:val="0"/>
          <w:marBottom w:val="0"/>
          <w:divBdr>
            <w:top w:val="none" w:sz="0" w:space="0" w:color="auto"/>
            <w:left w:val="none" w:sz="0" w:space="0" w:color="auto"/>
            <w:bottom w:val="none" w:sz="0" w:space="0" w:color="auto"/>
            <w:right w:val="none" w:sz="0" w:space="0" w:color="auto"/>
          </w:divBdr>
        </w:div>
        <w:div w:id="2126727155">
          <w:marLeft w:val="0"/>
          <w:marRight w:val="0"/>
          <w:marTop w:val="0"/>
          <w:marBottom w:val="0"/>
          <w:divBdr>
            <w:top w:val="none" w:sz="0" w:space="0" w:color="auto"/>
            <w:left w:val="none" w:sz="0" w:space="0" w:color="auto"/>
            <w:bottom w:val="none" w:sz="0" w:space="0" w:color="auto"/>
            <w:right w:val="none" w:sz="0" w:space="0" w:color="auto"/>
          </w:divBdr>
        </w:div>
        <w:div w:id="1554078536">
          <w:marLeft w:val="0"/>
          <w:marRight w:val="0"/>
          <w:marTop w:val="0"/>
          <w:marBottom w:val="0"/>
          <w:divBdr>
            <w:top w:val="none" w:sz="0" w:space="0" w:color="auto"/>
            <w:left w:val="none" w:sz="0" w:space="0" w:color="auto"/>
            <w:bottom w:val="none" w:sz="0" w:space="0" w:color="auto"/>
            <w:right w:val="none" w:sz="0" w:space="0" w:color="auto"/>
          </w:divBdr>
        </w:div>
        <w:div w:id="2030448455">
          <w:marLeft w:val="0"/>
          <w:marRight w:val="0"/>
          <w:marTop w:val="0"/>
          <w:marBottom w:val="0"/>
          <w:divBdr>
            <w:top w:val="none" w:sz="0" w:space="0" w:color="auto"/>
            <w:left w:val="none" w:sz="0" w:space="0" w:color="auto"/>
            <w:bottom w:val="none" w:sz="0" w:space="0" w:color="auto"/>
            <w:right w:val="none" w:sz="0" w:space="0" w:color="auto"/>
          </w:divBdr>
        </w:div>
        <w:div w:id="1144007997">
          <w:marLeft w:val="0"/>
          <w:marRight w:val="0"/>
          <w:marTop w:val="0"/>
          <w:marBottom w:val="0"/>
          <w:divBdr>
            <w:top w:val="none" w:sz="0" w:space="0" w:color="auto"/>
            <w:left w:val="none" w:sz="0" w:space="0" w:color="auto"/>
            <w:bottom w:val="none" w:sz="0" w:space="0" w:color="auto"/>
            <w:right w:val="none" w:sz="0" w:space="0" w:color="auto"/>
          </w:divBdr>
        </w:div>
        <w:div w:id="52147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2024-12-30T00:59:00Z</dcterms:created>
  <dcterms:modified xsi:type="dcterms:W3CDTF">2024-12-30T01:10:00Z</dcterms:modified>
</cp:coreProperties>
</file>