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0" w:type="dxa"/>
        <w:tblInd w:w="-576" w:type="dxa"/>
        <w:shd w:val="clear" w:color="auto" w:fill="FFFFFF"/>
        <w:tblCellMar>
          <w:left w:w="0" w:type="dxa"/>
          <w:right w:w="0" w:type="dxa"/>
        </w:tblCellMar>
        <w:tblLook w:val="04A0" w:firstRow="1" w:lastRow="0" w:firstColumn="1" w:lastColumn="0" w:noHBand="0" w:noVBand="1"/>
      </w:tblPr>
      <w:tblGrid>
        <w:gridCol w:w="5040"/>
        <w:gridCol w:w="6210"/>
      </w:tblGrid>
      <w:tr w:rsidR="001674E4" w:rsidRPr="001674E4" w:rsidTr="001674E4">
        <w:tc>
          <w:tcPr>
            <w:tcW w:w="5040" w:type="dxa"/>
            <w:shd w:val="clear" w:color="auto" w:fill="FFFFFF"/>
            <w:tcMar>
              <w:top w:w="54" w:type="dxa"/>
              <w:left w:w="54" w:type="dxa"/>
              <w:bottom w:w="54" w:type="dxa"/>
              <w:right w:w="54" w:type="dxa"/>
            </w:tcMar>
            <w:vAlign w:val="center"/>
            <w:hideMark/>
          </w:tcPr>
          <w:p w:rsidR="001674E4" w:rsidRPr="001674E4" w:rsidRDefault="001674E4" w:rsidP="001674E4">
            <w:pPr>
              <w:spacing w:after="0" w:line="240" w:lineRule="auto"/>
              <w:jc w:val="center"/>
              <w:rPr>
                <w:rFonts w:eastAsia="Times New Roman" w:cs="Times New Roman"/>
                <w:sz w:val="26"/>
                <w:szCs w:val="26"/>
                <w:lang w:val="vi-VN"/>
              </w:rPr>
            </w:pPr>
            <w:r w:rsidRPr="001674E4">
              <w:rPr>
                <w:rFonts w:eastAsia="Times New Roman" w:cs="Times New Roman"/>
                <w:sz w:val="26"/>
                <w:szCs w:val="26"/>
                <w:lang w:val="vi-VN"/>
              </w:rPr>
              <w:t>LIÊN ĐOÀN LAO ĐỘNG HUYỆN AN LÃO</w:t>
            </w:r>
          </w:p>
          <w:p w:rsidR="001674E4" w:rsidRPr="001674E4" w:rsidRDefault="001674E4" w:rsidP="001674E4">
            <w:pPr>
              <w:spacing w:after="0" w:line="240" w:lineRule="auto"/>
              <w:jc w:val="center"/>
              <w:rPr>
                <w:rFonts w:eastAsia="Times New Roman" w:cs="Times New Roman"/>
                <w:szCs w:val="28"/>
              </w:rPr>
            </w:pPr>
            <w:r w:rsidRPr="001674E4">
              <w:rPr>
                <w:rFonts w:eastAsia="Times New Roman" w:cs="Times New Roman"/>
                <w:b/>
                <w:bCs/>
                <w:szCs w:val="28"/>
              </w:rPr>
              <w:t>CĐCS Trườ</w:t>
            </w:r>
            <w:r>
              <w:rPr>
                <w:rFonts w:eastAsia="Times New Roman" w:cs="Times New Roman"/>
                <w:b/>
                <w:bCs/>
                <w:szCs w:val="28"/>
                <w:lang w:val="vi-VN"/>
              </w:rPr>
              <w:t>ng thcs Nguyễn Chuyên Mỹ</w:t>
            </w:r>
            <w:r w:rsidRPr="001674E4">
              <w:rPr>
                <w:rFonts w:eastAsia="Times New Roman" w:cs="Times New Roman"/>
                <w:b/>
                <w:bCs/>
                <w:szCs w:val="28"/>
                <w:bdr w:val="none" w:sz="0" w:space="0" w:color="auto" w:frame="1"/>
              </w:rPr>
              <w:br/>
            </w:r>
            <w:r w:rsidRPr="001674E4">
              <w:rPr>
                <w:rFonts w:eastAsia="Times New Roman" w:cs="Times New Roman"/>
                <w:b/>
                <w:bCs/>
                <w:szCs w:val="28"/>
              </w:rPr>
              <w:t>-------</w:t>
            </w:r>
          </w:p>
        </w:tc>
        <w:tc>
          <w:tcPr>
            <w:tcW w:w="6210" w:type="dxa"/>
            <w:shd w:val="clear" w:color="auto" w:fill="FFFFFF"/>
            <w:tcMar>
              <w:top w:w="54" w:type="dxa"/>
              <w:left w:w="54" w:type="dxa"/>
              <w:bottom w:w="54" w:type="dxa"/>
              <w:right w:w="54" w:type="dxa"/>
            </w:tcMar>
            <w:vAlign w:val="center"/>
            <w:hideMark/>
          </w:tcPr>
          <w:p w:rsidR="001674E4" w:rsidRPr="001674E4" w:rsidRDefault="001674E4" w:rsidP="001674E4">
            <w:pPr>
              <w:spacing w:after="0" w:line="240" w:lineRule="auto"/>
              <w:jc w:val="center"/>
              <w:rPr>
                <w:rFonts w:eastAsia="Times New Roman" w:cs="Times New Roman"/>
                <w:sz w:val="26"/>
                <w:szCs w:val="26"/>
              </w:rPr>
            </w:pPr>
            <w:r w:rsidRPr="001674E4">
              <w:rPr>
                <w:rFonts w:eastAsia="Times New Roman" w:cs="Times New Roman"/>
                <w:b/>
                <w:bCs/>
                <w:sz w:val="26"/>
                <w:szCs w:val="26"/>
              </w:rPr>
              <w:t>CỘNG HÒA XÃ HỘI CHỦ NGHĨA VIỆT NAM</w:t>
            </w:r>
            <w:r w:rsidRPr="001674E4">
              <w:rPr>
                <w:rFonts w:eastAsia="Times New Roman" w:cs="Times New Roman"/>
                <w:b/>
                <w:bCs/>
                <w:sz w:val="26"/>
                <w:szCs w:val="26"/>
                <w:bdr w:val="none" w:sz="0" w:space="0" w:color="auto" w:frame="1"/>
              </w:rPr>
              <w:br/>
            </w:r>
            <w:r w:rsidRPr="001674E4">
              <w:rPr>
                <w:rFonts w:eastAsia="Times New Roman" w:cs="Times New Roman"/>
                <w:b/>
                <w:bCs/>
                <w:sz w:val="26"/>
                <w:szCs w:val="26"/>
              </w:rPr>
              <w:t>Độc lập - Tự do - Hạnh phúc </w:t>
            </w:r>
            <w:r w:rsidRPr="001674E4">
              <w:rPr>
                <w:rFonts w:eastAsia="Times New Roman" w:cs="Times New Roman"/>
                <w:b/>
                <w:bCs/>
                <w:sz w:val="26"/>
                <w:szCs w:val="26"/>
                <w:bdr w:val="none" w:sz="0" w:space="0" w:color="auto" w:frame="1"/>
              </w:rPr>
              <w:br/>
            </w:r>
            <w:r w:rsidRPr="001674E4">
              <w:rPr>
                <w:rFonts w:eastAsia="Times New Roman" w:cs="Times New Roman"/>
                <w:b/>
                <w:bCs/>
                <w:sz w:val="26"/>
                <w:szCs w:val="26"/>
              </w:rPr>
              <w:t>---------------</w:t>
            </w:r>
          </w:p>
        </w:tc>
      </w:tr>
      <w:tr w:rsidR="001674E4" w:rsidRPr="001674E4" w:rsidTr="001674E4">
        <w:tc>
          <w:tcPr>
            <w:tcW w:w="5040" w:type="dxa"/>
            <w:shd w:val="clear" w:color="auto" w:fill="FFFFFF"/>
            <w:tcMar>
              <w:top w:w="54" w:type="dxa"/>
              <w:left w:w="54" w:type="dxa"/>
              <w:bottom w:w="54" w:type="dxa"/>
              <w:right w:w="54" w:type="dxa"/>
            </w:tcMar>
            <w:vAlign w:val="center"/>
            <w:hideMark/>
          </w:tcPr>
          <w:p w:rsidR="001674E4" w:rsidRPr="001674E4" w:rsidRDefault="001674E4" w:rsidP="001674E4">
            <w:pPr>
              <w:spacing w:after="0" w:line="240" w:lineRule="auto"/>
              <w:jc w:val="center"/>
              <w:rPr>
                <w:rFonts w:eastAsia="Times New Roman" w:cs="Times New Roman"/>
                <w:szCs w:val="28"/>
              </w:rPr>
            </w:pPr>
            <w:r w:rsidRPr="001674E4">
              <w:rPr>
                <w:rFonts w:eastAsia="Times New Roman" w:cs="Times New Roman"/>
                <w:szCs w:val="28"/>
              </w:rPr>
              <w:t>Số: ... /KH-CĐCSVH2</w:t>
            </w:r>
          </w:p>
        </w:tc>
        <w:tc>
          <w:tcPr>
            <w:tcW w:w="6210" w:type="dxa"/>
            <w:shd w:val="clear" w:color="auto" w:fill="FFFFFF"/>
            <w:tcMar>
              <w:top w:w="54" w:type="dxa"/>
              <w:left w:w="54" w:type="dxa"/>
              <w:bottom w:w="54" w:type="dxa"/>
              <w:right w:w="54" w:type="dxa"/>
            </w:tcMar>
            <w:vAlign w:val="center"/>
            <w:hideMark/>
          </w:tcPr>
          <w:p w:rsidR="001674E4" w:rsidRPr="001674E4" w:rsidRDefault="00981C25" w:rsidP="001674E4">
            <w:pPr>
              <w:spacing w:after="0" w:line="240" w:lineRule="auto"/>
              <w:rPr>
                <w:rFonts w:eastAsia="Times New Roman" w:cs="Times New Roman"/>
                <w:szCs w:val="28"/>
                <w:lang w:val="vi-VN"/>
              </w:rPr>
            </w:pPr>
            <w:r>
              <w:rPr>
                <w:rFonts w:eastAsia="Times New Roman" w:cs="Times New Roman"/>
                <w:i/>
                <w:iCs/>
                <w:szCs w:val="28"/>
                <w:lang w:val="vi-VN"/>
              </w:rPr>
              <w:t xml:space="preserve">                            </w:t>
            </w:r>
            <w:r w:rsidR="001674E4">
              <w:rPr>
                <w:rFonts w:eastAsia="Times New Roman" w:cs="Times New Roman"/>
                <w:i/>
                <w:iCs/>
                <w:szCs w:val="28"/>
                <w:lang w:val="vi-VN"/>
              </w:rPr>
              <w:t xml:space="preserve">An Thái, </w:t>
            </w:r>
            <w:r>
              <w:rPr>
                <w:rFonts w:eastAsia="Times New Roman" w:cs="Times New Roman"/>
                <w:i/>
                <w:iCs/>
                <w:szCs w:val="28"/>
              </w:rPr>
              <w:t>ngày</w:t>
            </w:r>
            <w:r>
              <w:rPr>
                <w:rFonts w:eastAsia="Times New Roman" w:cs="Times New Roman"/>
                <w:i/>
                <w:iCs/>
                <w:szCs w:val="28"/>
                <w:lang w:val="vi-VN"/>
              </w:rPr>
              <w:t xml:space="preserve"> 15 </w:t>
            </w:r>
            <w:r>
              <w:rPr>
                <w:rFonts w:eastAsia="Times New Roman" w:cs="Times New Roman"/>
                <w:i/>
                <w:iCs/>
                <w:szCs w:val="28"/>
              </w:rPr>
              <w:t>thán</w:t>
            </w:r>
            <w:r>
              <w:rPr>
                <w:rFonts w:eastAsia="Times New Roman" w:cs="Times New Roman"/>
                <w:i/>
                <w:iCs/>
                <w:szCs w:val="28"/>
                <w:lang w:val="vi-VN"/>
              </w:rPr>
              <w:t xml:space="preserve">g 9 </w:t>
            </w:r>
            <w:r w:rsidR="009021CC">
              <w:rPr>
                <w:rFonts w:eastAsia="Times New Roman" w:cs="Times New Roman"/>
                <w:i/>
                <w:iCs/>
                <w:szCs w:val="28"/>
              </w:rPr>
              <w:t>năm 202</w:t>
            </w:r>
            <w:r w:rsidR="009F668C">
              <w:rPr>
                <w:rFonts w:eastAsia="Times New Roman" w:cs="Times New Roman"/>
                <w:i/>
                <w:iCs/>
                <w:szCs w:val="28"/>
              </w:rPr>
              <w:t>3</w:t>
            </w:r>
          </w:p>
        </w:tc>
      </w:tr>
    </w:tbl>
    <w:p w:rsidR="001674E4" w:rsidRPr="001674E4" w:rsidRDefault="001674E4">
      <w:pPr>
        <w:rPr>
          <w:rFonts w:cs="Times New Roman"/>
          <w:szCs w:val="28"/>
          <w:lang w:val="vi-VN"/>
        </w:rPr>
      </w:pPr>
    </w:p>
    <w:p w:rsidR="001674E4" w:rsidRDefault="001674E4" w:rsidP="001674E4">
      <w:pPr>
        <w:shd w:val="clear" w:color="auto" w:fill="FFFFFF"/>
        <w:spacing w:after="0" w:line="240" w:lineRule="auto"/>
        <w:jc w:val="center"/>
        <w:outlineLvl w:val="2"/>
        <w:rPr>
          <w:rFonts w:eastAsia="Times New Roman" w:cs="Times New Roman"/>
          <w:b/>
          <w:bCs/>
          <w:sz w:val="26"/>
          <w:szCs w:val="26"/>
          <w:lang w:val="vi-VN"/>
        </w:rPr>
      </w:pPr>
      <w:r w:rsidRPr="001674E4">
        <w:rPr>
          <w:rFonts w:eastAsia="Times New Roman" w:cs="Times New Roman"/>
          <w:b/>
          <w:bCs/>
          <w:sz w:val="26"/>
        </w:rPr>
        <w:t>KẾ HOẠCH</w:t>
      </w:r>
      <w:r w:rsidRPr="001674E4">
        <w:rPr>
          <w:rFonts w:eastAsia="Times New Roman" w:cs="Times New Roman"/>
          <w:b/>
          <w:bCs/>
          <w:sz w:val="26"/>
          <w:szCs w:val="26"/>
        </w:rPr>
        <w:t> </w:t>
      </w:r>
    </w:p>
    <w:p w:rsidR="001674E4" w:rsidRPr="009F668C" w:rsidRDefault="001674E4" w:rsidP="001674E4">
      <w:pPr>
        <w:shd w:val="clear" w:color="auto" w:fill="FFFFFF"/>
        <w:spacing w:after="0" w:line="240" w:lineRule="auto"/>
        <w:jc w:val="center"/>
        <w:outlineLvl w:val="2"/>
        <w:rPr>
          <w:rFonts w:eastAsia="Times New Roman" w:cs="Times New Roman"/>
          <w:b/>
          <w:bCs/>
          <w:sz w:val="26"/>
        </w:rPr>
      </w:pPr>
      <w:r>
        <w:rPr>
          <w:rFonts w:eastAsia="Times New Roman" w:cs="Times New Roman"/>
          <w:b/>
          <w:bCs/>
          <w:sz w:val="26"/>
        </w:rPr>
        <w:t xml:space="preserve">HOẠT </w:t>
      </w:r>
      <w:r w:rsidR="009021CC">
        <w:rPr>
          <w:rFonts w:eastAsia="Times New Roman" w:cs="Times New Roman"/>
          <w:b/>
          <w:bCs/>
          <w:sz w:val="26"/>
        </w:rPr>
        <w:t>ĐỘNG CÔNG ĐOÀN NĂM HỌC 202</w:t>
      </w:r>
      <w:r w:rsidR="009F668C">
        <w:rPr>
          <w:rFonts w:eastAsia="Times New Roman" w:cs="Times New Roman"/>
          <w:b/>
          <w:bCs/>
          <w:sz w:val="26"/>
        </w:rPr>
        <w:t>3</w:t>
      </w:r>
      <w:r w:rsidR="00DA0A58">
        <w:rPr>
          <w:rFonts w:eastAsia="Times New Roman" w:cs="Times New Roman"/>
          <w:b/>
          <w:bCs/>
          <w:sz w:val="26"/>
        </w:rPr>
        <w:t>- 20</w:t>
      </w:r>
      <w:r w:rsidR="009021CC">
        <w:rPr>
          <w:rFonts w:eastAsia="Times New Roman" w:cs="Times New Roman"/>
          <w:b/>
          <w:bCs/>
          <w:sz w:val="26"/>
          <w:lang w:val="vi-VN"/>
        </w:rPr>
        <w:t>2</w:t>
      </w:r>
      <w:r w:rsidR="009F668C">
        <w:rPr>
          <w:rFonts w:eastAsia="Times New Roman" w:cs="Times New Roman"/>
          <w:b/>
          <w:bCs/>
          <w:sz w:val="26"/>
        </w:rPr>
        <w:t>4</w:t>
      </w:r>
    </w:p>
    <w:p w:rsidR="001674E4" w:rsidRPr="001674E4" w:rsidRDefault="001674E4" w:rsidP="001674E4">
      <w:pPr>
        <w:shd w:val="clear" w:color="auto" w:fill="FFFFFF"/>
        <w:spacing w:after="0" w:line="240" w:lineRule="auto"/>
        <w:jc w:val="center"/>
        <w:outlineLvl w:val="2"/>
        <w:rPr>
          <w:rFonts w:eastAsia="Times New Roman" w:cs="Times New Roman"/>
          <w:b/>
          <w:bCs/>
          <w:sz w:val="26"/>
          <w:szCs w:val="26"/>
          <w:lang w:val="vi-VN"/>
        </w:rPr>
      </w:pPr>
    </w:p>
    <w:p w:rsidR="001674E4" w:rsidRPr="001674E4" w:rsidRDefault="001674E4" w:rsidP="001674E4">
      <w:pPr>
        <w:shd w:val="clear" w:color="auto" w:fill="FFFFFF"/>
        <w:spacing w:after="0" w:line="360" w:lineRule="auto"/>
        <w:ind w:firstLine="720"/>
        <w:jc w:val="both"/>
        <w:rPr>
          <w:rFonts w:eastAsia="Times New Roman" w:cs="Times New Roman"/>
          <w:szCs w:val="28"/>
        </w:rPr>
      </w:pPr>
      <w:r w:rsidRPr="001674E4">
        <w:rPr>
          <w:rFonts w:eastAsia="Times New Roman" w:cs="Times New Roman"/>
          <w:szCs w:val="28"/>
        </w:rPr>
        <w:t>Căn cứ nghị quyết của Chi bộ, Nghị quyết</w:t>
      </w:r>
      <w:r w:rsidR="009021CC">
        <w:rPr>
          <w:rFonts w:eastAsia="Times New Roman" w:cs="Times New Roman"/>
          <w:szCs w:val="28"/>
        </w:rPr>
        <w:t xml:space="preserve"> hội nghị Công đoàn năm học 202</w:t>
      </w:r>
      <w:r w:rsidR="009F668C">
        <w:rPr>
          <w:rFonts w:eastAsia="Times New Roman" w:cs="Times New Roman"/>
          <w:szCs w:val="28"/>
        </w:rPr>
        <w:t>3</w:t>
      </w:r>
      <w:r w:rsidR="009021CC">
        <w:rPr>
          <w:rFonts w:eastAsia="Times New Roman" w:cs="Times New Roman"/>
          <w:szCs w:val="28"/>
        </w:rPr>
        <w:t>- 202</w:t>
      </w:r>
      <w:r w:rsidR="009F668C">
        <w:rPr>
          <w:rFonts w:eastAsia="Times New Roman" w:cs="Times New Roman"/>
          <w:szCs w:val="28"/>
        </w:rPr>
        <w:t>4</w:t>
      </w:r>
      <w:r w:rsidRPr="001674E4">
        <w:rPr>
          <w:rFonts w:eastAsia="Times New Roman" w:cs="Times New Roman"/>
          <w:szCs w:val="28"/>
        </w:rPr>
        <w:t>, kế hoạch của nhà</w:t>
      </w:r>
      <w:r w:rsidR="009021CC">
        <w:rPr>
          <w:rFonts w:eastAsia="Times New Roman" w:cs="Times New Roman"/>
          <w:szCs w:val="28"/>
        </w:rPr>
        <w:t xml:space="preserve"> trường về nhiệm vụ năm học 202</w:t>
      </w:r>
      <w:r w:rsidR="009F668C">
        <w:rPr>
          <w:rFonts w:eastAsia="Times New Roman" w:cs="Times New Roman"/>
          <w:szCs w:val="28"/>
        </w:rPr>
        <w:t>3</w:t>
      </w:r>
      <w:r w:rsidR="00DA0A58">
        <w:rPr>
          <w:rFonts w:eastAsia="Times New Roman" w:cs="Times New Roman"/>
          <w:szCs w:val="28"/>
        </w:rPr>
        <w:t xml:space="preserve"> - 20</w:t>
      </w:r>
      <w:r w:rsidR="009021CC">
        <w:rPr>
          <w:rFonts w:eastAsia="Times New Roman" w:cs="Times New Roman"/>
          <w:szCs w:val="28"/>
          <w:lang w:val="vi-VN"/>
        </w:rPr>
        <w:t>2</w:t>
      </w:r>
      <w:r w:rsidR="009F668C">
        <w:rPr>
          <w:rFonts w:eastAsia="Times New Roman" w:cs="Times New Roman"/>
          <w:szCs w:val="28"/>
        </w:rPr>
        <w:t>4</w:t>
      </w:r>
      <w:r w:rsidRPr="001674E4">
        <w:rPr>
          <w:rFonts w:eastAsia="Times New Roman" w:cs="Times New Roman"/>
          <w:szCs w:val="28"/>
        </w:rPr>
        <w:t xml:space="preserve"> và các văn bản chỉ đạo của cấp trên, Ban Chấp hành Công đoàn cơ sở trường thống nhất ban hành</w:t>
      </w:r>
      <w:r w:rsidR="009021CC">
        <w:rPr>
          <w:rFonts w:eastAsia="Times New Roman" w:cs="Times New Roman"/>
          <w:szCs w:val="28"/>
        </w:rPr>
        <w:t xml:space="preserve"> kế hoạch hoạt động năm học 202</w:t>
      </w:r>
      <w:r w:rsidR="009F668C">
        <w:rPr>
          <w:rFonts w:eastAsia="Times New Roman" w:cs="Times New Roman"/>
          <w:szCs w:val="28"/>
        </w:rPr>
        <w:t>3</w:t>
      </w:r>
      <w:r w:rsidR="00DA0A58">
        <w:rPr>
          <w:rFonts w:eastAsia="Times New Roman" w:cs="Times New Roman"/>
          <w:szCs w:val="28"/>
        </w:rPr>
        <w:t>- 20</w:t>
      </w:r>
      <w:r w:rsidR="009021CC">
        <w:rPr>
          <w:rFonts w:eastAsia="Times New Roman" w:cs="Times New Roman"/>
          <w:szCs w:val="28"/>
          <w:lang w:val="vi-VN"/>
        </w:rPr>
        <w:t>2</w:t>
      </w:r>
      <w:r w:rsidR="009F668C">
        <w:rPr>
          <w:rFonts w:eastAsia="Times New Roman" w:cs="Times New Roman"/>
          <w:szCs w:val="28"/>
        </w:rPr>
        <w:t>4</w:t>
      </w:r>
      <w:r w:rsidRPr="001674E4">
        <w:rPr>
          <w:rFonts w:eastAsia="Times New Roman" w:cs="Times New Roman"/>
          <w:szCs w:val="28"/>
        </w:rPr>
        <w:t xml:space="preserve"> như sau:</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1. MỤC TIÊU</w:t>
      </w:r>
    </w:p>
    <w:p w:rsidR="001674E4" w:rsidRPr="001674E4" w:rsidRDefault="001674E4" w:rsidP="001674E4">
      <w:pPr>
        <w:numPr>
          <w:ilvl w:val="0"/>
          <w:numId w:val="14"/>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Vận động CBCC-VC thực hiện tốt mục tiêu năm học của Chi bộ và nhà trường đề ra, huy động các nguồn lực xây dựng Công đoàn ngày càng vững mạnh, xây dựng trường trở thành trường đạt chuẩn quốc gia giai đoạn 1.</w:t>
      </w:r>
    </w:p>
    <w:p w:rsidR="001674E4" w:rsidRPr="001674E4" w:rsidRDefault="001674E4" w:rsidP="001674E4">
      <w:pPr>
        <w:numPr>
          <w:ilvl w:val="0"/>
          <w:numId w:val="14"/>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Thực hiện tốt công tác bảo vệ quyền và lợi ích chính đáng, hợp pháp của đoàn viên; thực hiện chương trình, kế hoạch hoạt động của Công đoàn cấp trên và kế hoạch của Công đoàn cơ sở.</w:t>
      </w:r>
    </w:p>
    <w:p w:rsidR="001674E4" w:rsidRPr="001674E4" w:rsidRDefault="001674E4" w:rsidP="001674E4">
      <w:pPr>
        <w:numPr>
          <w:ilvl w:val="0"/>
          <w:numId w:val="14"/>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Nâng cao phẩm chất đạo đức, năng lực và trình độ chuyên môn nghiệp vụ của đội ngũ nhà giáo nhằm thực hiện nhiệm vụ đổi mới và nâng cao chất lượng đào tạo của nhà trường.</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2. NHIỆM VỤ</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1. Đẩy mạnh công tác chăm lo đời sống, bảo vệ quyền, lợi ích chính đáng, hợp pháp của đoàn viên.</w:t>
      </w:r>
    </w:p>
    <w:p w:rsidR="001674E4" w:rsidRPr="001674E4" w:rsidRDefault="001674E4" w:rsidP="001674E4">
      <w:pPr>
        <w:numPr>
          <w:ilvl w:val="0"/>
          <w:numId w:val="15"/>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Công tác chăm lo đời sống vật chất, tinh thần, bảo vệ quyền, lợi ích chính đáng, hợp pháp của đoàn viên là nhiệm vụ quan trọng hàng đầu của Công đoàn.</w:t>
      </w:r>
    </w:p>
    <w:p w:rsidR="00981C25" w:rsidRDefault="00981C25" w:rsidP="001674E4">
      <w:pPr>
        <w:shd w:val="clear" w:color="auto" w:fill="FFFFFF"/>
        <w:spacing w:after="0" w:line="360" w:lineRule="auto"/>
        <w:jc w:val="both"/>
        <w:rPr>
          <w:rFonts w:eastAsia="Times New Roman" w:cs="Times New Roman"/>
          <w:szCs w:val="28"/>
          <w:u w:val="single"/>
          <w:bdr w:val="none" w:sz="0" w:space="0" w:color="auto" w:frame="1"/>
          <w:lang w:val="vi-VN"/>
        </w:rPr>
      </w:pPr>
    </w:p>
    <w:p w:rsidR="00981C25" w:rsidRDefault="00981C25" w:rsidP="001674E4">
      <w:pPr>
        <w:shd w:val="clear" w:color="auto" w:fill="FFFFFF"/>
        <w:spacing w:after="0" w:line="360" w:lineRule="auto"/>
        <w:jc w:val="both"/>
        <w:rPr>
          <w:rFonts w:eastAsia="Times New Roman" w:cs="Times New Roman"/>
          <w:szCs w:val="28"/>
          <w:u w:val="single"/>
          <w:bdr w:val="none" w:sz="0" w:space="0" w:color="auto" w:frame="1"/>
          <w:lang w:val="vi-VN"/>
        </w:rPr>
      </w:pPr>
    </w:p>
    <w:p w:rsidR="00981C25" w:rsidRDefault="00981C25" w:rsidP="001674E4">
      <w:pPr>
        <w:shd w:val="clear" w:color="auto" w:fill="FFFFFF"/>
        <w:spacing w:after="0" w:line="360" w:lineRule="auto"/>
        <w:jc w:val="both"/>
        <w:rPr>
          <w:rFonts w:eastAsia="Times New Roman" w:cs="Times New Roman"/>
          <w:szCs w:val="28"/>
          <w:u w:val="single"/>
          <w:bdr w:val="none" w:sz="0" w:space="0" w:color="auto" w:frame="1"/>
          <w:lang w:val="vi-VN"/>
        </w:rPr>
      </w:pP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szCs w:val="28"/>
          <w:u w:val="single"/>
          <w:bdr w:val="none" w:sz="0" w:space="0" w:color="auto" w:frame="1"/>
        </w:rPr>
        <w:lastRenderedPageBreak/>
        <w:t>Giải pháp</w:t>
      </w:r>
    </w:p>
    <w:p w:rsidR="001674E4" w:rsidRPr="001674E4" w:rsidRDefault="001674E4" w:rsidP="001674E4">
      <w:pPr>
        <w:numPr>
          <w:ilvl w:val="0"/>
          <w:numId w:val="16"/>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Phối hợp với nhà trường xây dựng các quy chế như: quy chế dân chủ, quy chế phối hợp giữa nhà trường và Công đoàn, quy chế chi tiêu nội bộ… Đồng thời tham gia với nhà trường tổ chức soạn thảo nội quy lao động đảm bảo đúng quy định của pháp luật.</w:t>
      </w:r>
    </w:p>
    <w:p w:rsidR="001674E4" w:rsidRPr="001674E4" w:rsidRDefault="001674E4" w:rsidP="001674E4">
      <w:pPr>
        <w:numPr>
          <w:ilvl w:val="0"/>
          <w:numId w:val="16"/>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Nâng cao vai trò và trách nhiệm của các Ủy viên Ban Chấp hành cũng như các tổ trưởng Công đoàn trong việc tìm hiểu tâm tư nguyện vọng của đoàn viên.</w:t>
      </w:r>
    </w:p>
    <w:p w:rsidR="001674E4" w:rsidRPr="001674E4" w:rsidRDefault="001674E4" w:rsidP="001674E4">
      <w:pPr>
        <w:numPr>
          <w:ilvl w:val="0"/>
          <w:numId w:val="16"/>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Đẩy mạnh hoạt động của Ban thanh tra nhân dân trong việc kiểm tra giám sát các hoạt động của tổ Công đoàn để nắm tình hình của đoàn viên nhằm có biện pháp giải quyết, hỗ trợ kịp thời đối với những trường hợp có hoàn cảnh đặc biệt khó khăn không để xảy ra khiếu nại, khiếu kiện.</w:t>
      </w:r>
    </w:p>
    <w:p w:rsidR="001674E4" w:rsidRPr="001674E4" w:rsidRDefault="001674E4" w:rsidP="001674E4">
      <w:pPr>
        <w:numPr>
          <w:ilvl w:val="0"/>
          <w:numId w:val="16"/>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Giám sát và tham gia thực hiện đầy đủ chế độ chính sách cho đoàn viên như BHXH, BHYT, BHTN và các chế độ chính sách khác có liên quan. Tham gia có hiệu quả các hội đồng có liên quan đến quyền và lợi ích hợp pháp của đoàn viên.</w:t>
      </w:r>
    </w:p>
    <w:p w:rsidR="001674E4" w:rsidRPr="001674E4" w:rsidRDefault="001674E4" w:rsidP="001674E4">
      <w:pPr>
        <w:numPr>
          <w:ilvl w:val="0"/>
          <w:numId w:val="16"/>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Tham gia họp xét nâng lương thường xuyên và nâng lương trước thời hạn hàng tháng.</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2. Công tác chính trị tư tưởng, rèn luyện phẩm chất đạo đức nhà giáo, tuyên truyền, giáo dục đường lối, chủ trương, chính sách, pháp luật đối với đoàn viên</w:t>
      </w:r>
    </w:p>
    <w:p w:rsidR="001674E4" w:rsidRPr="001674E4" w:rsidRDefault="001674E4" w:rsidP="001674E4">
      <w:pPr>
        <w:numPr>
          <w:ilvl w:val="0"/>
          <w:numId w:val="17"/>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Vận động đoàn viên nghiêm túc thực hiện các chủ trương của Đảng, pháp luật của Nhà nước và nội quy của nhà trường.</w:t>
      </w:r>
    </w:p>
    <w:p w:rsidR="001674E4" w:rsidRPr="001674E4" w:rsidRDefault="001674E4" w:rsidP="001674E4">
      <w:pPr>
        <w:numPr>
          <w:ilvl w:val="0"/>
          <w:numId w:val="17"/>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Tiếp tục đẩy mạnh thực hiện nội dung các cuộc vận động lớn của nhà nước, của ngành và của trường, quyết tâm loại bỏ các hành vi tiêu cực trong giảng dạy, thi cử.</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szCs w:val="28"/>
          <w:u w:val="single"/>
          <w:bdr w:val="none" w:sz="0" w:space="0" w:color="auto" w:frame="1"/>
        </w:rPr>
        <w:t>Giải pháp</w:t>
      </w:r>
    </w:p>
    <w:p w:rsidR="001674E4" w:rsidRPr="001674E4" w:rsidRDefault="001674E4" w:rsidP="001674E4">
      <w:pPr>
        <w:numPr>
          <w:ilvl w:val="0"/>
          <w:numId w:val="18"/>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Lồng ghép tổ chức tuyên truyền và vận động đoàn viên thực hiện tại các buổi sinh hoạt hàng tháng.</w:t>
      </w:r>
    </w:p>
    <w:p w:rsidR="001674E4" w:rsidRPr="001674E4" w:rsidRDefault="001674E4" w:rsidP="001674E4">
      <w:pPr>
        <w:numPr>
          <w:ilvl w:val="0"/>
          <w:numId w:val="18"/>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Cử cán bộ Công đoàn tham gia tất cả các lớp tập huấn của Công đoàn cấp trên tổ chức, đồng thời tổ chức tập huấn tại trường cho cán bộ Công đoàn và tổ Công đoàn.</w:t>
      </w:r>
    </w:p>
    <w:p w:rsidR="001674E4" w:rsidRPr="001674E4" w:rsidRDefault="001674E4" w:rsidP="001674E4">
      <w:pPr>
        <w:numPr>
          <w:ilvl w:val="0"/>
          <w:numId w:val="18"/>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Vận động đoàn viên học tập nâng cao trình độ chuyên môn nghiệp vụ đáp ứng yêu cầu nâng cao chất lượng giáo dục, nâng cao tinh thần trách nhiệm trong cán bộ, nhân viên, sửa đổi lề lối làm việc, nâng cao chất lượng phục vụ, tạo ra hiệu suất công tác cao.</w:t>
      </w:r>
    </w:p>
    <w:p w:rsidR="001674E4" w:rsidRPr="001674E4" w:rsidRDefault="001674E4" w:rsidP="001674E4">
      <w:pPr>
        <w:numPr>
          <w:ilvl w:val="0"/>
          <w:numId w:val="18"/>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lastRenderedPageBreak/>
        <w:t>Cụ thể hóa kế hoạch năm học của nhà trường, nghị quyết của Chi bộ sát với yêu cầu thực tế nhiệm vụ của đơn vị.</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3. Tổ chức các hoạt động, phong trào thi đua trong tập thể đoàn viên</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3.1. Tổ chức các hoạt động phong trào</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szCs w:val="28"/>
        </w:rPr>
        <w:t>Duy trì tổ chức các hoạt động văn hóa - thể thao nhằm tạo không khí phấn khởi, thư giãn, tạo mối giao lưu thân thiện, chia sẻ trong cộng đồng. Cụ thể:</w:t>
      </w:r>
    </w:p>
    <w:p w:rsidR="001674E4" w:rsidRPr="001674E4" w:rsidRDefault="001674E4" w:rsidP="001674E4">
      <w:pPr>
        <w:numPr>
          <w:ilvl w:val="0"/>
          <w:numId w:val="19"/>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 xml:space="preserve">Tổ chức đăng ký và đánh giá thi đua </w:t>
      </w:r>
      <w:r w:rsidR="009021CC">
        <w:rPr>
          <w:rFonts w:eastAsia="Times New Roman" w:cs="Times New Roman"/>
          <w:szCs w:val="28"/>
        </w:rPr>
        <w:t>hoạt động Công đoàn năm học 202</w:t>
      </w:r>
      <w:r w:rsidR="009F668C">
        <w:rPr>
          <w:rFonts w:eastAsia="Times New Roman" w:cs="Times New Roman"/>
          <w:szCs w:val="28"/>
        </w:rPr>
        <w:t>3</w:t>
      </w:r>
      <w:r w:rsidR="009021CC">
        <w:rPr>
          <w:rFonts w:eastAsia="Times New Roman" w:cs="Times New Roman"/>
          <w:szCs w:val="28"/>
        </w:rPr>
        <w:t xml:space="preserve"> - 202</w:t>
      </w:r>
      <w:r w:rsidR="009F668C">
        <w:rPr>
          <w:rFonts w:eastAsia="Times New Roman" w:cs="Times New Roman"/>
          <w:szCs w:val="28"/>
        </w:rPr>
        <w:t>4</w:t>
      </w:r>
      <w:r w:rsidRPr="001674E4">
        <w:rPr>
          <w:rFonts w:eastAsia="Times New Roman" w:cs="Times New Roman"/>
          <w:szCs w:val="28"/>
        </w:rPr>
        <w:t>.</w:t>
      </w:r>
    </w:p>
    <w:p w:rsidR="001674E4" w:rsidRPr="001674E4" w:rsidRDefault="001674E4" w:rsidP="001674E4">
      <w:pPr>
        <w:numPr>
          <w:ilvl w:val="0"/>
          <w:numId w:val="19"/>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Tổ chức Trung Thu và tuyên dương khen thưởng cho các cháu là con đoàn viên.</w:t>
      </w:r>
    </w:p>
    <w:p w:rsidR="001674E4" w:rsidRPr="001674E4" w:rsidRDefault="001674E4" w:rsidP="001674E4">
      <w:pPr>
        <w:numPr>
          <w:ilvl w:val="0"/>
          <w:numId w:val="19"/>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Tổ chức gặp mặt, tọa đàm nhân các ngày lễ như: 20/10, 20/11, 08/3.....</w:t>
      </w:r>
    </w:p>
    <w:p w:rsidR="001674E4" w:rsidRPr="001674E4" w:rsidRDefault="001674E4" w:rsidP="001674E4">
      <w:pPr>
        <w:numPr>
          <w:ilvl w:val="0"/>
          <w:numId w:val="19"/>
        </w:numPr>
        <w:shd w:val="clear" w:color="auto" w:fill="FFFFFF"/>
        <w:spacing w:after="0" w:line="360" w:lineRule="auto"/>
        <w:ind w:left="353"/>
        <w:jc w:val="both"/>
        <w:rPr>
          <w:rFonts w:eastAsia="Times New Roman" w:cs="Times New Roman"/>
          <w:szCs w:val="28"/>
        </w:rPr>
      </w:pPr>
      <w:r>
        <w:rPr>
          <w:rFonts w:eastAsia="Times New Roman" w:cs="Times New Roman"/>
          <w:szCs w:val="28"/>
          <w:lang w:val="vi-VN"/>
        </w:rPr>
        <w:t>Tổ chức tất niên nhân dịp tết nguyên đán</w:t>
      </w:r>
      <w:r w:rsidR="00D050D5">
        <w:rPr>
          <w:rFonts w:eastAsia="Times New Roman" w:cs="Times New Roman"/>
          <w:szCs w:val="28"/>
          <w:lang w:val="vi-VN"/>
        </w:rPr>
        <w:t>.</w:t>
      </w:r>
    </w:p>
    <w:p w:rsidR="001674E4" w:rsidRPr="00D050D5" w:rsidRDefault="00D050D5" w:rsidP="001674E4">
      <w:pPr>
        <w:numPr>
          <w:ilvl w:val="0"/>
          <w:numId w:val="19"/>
        </w:numPr>
        <w:shd w:val="clear" w:color="auto" w:fill="FFFFFF"/>
        <w:spacing w:after="0" w:line="360" w:lineRule="auto"/>
        <w:ind w:left="353"/>
        <w:jc w:val="both"/>
        <w:rPr>
          <w:rFonts w:eastAsia="Times New Roman" w:cs="Times New Roman"/>
          <w:szCs w:val="28"/>
        </w:rPr>
      </w:pPr>
      <w:r>
        <w:rPr>
          <w:rFonts w:eastAsia="Times New Roman" w:cs="Times New Roman"/>
          <w:szCs w:val="28"/>
          <w:lang w:val="vi-VN"/>
        </w:rPr>
        <w:t>Tặng quà cho các cụ nhân dịp tết nguyên đán.</w:t>
      </w:r>
    </w:p>
    <w:p w:rsidR="00D050D5" w:rsidRPr="001674E4" w:rsidRDefault="00D050D5" w:rsidP="001674E4">
      <w:pPr>
        <w:numPr>
          <w:ilvl w:val="0"/>
          <w:numId w:val="19"/>
        </w:numPr>
        <w:shd w:val="clear" w:color="auto" w:fill="FFFFFF"/>
        <w:spacing w:after="0" w:line="360" w:lineRule="auto"/>
        <w:ind w:left="353"/>
        <w:jc w:val="both"/>
        <w:rPr>
          <w:rFonts w:eastAsia="Times New Roman" w:cs="Times New Roman"/>
          <w:szCs w:val="28"/>
        </w:rPr>
      </w:pPr>
      <w:r>
        <w:rPr>
          <w:rFonts w:eastAsia="Times New Roman" w:cs="Times New Roman"/>
          <w:szCs w:val="28"/>
          <w:lang w:val="vi-VN"/>
        </w:rPr>
        <w:t xml:space="preserve">Tổ chức tặng quà sinh nhật hàng tháng cho đoàn viên công đoàn... </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3.2. Tổ chức các hoạt động thi đua</w:t>
      </w:r>
    </w:p>
    <w:p w:rsidR="001674E4" w:rsidRPr="001674E4" w:rsidRDefault="001674E4" w:rsidP="001674E4">
      <w:pPr>
        <w:numPr>
          <w:ilvl w:val="0"/>
          <w:numId w:val="20"/>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Phối hợp với Ban giám hiệu tổ chức phong trào thi đua “Dạy tốt, học tốt”.</w:t>
      </w:r>
    </w:p>
    <w:p w:rsidR="001674E4" w:rsidRPr="001674E4" w:rsidRDefault="001674E4" w:rsidP="001674E4">
      <w:pPr>
        <w:numPr>
          <w:ilvl w:val="0"/>
          <w:numId w:val="20"/>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Tổ chức thi đua “Giỏi việc Trường - đảm việc nhà” cho nữ đoàn viên.</w:t>
      </w:r>
    </w:p>
    <w:p w:rsidR="001674E4" w:rsidRPr="001674E4" w:rsidRDefault="001674E4" w:rsidP="001674E4">
      <w:pPr>
        <w:numPr>
          <w:ilvl w:val="0"/>
          <w:numId w:val="20"/>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Tổ chức khen thưởng, kịp thời biểu dương, tôn vinh những cá nhân, tập thể hoàn thành xuất sắc nhiệm vụ - nhân điển hình tiên tiến, đồng thời phát hiện những sai phạm để góp ý, phê bình, xử lý cá nhân và tập thể vi phạm.</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4. Công tác phát triển đoàn viên, nâng cao chất lượng hoạt động Công đoàn cơ sở và đội ngũ cán bộ Công đoàn</w:t>
      </w:r>
    </w:p>
    <w:p w:rsidR="001674E4" w:rsidRPr="001674E4" w:rsidRDefault="001674E4" w:rsidP="001674E4">
      <w:pPr>
        <w:numPr>
          <w:ilvl w:val="0"/>
          <w:numId w:val="21"/>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Nâng cao năng lực và bản lĩnh cho cán bộ Công đoàn đi đôi với đổi mới nội dung, phương pháp hoạt động đồng thời nâng cao chất lượng và hiệu quả hoạt động Công đoàn.</w:t>
      </w:r>
    </w:p>
    <w:p w:rsidR="001674E4" w:rsidRPr="001674E4" w:rsidRDefault="001674E4" w:rsidP="001674E4">
      <w:pPr>
        <w:numPr>
          <w:ilvl w:val="0"/>
          <w:numId w:val="21"/>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Xây dựng đội ngũ cán bộ đủ về số lượng, đảm bảo về chất lượng.</w:t>
      </w:r>
    </w:p>
    <w:p w:rsidR="001674E4" w:rsidRPr="001674E4" w:rsidRDefault="001674E4" w:rsidP="001674E4">
      <w:pPr>
        <w:numPr>
          <w:ilvl w:val="0"/>
          <w:numId w:val="21"/>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Thường xuyên rà soát về tổ chức, nhân sự của tổ Công đoàn và BCH CĐ.</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szCs w:val="28"/>
          <w:u w:val="single"/>
          <w:bdr w:val="none" w:sz="0" w:space="0" w:color="auto" w:frame="1"/>
        </w:rPr>
        <w:t>Giải pháp:</w:t>
      </w:r>
    </w:p>
    <w:p w:rsidR="001674E4" w:rsidRPr="001674E4" w:rsidRDefault="001674E4" w:rsidP="001674E4">
      <w:pPr>
        <w:numPr>
          <w:ilvl w:val="0"/>
          <w:numId w:val="22"/>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Thường xuyên rà soát và sắp xếp lại các tổ Công đoàn cho phù hợp với bộ máy tổ chức của trường đảm bảo sự lãnh đạo trực tiếp của Chi bộ Đảng.</w:t>
      </w:r>
    </w:p>
    <w:p w:rsidR="001674E4" w:rsidRPr="001674E4" w:rsidRDefault="001674E4" w:rsidP="001674E4">
      <w:pPr>
        <w:numPr>
          <w:ilvl w:val="0"/>
          <w:numId w:val="22"/>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lastRenderedPageBreak/>
        <w:t>Thường xuyên theo dõi các hoạt động nhằm phát hiện các nhân tố mới có tâm huyết với hoạt động của Công đoàn để bổ sung vào BCH.</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5. Công tác nữ công</w:t>
      </w:r>
    </w:p>
    <w:p w:rsidR="001674E4" w:rsidRPr="001674E4" w:rsidRDefault="001674E4" w:rsidP="001674E4">
      <w:pPr>
        <w:numPr>
          <w:ilvl w:val="0"/>
          <w:numId w:val="23"/>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Nâng cao hiệu quả phong trào “Giỏi việc nước - đảm việc nhà” bằng việc vận động nữ đoàn viên thực hiện tốt phong trào thi đua: “Giỏi việc trường - đảm việc nhà” trong nữ đoàn viên.</w:t>
      </w:r>
    </w:p>
    <w:p w:rsidR="001674E4" w:rsidRPr="001674E4" w:rsidRDefault="001674E4" w:rsidP="001674E4">
      <w:pPr>
        <w:numPr>
          <w:ilvl w:val="0"/>
          <w:numId w:val="23"/>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Tiếp tục công tác vận động nữ đoàn viên thực hiện tốt nhiệm vụ chuyên môn đồng thời xây dựng gia đình văn hóa, ông bà cha mẹ mẫu mực, con cháu hiếu thảo.</w:t>
      </w:r>
    </w:p>
    <w:p w:rsidR="001674E4" w:rsidRPr="001674E4" w:rsidRDefault="001674E4" w:rsidP="001674E4">
      <w:pPr>
        <w:numPr>
          <w:ilvl w:val="0"/>
          <w:numId w:val="23"/>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Tích cực tuyên truyền phòng chống bạo lực gia đình và bình đẳng giới cho đoàn viên nhất là đoàn viên nữ về sinh đẻ có kế hoạch nhằm đảm bảo sức khỏe cũng như khả năng phát triển nghề nghiệp của người phụ nữ.</w:t>
      </w:r>
    </w:p>
    <w:p w:rsidR="001674E4" w:rsidRPr="001674E4" w:rsidRDefault="001674E4" w:rsidP="001674E4">
      <w:pPr>
        <w:numPr>
          <w:ilvl w:val="0"/>
          <w:numId w:val="23"/>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Tổ chức các hoạt động kỷ niệm ngày thành lập Hội phụ nữ Việt Nam 20/10 và ngày Quốc tế phụ nữ 8/3.</w:t>
      </w:r>
    </w:p>
    <w:p w:rsidR="001674E4" w:rsidRPr="001674E4" w:rsidRDefault="001674E4" w:rsidP="001674E4">
      <w:pPr>
        <w:numPr>
          <w:ilvl w:val="0"/>
          <w:numId w:val="23"/>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Tổ chức ngày quốc tế thiếu nhi và Tết Trung thu cho các cháu.</w:t>
      </w:r>
    </w:p>
    <w:p w:rsidR="001674E4" w:rsidRPr="001674E4" w:rsidRDefault="001674E4" w:rsidP="001674E4">
      <w:pPr>
        <w:numPr>
          <w:ilvl w:val="0"/>
          <w:numId w:val="23"/>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Tổ chức tuyên dương khen thưởng con</w:t>
      </w:r>
      <w:r w:rsidR="009021CC">
        <w:rPr>
          <w:rFonts w:eastAsia="Times New Roman" w:cs="Times New Roman"/>
          <w:szCs w:val="28"/>
        </w:rPr>
        <w:t xml:space="preserve"> đoàn viên học giỏi năm học 202</w:t>
      </w:r>
      <w:r w:rsidR="009F668C">
        <w:rPr>
          <w:rFonts w:eastAsia="Times New Roman" w:cs="Times New Roman"/>
          <w:szCs w:val="28"/>
        </w:rPr>
        <w:t>3</w:t>
      </w:r>
      <w:r w:rsidR="009021CC">
        <w:rPr>
          <w:rFonts w:eastAsia="Times New Roman" w:cs="Times New Roman"/>
          <w:szCs w:val="28"/>
        </w:rPr>
        <w:t xml:space="preserve"> - 202</w:t>
      </w:r>
      <w:r w:rsidR="009F668C">
        <w:rPr>
          <w:rFonts w:eastAsia="Times New Roman" w:cs="Times New Roman"/>
          <w:szCs w:val="28"/>
        </w:rPr>
        <w:t>4</w:t>
      </w:r>
      <w:bookmarkStart w:id="0" w:name="_GoBack"/>
      <w:bookmarkEnd w:id="0"/>
      <w:r w:rsidRPr="001674E4">
        <w:rPr>
          <w:rFonts w:eastAsia="Times New Roman" w:cs="Times New Roman"/>
          <w:szCs w:val="28"/>
        </w:rPr>
        <w:t>.</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6. Công tác từ thiện nhân đạo</w:t>
      </w:r>
    </w:p>
    <w:p w:rsidR="001674E4" w:rsidRPr="001674E4" w:rsidRDefault="001674E4" w:rsidP="001674E4">
      <w:pPr>
        <w:numPr>
          <w:ilvl w:val="0"/>
          <w:numId w:val="24"/>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Tham gia hiến máu nhân đạo đạt chỉ tiêu trên giao. Đóng góp quỹ Vì người nghèo, quỹ Đền ơn đáp nghĩa, quỹ Mái ấm công đoàn; giúp đỡ giáo viên, học sinh vùng đặc biệt khó khăn, ủng hộ đồng bào vùng bị thiệt hại nặng vì thiên tai bão lụt, tặng sổ tiết kiêm cho quân nhân nhập ngũ ở địa phương…</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7. Công tác tài chính</w:t>
      </w:r>
    </w:p>
    <w:p w:rsidR="001674E4" w:rsidRPr="001674E4" w:rsidRDefault="001674E4" w:rsidP="001674E4">
      <w:pPr>
        <w:numPr>
          <w:ilvl w:val="0"/>
          <w:numId w:val="25"/>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Thu - nộp đoàn phí và kinh phí Công đoàn đúng quy định, báo cáo thu chi theo đúng chế độ kế toán và quy định của cấp trên.</w:t>
      </w:r>
    </w:p>
    <w:p w:rsidR="001674E4" w:rsidRPr="001674E4" w:rsidRDefault="001674E4" w:rsidP="001674E4">
      <w:pPr>
        <w:numPr>
          <w:ilvl w:val="0"/>
          <w:numId w:val="25"/>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Tiếp tục vận động thu quỹ khuyến học, quỹ Xã hội - Từ thiện - Nhân đạo, quản lý, sử dụng quỹ đúng quy chế, định kỳ có kiểm tra, báo cáo công khai.</w:t>
      </w:r>
    </w:p>
    <w:p w:rsidR="001674E4" w:rsidRPr="001674E4" w:rsidRDefault="001674E4" w:rsidP="001674E4">
      <w:pPr>
        <w:shd w:val="clear" w:color="auto" w:fill="FFFFFF"/>
        <w:spacing w:after="0" w:line="360" w:lineRule="auto"/>
        <w:jc w:val="both"/>
        <w:rPr>
          <w:rFonts w:eastAsia="Times New Roman" w:cs="Times New Roman"/>
          <w:szCs w:val="28"/>
        </w:rPr>
      </w:pPr>
      <w:r w:rsidRPr="001674E4">
        <w:rPr>
          <w:rFonts w:eastAsia="Times New Roman" w:cs="Times New Roman"/>
          <w:b/>
          <w:bCs/>
          <w:szCs w:val="28"/>
        </w:rPr>
        <w:t>8. Hoạt động của Ban thanh tra nhân dân</w:t>
      </w:r>
    </w:p>
    <w:p w:rsidR="001674E4" w:rsidRPr="001674E4" w:rsidRDefault="001674E4" w:rsidP="001674E4">
      <w:pPr>
        <w:numPr>
          <w:ilvl w:val="0"/>
          <w:numId w:val="26"/>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lastRenderedPageBreak/>
        <w:t>Ban Chấp hành Công đoàn và ban thanh tra nhân dân thực hiện nhiệm vụ kiểm tra theo chức năng, quyền hạn quy định của Điều lệ Công đoàn Việt Nam. Tăng cường chất lượng hoạt động của ban thanh tra nhân dân.</w:t>
      </w:r>
    </w:p>
    <w:p w:rsidR="001674E4" w:rsidRPr="00D050D5" w:rsidRDefault="001674E4" w:rsidP="001674E4">
      <w:pPr>
        <w:numPr>
          <w:ilvl w:val="0"/>
          <w:numId w:val="26"/>
        </w:numPr>
        <w:shd w:val="clear" w:color="auto" w:fill="FFFFFF"/>
        <w:spacing w:after="0" w:line="360" w:lineRule="auto"/>
        <w:ind w:left="353"/>
        <w:jc w:val="both"/>
        <w:rPr>
          <w:rFonts w:eastAsia="Times New Roman" w:cs="Times New Roman"/>
          <w:szCs w:val="28"/>
        </w:rPr>
      </w:pPr>
      <w:r w:rsidRPr="001674E4">
        <w:rPr>
          <w:rFonts w:eastAsia="Times New Roman" w:cs="Times New Roman"/>
          <w:szCs w:val="28"/>
        </w:rPr>
        <w:t>Phối hợp với đơn vị thực hiện yêu cầu đánh giá, xếp loại thi đua, bình chọn nhân vật tiêu biểu đúng quy định, khách quan, công bằng, công khai.</w:t>
      </w:r>
    </w:p>
    <w:p w:rsidR="00D050D5" w:rsidRDefault="00D050D5" w:rsidP="00D050D5">
      <w:pPr>
        <w:shd w:val="clear" w:color="auto" w:fill="FFFFFF"/>
        <w:spacing w:after="0" w:line="360" w:lineRule="auto"/>
        <w:ind w:left="353"/>
        <w:jc w:val="both"/>
        <w:rPr>
          <w:rFonts w:eastAsia="Times New Roman" w:cs="Times New Roman"/>
          <w:szCs w:val="28"/>
          <w:lang w:val="vi-VN"/>
        </w:rPr>
      </w:pPr>
      <w:r>
        <w:rPr>
          <w:rFonts w:eastAsia="Times New Roman" w:cs="Times New Roman"/>
          <w:szCs w:val="28"/>
          <w:lang w:val="vi-VN"/>
        </w:rPr>
        <w:t xml:space="preserve">                              </w:t>
      </w:r>
    </w:p>
    <w:p w:rsidR="00D050D5" w:rsidRPr="001674E4" w:rsidRDefault="00D050D5" w:rsidP="00D050D5">
      <w:pPr>
        <w:shd w:val="clear" w:color="auto" w:fill="FFFFFF"/>
        <w:spacing w:after="0" w:line="360" w:lineRule="auto"/>
        <w:ind w:left="353"/>
        <w:jc w:val="both"/>
        <w:rPr>
          <w:rFonts w:eastAsia="Times New Roman" w:cs="Times New Roman"/>
          <w:szCs w:val="28"/>
        </w:rPr>
      </w:pPr>
      <w:r>
        <w:rPr>
          <w:rFonts w:eastAsia="Times New Roman" w:cs="Times New Roman"/>
          <w:szCs w:val="28"/>
          <w:lang w:val="vi-VN"/>
        </w:rPr>
        <w:t xml:space="preserve">                                                                                         BCHCĐ</w:t>
      </w:r>
    </w:p>
    <w:p w:rsidR="001674E4" w:rsidRPr="001674E4" w:rsidRDefault="001674E4" w:rsidP="001674E4">
      <w:pPr>
        <w:spacing w:line="360" w:lineRule="auto"/>
        <w:jc w:val="both"/>
        <w:rPr>
          <w:rFonts w:cs="Times New Roman"/>
          <w:szCs w:val="28"/>
          <w:lang w:val="vi-VN"/>
        </w:rPr>
      </w:pPr>
    </w:p>
    <w:sectPr w:rsidR="001674E4" w:rsidRPr="001674E4" w:rsidSect="00981C25">
      <w:pgSz w:w="12240" w:h="15840"/>
      <w:pgMar w:top="990" w:right="72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0B96"/>
    <w:multiLevelType w:val="multilevel"/>
    <w:tmpl w:val="65BC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C2DC8"/>
    <w:multiLevelType w:val="multilevel"/>
    <w:tmpl w:val="1664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6713"/>
    <w:multiLevelType w:val="multilevel"/>
    <w:tmpl w:val="12E8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744E8"/>
    <w:multiLevelType w:val="multilevel"/>
    <w:tmpl w:val="6A1C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744"/>
    <w:multiLevelType w:val="multilevel"/>
    <w:tmpl w:val="6A1A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53F26"/>
    <w:multiLevelType w:val="multilevel"/>
    <w:tmpl w:val="8FF4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615A31"/>
    <w:multiLevelType w:val="multilevel"/>
    <w:tmpl w:val="8D6C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866F02"/>
    <w:multiLevelType w:val="multilevel"/>
    <w:tmpl w:val="E7C0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B6224"/>
    <w:multiLevelType w:val="multilevel"/>
    <w:tmpl w:val="B93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31075"/>
    <w:multiLevelType w:val="multilevel"/>
    <w:tmpl w:val="12A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26B56"/>
    <w:multiLevelType w:val="multilevel"/>
    <w:tmpl w:val="042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B584E"/>
    <w:multiLevelType w:val="multilevel"/>
    <w:tmpl w:val="F6BE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20764"/>
    <w:multiLevelType w:val="multilevel"/>
    <w:tmpl w:val="6C2E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32748"/>
    <w:multiLevelType w:val="multilevel"/>
    <w:tmpl w:val="6D9A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D724A"/>
    <w:multiLevelType w:val="multilevel"/>
    <w:tmpl w:val="B036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45397C"/>
    <w:multiLevelType w:val="multilevel"/>
    <w:tmpl w:val="8A5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C3E8B"/>
    <w:multiLevelType w:val="multilevel"/>
    <w:tmpl w:val="501A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A86ABE"/>
    <w:multiLevelType w:val="multilevel"/>
    <w:tmpl w:val="7038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445EA1"/>
    <w:multiLevelType w:val="multilevel"/>
    <w:tmpl w:val="066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A3F49"/>
    <w:multiLevelType w:val="multilevel"/>
    <w:tmpl w:val="36D6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91A79"/>
    <w:multiLevelType w:val="multilevel"/>
    <w:tmpl w:val="AB34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D53525"/>
    <w:multiLevelType w:val="multilevel"/>
    <w:tmpl w:val="3028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C20D8"/>
    <w:multiLevelType w:val="multilevel"/>
    <w:tmpl w:val="57AC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D92199"/>
    <w:multiLevelType w:val="multilevel"/>
    <w:tmpl w:val="5D26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52C6A"/>
    <w:multiLevelType w:val="multilevel"/>
    <w:tmpl w:val="405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A470F"/>
    <w:multiLevelType w:val="multilevel"/>
    <w:tmpl w:val="80D2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12"/>
  </w:num>
  <w:num w:numId="4">
    <w:abstractNumId w:val="20"/>
  </w:num>
  <w:num w:numId="5">
    <w:abstractNumId w:val="11"/>
  </w:num>
  <w:num w:numId="6">
    <w:abstractNumId w:val="25"/>
  </w:num>
  <w:num w:numId="7">
    <w:abstractNumId w:val="5"/>
  </w:num>
  <w:num w:numId="8">
    <w:abstractNumId w:val="1"/>
  </w:num>
  <w:num w:numId="9">
    <w:abstractNumId w:val="16"/>
  </w:num>
  <w:num w:numId="10">
    <w:abstractNumId w:val="3"/>
  </w:num>
  <w:num w:numId="11">
    <w:abstractNumId w:val="17"/>
  </w:num>
  <w:num w:numId="12">
    <w:abstractNumId w:val="6"/>
  </w:num>
  <w:num w:numId="13">
    <w:abstractNumId w:val="10"/>
  </w:num>
  <w:num w:numId="14">
    <w:abstractNumId w:val="13"/>
  </w:num>
  <w:num w:numId="15">
    <w:abstractNumId w:val="14"/>
  </w:num>
  <w:num w:numId="16">
    <w:abstractNumId w:val="8"/>
  </w:num>
  <w:num w:numId="17">
    <w:abstractNumId w:val="7"/>
  </w:num>
  <w:num w:numId="18">
    <w:abstractNumId w:val="18"/>
  </w:num>
  <w:num w:numId="19">
    <w:abstractNumId w:val="22"/>
  </w:num>
  <w:num w:numId="20">
    <w:abstractNumId w:val="9"/>
  </w:num>
  <w:num w:numId="21">
    <w:abstractNumId w:val="0"/>
  </w:num>
  <w:num w:numId="22">
    <w:abstractNumId w:val="21"/>
  </w:num>
  <w:num w:numId="23">
    <w:abstractNumId w:val="19"/>
  </w:num>
  <w:num w:numId="24">
    <w:abstractNumId w:val="4"/>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74E4"/>
    <w:rsid w:val="001674E4"/>
    <w:rsid w:val="0022747A"/>
    <w:rsid w:val="002A3328"/>
    <w:rsid w:val="00673E04"/>
    <w:rsid w:val="006B4E9D"/>
    <w:rsid w:val="009021CC"/>
    <w:rsid w:val="00981C25"/>
    <w:rsid w:val="009F668C"/>
    <w:rsid w:val="00D050D5"/>
    <w:rsid w:val="00D35F4B"/>
    <w:rsid w:val="00DA0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E00A"/>
  <w15:docId w15:val="{A04DB922-B0AB-4EA3-97A9-3C15C3D1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328"/>
  </w:style>
  <w:style w:type="paragraph" w:styleId="Heading3">
    <w:name w:val="heading 3"/>
    <w:basedOn w:val="Normal"/>
    <w:link w:val="Heading3Char"/>
    <w:uiPriority w:val="9"/>
    <w:qFormat/>
    <w:rsid w:val="001674E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74E4"/>
    <w:rPr>
      <w:rFonts w:eastAsia="Times New Roman" w:cs="Times New Roman"/>
      <w:b/>
      <w:bCs/>
      <w:sz w:val="27"/>
      <w:szCs w:val="27"/>
    </w:rPr>
  </w:style>
  <w:style w:type="paragraph" w:styleId="NormalWeb">
    <w:name w:val="Normal (Web)"/>
    <w:basedOn w:val="Normal"/>
    <w:uiPriority w:val="99"/>
    <w:unhideWhenUsed/>
    <w:rsid w:val="001674E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74E4"/>
    <w:rPr>
      <w:b/>
      <w:bCs/>
    </w:rPr>
  </w:style>
  <w:style w:type="character" w:styleId="Emphasis">
    <w:name w:val="Emphasis"/>
    <w:basedOn w:val="DefaultParagraphFont"/>
    <w:uiPriority w:val="20"/>
    <w:qFormat/>
    <w:rsid w:val="00167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459387">
      <w:bodyDiv w:val="1"/>
      <w:marLeft w:val="0"/>
      <w:marRight w:val="0"/>
      <w:marTop w:val="0"/>
      <w:marBottom w:val="0"/>
      <w:divBdr>
        <w:top w:val="none" w:sz="0" w:space="0" w:color="auto"/>
        <w:left w:val="none" w:sz="0" w:space="0" w:color="auto"/>
        <w:bottom w:val="none" w:sz="0" w:space="0" w:color="auto"/>
        <w:right w:val="none" w:sz="0" w:space="0" w:color="auto"/>
      </w:divBdr>
    </w:div>
    <w:div w:id="153284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cp:revision>
  <dcterms:created xsi:type="dcterms:W3CDTF">2018-10-23T07:48:00Z</dcterms:created>
  <dcterms:modified xsi:type="dcterms:W3CDTF">2024-01-14T14:19:00Z</dcterms:modified>
</cp:coreProperties>
</file>