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7FFAB" w14:textId="229272C4" w:rsidR="00BC0466" w:rsidRDefault="00BC0466" w:rsidP="00400B33">
      <w:pPr>
        <w:spacing w:line="380" w:lineRule="exact"/>
        <w:ind w:firstLine="709"/>
        <w:jc w:val="both"/>
        <w:rPr>
          <w:rFonts w:eastAsia="Times New Roman" w:cs="Times New Roman"/>
          <w:b/>
          <w:bCs/>
          <w:color w:val="000000"/>
          <w:kern w:val="0"/>
          <w:szCs w:val="28"/>
          <w:bdr w:val="none" w:sz="0" w:space="0" w:color="auto" w:frame="1"/>
          <w14:ligatures w14:val="none"/>
        </w:rPr>
      </w:pPr>
      <w:r>
        <w:rPr>
          <w:rFonts w:eastAsia="Times New Roman" w:cs="Times New Roman"/>
          <w:b/>
          <w:bCs/>
          <w:color w:val="000000"/>
          <w:kern w:val="0"/>
          <w:szCs w:val="28"/>
          <w:bdr w:val="none" w:sz="0" w:space="0" w:color="auto" w:frame="1"/>
          <w14:ligatures w14:val="none"/>
        </w:rPr>
        <w:t>TRƯỜNG THCS TIÊN THẮNG – TOÀN THẮNG</w:t>
      </w:r>
    </w:p>
    <w:p w14:paraId="7DE28B59" w14:textId="77777777" w:rsidR="00BC0466" w:rsidRDefault="00BC0466" w:rsidP="00400B33">
      <w:pPr>
        <w:spacing w:line="380" w:lineRule="exact"/>
        <w:ind w:firstLine="709"/>
        <w:jc w:val="both"/>
        <w:rPr>
          <w:rFonts w:eastAsia="Times New Roman" w:cs="Times New Roman"/>
          <w:b/>
          <w:bCs/>
          <w:color w:val="000000"/>
          <w:kern w:val="0"/>
          <w:szCs w:val="28"/>
          <w:bdr w:val="none" w:sz="0" w:space="0" w:color="auto" w:frame="1"/>
          <w14:ligatures w14:val="none"/>
        </w:rPr>
      </w:pPr>
    </w:p>
    <w:p w14:paraId="0904939A" w14:textId="43E322B1" w:rsidR="00BC0466" w:rsidRDefault="00BC0466" w:rsidP="00BC0466">
      <w:pPr>
        <w:spacing w:line="380" w:lineRule="exact"/>
        <w:jc w:val="center"/>
        <w:rPr>
          <w:rFonts w:eastAsia="Times New Roman" w:cs="Times New Roman"/>
          <w:b/>
          <w:bCs/>
          <w:color w:val="000000"/>
          <w:kern w:val="0"/>
          <w:szCs w:val="28"/>
          <w:bdr w:val="none" w:sz="0" w:space="0" w:color="auto" w:frame="1"/>
          <w14:ligatures w14:val="none"/>
        </w:rPr>
      </w:pPr>
      <w:r>
        <w:rPr>
          <w:rFonts w:eastAsia="Times New Roman" w:cs="Times New Roman"/>
          <w:b/>
          <w:bCs/>
          <w:color w:val="000000"/>
          <w:kern w:val="0"/>
          <w:szCs w:val="28"/>
          <w:bdr w:val="none" w:sz="0" w:space="0" w:color="auto" w:frame="1"/>
          <w14:ligatures w14:val="none"/>
        </w:rPr>
        <w:t>TUYÊN TRUYỀN VỀ GIÁO DỤC ĐẠO ĐỨC CHO HỌC SINH CẤP THCS</w:t>
      </w:r>
    </w:p>
    <w:p w14:paraId="0952C6F6" w14:textId="77777777" w:rsidR="00BC0466" w:rsidRDefault="00BC0466" w:rsidP="00400B33">
      <w:pPr>
        <w:spacing w:line="380" w:lineRule="exact"/>
        <w:ind w:firstLine="709"/>
        <w:jc w:val="both"/>
        <w:rPr>
          <w:rFonts w:eastAsia="Times New Roman" w:cs="Times New Roman"/>
          <w:i/>
          <w:iCs/>
          <w:color w:val="000000"/>
          <w:kern w:val="0"/>
          <w:szCs w:val="28"/>
          <w:bdr w:val="none" w:sz="0" w:space="0" w:color="auto" w:frame="1"/>
          <w14:ligatures w14:val="none"/>
        </w:rPr>
      </w:pPr>
    </w:p>
    <w:p w14:paraId="0788A539" w14:textId="79FA105D" w:rsidR="00400B33" w:rsidRPr="00BC0466" w:rsidRDefault="00400B33" w:rsidP="00400B33">
      <w:pPr>
        <w:spacing w:line="380" w:lineRule="exact"/>
        <w:ind w:firstLine="709"/>
        <w:jc w:val="both"/>
        <w:rPr>
          <w:rFonts w:eastAsia="Times New Roman" w:cs="Times New Roman"/>
          <w:i/>
          <w:iCs/>
          <w:kern w:val="0"/>
          <w:sz w:val="24"/>
          <w:szCs w:val="24"/>
          <w14:ligatures w14:val="none"/>
        </w:rPr>
      </w:pPr>
      <w:r w:rsidRPr="00BC0466">
        <w:rPr>
          <w:rFonts w:eastAsia="Times New Roman" w:cs="Times New Roman"/>
          <w:i/>
          <w:iCs/>
          <w:color w:val="000000"/>
          <w:kern w:val="0"/>
          <w:szCs w:val="28"/>
          <w:bdr w:val="none" w:sz="0" w:space="0" w:color="auto" w:frame="1"/>
          <w14:ligatures w14:val="none"/>
        </w:rPr>
        <w:t>Kính thưa quý thầy cô giáo và toàn thể các bạn học sinh thân mến!</w:t>
      </w:r>
    </w:p>
    <w:p w14:paraId="3E1D21F3" w14:textId="61229A5C" w:rsidR="004B18B6" w:rsidRPr="00400B33" w:rsidRDefault="001A0565" w:rsidP="00400B33">
      <w:pPr>
        <w:spacing w:line="360" w:lineRule="exact"/>
        <w:ind w:firstLine="709"/>
        <w:jc w:val="both"/>
        <w:rPr>
          <w:rFonts w:cs="Times New Roman"/>
          <w:szCs w:val="28"/>
          <w:shd w:val="clear" w:color="auto" w:fill="FFFFFF"/>
        </w:rPr>
      </w:pPr>
      <w:r w:rsidRPr="00400B33">
        <w:rPr>
          <w:rFonts w:cs="Times New Roman"/>
          <w:szCs w:val="28"/>
          <w:shd w:val="clear" w:color="auto" w:fill="FFFFFF"/>
        </w:rPr>
        <w:t>Xác định giáo dục đạo đức, lối sống lành mạnh cho học sinh (HS) có ý nghĩa hết sức quan trọng, nhiều năm qua, ngành giáo dục đã triển khai thực hiện đồng bộ nhiều giải pháp từ việc đổi mới cách dạy, học trong môn giáo dục công dân đến tổ chức các hoạt động ngoại khóa, hoạt động về nguồn...</w:t>
      </w:r>
    </w:p>
    <w:p w14:paraId="3E6E9462" w14:textId="06F4856A" w:rsidR="00E675B3" w:rsidRPr="00400B33" w:rsidRDefault="00E675B3" w:rsidP="00400B33">
      <w:pPr>
        <w:pStyle w:val="pbody"/>
        <w:shd w:val="clear" w:color="auto" w:fill="FFFFFF"/>
        <w:spacing w:before="0" w:beforeAutospacing="0" w:after="0" w:afterAutospacing="0" w:line="360" w:lineRule="exact"/>
        <w:ind w:firstLine="709"/>
        <w:jc w:val="both"/>
        <w:textAlignment w:val="baseline"/>
        <w:rPr>
          <w:sz w:val="28"/>
          <w:szCs w:val="28"/>
        </w:rPr>
      </w:pPr>
      <w:r w:rsidRPr="00400B33">
        <w:rPr>
          <w:sz w:val="28"/>
          <w:szCs w:val="28"/>
        </w:rPr>
        <w:t>Đặc biệt, trên cơ sở mô hình “Tuyên truyền, giáo dục đạo đức lối sống trong gia đình; quy tắc, văn hóa ứng xử trong trường học cho HS”, Trường Tiên Thắng – Toàn Thắng đã đưa văn hóa ứng xử trong gia đình Việt Nam hiện nay; những nguyên tắc ứng xử cơ bản trong gia đình: tôn trọng - bình đẳng - yêu thương - chia sẻ; giáo dục giới tính, phòng ngừa xâm hại tình dục, phòng ngừa ảnh hưởng tiêu cực của mạng xã hội; kỹ năng lắng nghe, tôn trọng ý kiến người khác, góp ý, phê bình; các văn bản về giáo dục đạo đức lối sống trong gia đình, về văn hóa ứng xử... vào trong trường học.</w:t>
      </w:r>
    </w:p>
    <w:p w14:paraId="333F5409" w14:textId="0716D68D" w:rsidR="00E675B3" w:rsidRPr="00400B33" w:rsidRDefault="00E675B3" w:rsidP="00400B33">
      <w:pPr>
        <w:pStyle w:val="pbody"/>
        <w:shd w:val="clear" w:color="auto" w:fill="FFFFFF"/>
        <w:spacing w:before="0" w:beforeAutospacing="0" w:after="0" w:afterAutospacing="0" w:line="360" w:lineRule="exact"/>
        <w:ind w:firstLine="709"/>
        <w:jc w:val="both"/>
        <w:textAlignment w:val="baseline"/>
        <w:rPr>
          <w:sz w:val="28"/>
          <w:szCs w:val="28"/>
        </w:rPr>
      </w:pPr>
      <w:r w:rsidRPr="00400B33">
        <w:rPr>
          <w:sz w:val="28"/>
          <w:szCs w:val="28"/>
        </w:rPr>
        <w:t>Để những nội dung này “ăn sâu, bám rễ” vào môi trường học đường, ngoài đẩy mạnh tuyên truyền, Trường THCS Tiên Thắng – Toàn Thắng còn xây dựng kịch bản, nội dung chương trình truyền thông, giáo dục đến đông đảo HS. Đồng thời tổ chức nhiều hoạt động như: viết truyện ngắn, xây dựng tiểu phẩm, thi hùng biện; tổ chức sinh hoạt định kỳ về nội dung giáo dục đạo đức lối sống, kỹ năng sống, văn hóa ứng xử trong gia đình, trường học, xã hội cho HS. Nhà trường còn lồng ghép các hoạt động truyền thông trong sinh hoạt đầu tuần, trong hoạt động của lớp, khối, đoàn thanh niên, đội thiếu niên; tuyên truyền, phổ biến, giáo dục pháp luật cho các em HS, có sự phối hợp chặt chẽ với các ban, ngành như tư pháp, công an... Theo đánh giá của ban giám hiệu nhà trường, mô hình đã thực sự trở thành một diễn đàn quan trọng trong công tác giáo dục của nhà trường. Đồng thời là sân chơi ngoại khóa thiết thực đối với HS, góp phần tạo ra môi trường giáo dục chuẩn mực, ứng xử văn hóa - văn minh.</w:t>
      </w:r>
    </w:p>
    <w:p w14:paraId="33382DFA" w14:textId="064B5745" w:rsidR="00E675B3" w:rsidRPr="00400B33" w:rsidRDefault="002520A7" w:rsidP="00400B33">
      <w:pPr>
        <w:pStyle w:val="pbody"/>
        <w:shd w:val="clear" w:color="auto" w:fill="FFFFFF"/>
        <w:spacing w:before="0" w:beforeAutospacing="0" w:after="0" w:afterAutospacing="0" w:line="360" w:lineRule="exact"/>
        <w:ind w:firstLine="709"/>
        <w:jc w:val="both"/>
        <w:textAlignment w:val="baseline"/>
        <w:rPr>
          <w:sz w:val="28"/>
          <w:szCs w:val="28"/>
        </w:rPr>
      </w:pPr>
      <w:r w:rsidRPr="00400B33">
        <w:rPr>
          <w:sz w:val="28"/>
          <w:szCs w:val="28"/>
        </w:rPr>
        <w:t xml:space="preserve">Trong </w:t>
      </w:r>
      <w:r w:rsidR="00E675B3" w:rsidRPr="00400B33">
        <w:rPr>
          <w:sz w:val="28"/>
          <w:szCs w:val="28"/>
        </w:rPr>
        <w:t xml:space="preserve">thời gian qua, </w:t>
      </w:r>
      <w:r w:rsidRPr="00400B33">
        <w:rPr>
          <w:sz w:val="28"/>
          <w:szCs w:val="28"/>
        </w:rPr>
        <w:t>Chi đ</w:t>
      </w:r>
      <w:r w:rsidR="00382E9B">
        <w:rPr>
          <w:sz w:val="28"/>
          <w:szCs w:val="28"/>
        </w:rPr>
        <w:t>oàn</w:t>
      </w:r>
      <w:r w:rsidR="00E675B3" w:rsidRPr="00400B33">
        <w:rPr>
          <w:sz w:val="28"/>
          <w:szCs w:val="28"/>
        </w:rPr>
        <w:t xml:space="preserve"> </w:t>
      </w:r>
      <w:r w:rsidRPr="00400B33">
        <w:rPr>
          <w:sz w:val="28"/>
          <w:szCs w:val="28"/>
        </w:rPr>
        <w:t>đã tổ chức</w:t>
      </w:r>
      <w:r w:rsidR="00E675B3" w:rsidRPr="00400B33">
        <w:rPr>
          <w:sz w:val="28"/>
          <w:szCs w:val="28"/>
        </w:rPr>
        <w:t xml:space="preserve"> triển khai nhiều hoạt động thiết thực, bổ ích góp phần giáo dục đạo đức, lối sống cho HS, thanh thiếu niên. Trong đó, hoạt động tuyên truyền, cổ động trực quan, tổ chức các buổi sinh hoạt chi đoàn, chi hội, các diễn đàn, tọa đàm; hội thi, hội diễn, nói chuyện truyền thống được thực hiện thường xuyên, liên tục. Cùng với đó phát động sâu rộng cuộc vận động “Mỗi ngày một tin tốt, mỗi tuần một câu chuyện đẹp”. Ở lứa tuổi HS, các em thường ham tìm tòi cái mới, cái lạ nhưng chưa nhận thức sâu sắc đâu là cái tốt, cái xấu. Vì vậy, các em cần được quan tâm, giáo dục kỹ năng sống để giữ vững lập trường, tự bảo vệ mình trước sự lôi kéo của các thành phần xấu ngoài xã hội. Nhận thức được điều này, một số mô hình, câu lạc bộ (CLB) học thuật, CLB giáo dục pháp luật; CLB </w:t>
      </w:r>
      <w:r w:rsidR="00E675B3" w:rsidRPr="00400B33">
        <w:rPr>
          <w:sz w:val="28"/>
          <w:szCs w:val="28"/>
        </w:rPr>
        <w:lastRenderedPageBreak/>
        <w:t xml:space="preserve">phòng, chống tệ nạn xã hội đã được thành lập nhằm nâng cao kiến thức phục vụ cho việc học, cũng như cung cấp các kiến thức về pháp luật, tệ nạn xã hội, giới tính, kỹ năng giao tiếp, ứng xử và tự vệ... cho HS, thanh thiếu niên. Đặc biệt, nhằm giáo dục tình yêu quê hương, đất nước cho HS, thanh thiếu niên, </w:t>
      </w:r>
      <w:r w:rsidRPr="00400B33">
        <w:rPr>
          <w:sz w:val="28"/>
          <w:szCs w:val="28"/>
        </w:rPr>
        <w:t>đoàn thanh niên</w:t>
      </w:r>
      <w:r w:rsidR="00E675B3" w:rsidRPr="00400B33">
        <w:rPr>
          <w:sz w:val="28"/>
          <w:szCs w:val="28"/>
        </w:rPr>
        <w:t xml:space="preserve"> còn phối hợp với hội cựu chiến binh mời các nhân chứng lịch sử, các cựu chiến binh nói chuyện với thiếu nhi và đoàn viên về lịch sử dân tộc, nêu gương sáng về tinh thần vượt khó, lối sống gương mẫu, ý thức kỷ luật của người lính Cụ Hồ; tổ chức thăm hỏi, tặng quà các đối tượng chính sách... Ngoài ra, </w:t>
      </w:r>
      <w:r w:rsidRPr="00400B33">
        <w:rPr>
          <w:sz w:val="28"/>
          <w:szCs w:val="28"/>
        </w:rPr>
        <w:t>Chi đoàn</w:t>
      </w:r>
      <w:r w:rsidR="00E675B3" w:rsidRPr="00400B33">
        <w:rPr>
          <w:sz w:val="28"/>
          <w:szCs w:val="28"/>
        </w:rPr>
        <w:t xml:space="preserve"> còn tổ chức tuyên truyền, nhân rộng những hành động đẹp, việc làm ý nghĩa của các gương HS tiêu biểu...</w:t>
      </w:r>
      <w:r w:rsidRPr="00400B33">
        <w:rPr>
          <w:sz w:val="28"/>
          <w:szCs w:val="28"/>
        </w:rPr>
        <w:t xml:space="preserve"> </w:t>
      </w:r>
      <w:r w:rsidR="00E675B3" w:rsidRPr="00400B33">
        <w:rPr>
          <w:sz w:val="28"/>
          <w:szCs w:val="28"/>
        </w:rPr>
        <w:t>Từ đó, giúp cho các em HS có nhận thức, hành động đúng đắn về lối sống ứng xử trong gia đình, nhà trường và xã hội, hoàn thiện đạo đức, nhân cách cho các em HS, góp phần xây dựng con người Việt Nam phát triển toàn diện, gìn giữ và phát huy các giá trị tốt đẹp trong gia đình, xây dựng gia đình ấm no, hạnh phúc.</w:t>
      </w:r>
    </w:p>
    <w:p w14:paraId="0D4898A7" w14:textId="0262032F" w:rsidR="00E675B3" w:rsidRDefault="00E675B3" w:rsidP="00400B33">
      <w:pPr>
        <w:pStyle w:val="pbody"/>
        <w:shd w:val="clear" w:color="auto" w:fill="FFFFFF"/>
        <w:spacing w:before="0" w:beforeAutospacing="0" w:after="0" w:afterAutospacing="0" w:line="360" w:lineRule="exact"/>
        <w:ind w:firstLine="709"/>
        <w:jc w:val="both"/>
        <w:textAlignment w:val="baseline"/>
        <w:rPr>
          <w:sz w:val="28"/>
          <w:szCs w:val="28"/>
        </w:rPr>
      </w:pPr>
      <w:r w:rsidRPr="00400B33">
        <w:rPr>
          <w:sz w:val="28"/>
          <w:szCs w:val="28"/>
        </w:rPr>
        <w:t xml:space="preserve">Sự quan tâm vào cuộc đồng bộ, tích cực từ nhiều phía đã, đang góp phần nâng cao hiệu quả giáo dục đạo đức, lối sống cho HS. Tuy nhiên, hoạt động này vẫn còn những hạn chế, yếu kém. Nhiều tổ chức, cá nhân chưa nhận thức đúng đắn và đầy đủ tầm quan trọng của nhiệm vụ này. Do vậy, để công tác giáo dục đạo đức, lối sống cho HS đạt kết quả cao hơn nữa, bên cạnh vai trò </w:t>
      </w:r>
      <w:r w:rsidR="002520A7" w:rsidRPr="00400B33">
        <w:rPr>
          <w:sz w:val="28"/>
          <w:szCs w:val="28"/>
        </w:rPr>
        <w:t>của nhà trường và giáo viên thì</w:t>
      </w:r>
      <w:r w:rsidRPr="00400B33">
        <w:rPr>
          <w:sz w:val="28"/>
          <w:szCs w:val="28"/>
        </w:rPr>
        <w:t xml:space="preserve"> rất cần sự chung tay, gắn kết của gia đình, cấp ủy, chính quyền, các tổ chức đoàn thể và toàn xã hội. Trong đó, nhà trường giữ vai trò định hướng, uốn nắn những hành vi của các em theo chuẩn mực chung. Gia đình và xã hội là môi trường vun đắp, nuôi dưỡng sự hình thành giá trị đạo đức tốt đẹp và xây dựng nếp sống văn hóa, lành mạnh </w:t>
      </w:r>
      <w:r w:rsidR="00BC0466">
        <w:rPr>
          <w:sz w:val="28"/>
          <w:szCs w:val="28"/>
        </w:rPr>
        <w:t>cho Học sinh</w:t>
      </w:r>
      <w:r w:rsidRPr="00400B33">
        <w:rPr>
          <w:sz w:val="28"/>
          <w:szCs w:val="28"/>
        </w:rPr>
        <w:t>.</w:t>
      </w:r>
    </w:p>
    <w:p w14:paraId="56D89D77" w14:textId="7442B74E" w:rsidR="00BC0466" w:rsidRDefault="00BC0466" w:rsidP="00400B33">
      <w:pPr>
        <w:pStyle w:val="pbody"/>
        <w:shd w:val="clear" w:color="auto" w:fill="FFFFFF"/>
        <w:spacing w:before="0" w:beforeAutospacing="0" w:after="0" w:afterAutospacing="0" w:line="360" w:lineRule="exact"/>
        <w:ind w:firstLine="709"/>
        <w:jc w:val="both"/>
        <w:textAlignment w:val="baseline"/>
        <w:rPr>
          <w:sz w:val="28"/>
          <w:szCs w:val="28"/>
        </w:rPr>
      </w:pPr>
      <w:r>
        <w:rPr>
          <w:sz w:val="28"/>
          <w:szCs w:val="28"/>
        </w:rPr>
        <w:t>Cuối cùng xin kính chúc các thầy, cô giáo và các em học sinh luôn mạnh khỏe và hoàn thành mọi nhiệm vụ năm học 2023-2024.</w:t>
      </w:r>
    </w:p>
    <w:p w14:paraId="2D6BB943" w14:textId="33FD7D0A" w:rsidR="00BC0466" w:rsidRPr="00400B33" w:rsidRDefault="00BC0466" w:rsidP="00400B33">
      <w:pPr>
        <w:pStyle w:val="pbody"/>
        <w:shd w:val="clear" w:color="auto" w:fill="FFFFFF"/>
        <w:spacing w:before="0" w:beforeAutospacing="0" w:after="0" w:afterAutospacing="0" w:line="360" w:lineRule="exact"/>
        <w:ind w:firstLine="709"/>
        <w:jc w:val="both"/>
        <w:textAlignment w:val="baseline"/>
        <w:rPr>
          <w:sz w:val="28"/>
          <w:szCs w:val="28"/>
        </w:rPr>
      </w:pPr>
      <w:r>
        <w:rPr>
          <w:sz w:val="28"/>
          <w:szCs w:val="28"/>
        </w:rPr>
        <w:t>Xin trân trọng cảm ơn./.</w:t>
      </w:r>
    </w:p>
    <w:p w14:paraId="6129F426" w14:textId="7326A912" w:rsidR="00400B33" w:rsidRDefault="00BC0466" w:rsidP="00BC0466">
      <w:pPr>
        <w:spacing w:line="320" w:lineRule="exact"/>
        <w:ind w:firstLine="4962"/>
        <w:rPr>
          <w:rFonts w:eastAsia="Times New Roman" w:cs="Times New Roman"/>
          <w:b/>
          <w:bCs/>
          <w:i/>
          <w:iCs/>
          <w:color w:val="333333"/>
          <w:kern w:val="0"/>
          <w:szCs w:val="28"/>
          <w:bdr w:val="none" w:sz="0" w:space="0" w:color="auto" w:frame="1"/>
          <w14:ligatures w14:val="none"/>
        </w:rPr>
      </w:pPr>
      <w:r>
        <w:rPr>
          <w:rFonts w:eastAsia="Times New Roman" w:cs="Times New Roman"/>
          <w:b/>
          <w:bCs/>
          <w:i/>
          <w:iCs/>
          <w:color w:val="333333"/>
          <w:kern w:val="0"/>
          <w:szCs w:val="28"/>
          <w:bdr w:val="none" w:sz="0" w:space="0" w:color="auto" w:frame="1"/>
          <w14:ligatures w14:val="none"/>
        </w:rPr>
        <w:t>Giáo viê</w:t>
      </w:r>
      <w:r>
        <w:rPr>
          <w:rFonts w:eastAsia="Times New Roman" w:cs="Times New Roman"/>
          <w:b/>
          <w:bCs/>
          <w:i/>
          <w:iCs/>
          <w:color w:val="333333"/>
          <w:kern w:val="0"/>
          <w:szCs w:val="28"/>
          <w:bdr w:val="none" w:sz="0" w:space="0" w:color="auto" w:frame="1"/>
          <w14:ligatures w14:val="none"/>
        </w:rPr>
        <w:t xml:space="preserve">n: </w:t>
      </w:r>
      <w:r w:rsidR="00400B33">
        <w:rPr>
          <w:rFonts w:eastAsia="Times New Roman" w:cs="Times New Roman"/>
          <w:b/>
          <w:bCs/>
          <w:i/>
          <w:iCs/>
          <w:color w:val="333333"/>
          <w:kern w:val="0"/>
          <w:szCs w:val="28"/>
          <w:bdr w:val="none" w:sz="0" w:space="0" w:color="auto" w:frame="1"/>
          <w14:ligatures w14:val="none"/>
        </w:rPr>
        <w:t>Ngô Thúy Hoa</w:t>
      </w:r>
    </w:p>
    <w:p w14:paraId="04E2AD37" w14:textId="76091CF6" w:rsidR="00400B33" w:rsidRDefault="00BC0466" w:rsidP="00BC0466">
      <w:pPr>
        <w:spacing w:line="320" w:lineRule="exact"/>
        <w:ind w:firstLine="4962"/>
        <w:rPr>
          <w:i/>
          <w:iCs/>
        </w:rPr>
      </w:pPr>
      <w:r>
        <w:rPr>
          <w:rFonts w:eastAsia="Times New Roman" w:cs="Times New Roman"/>
          <w:b/>
          <w:bCs/>
          <w:i/>
          <w:iCs/>
          <w:color w:val="333333"/>
          <w:kern w:val="0"/>
          <w:szCs w:val="28"/>
          <w:bdr w:val="none" w:sz="0" w:space="0" w:color="auto" w:frame="1"/>
          <w14:ligatures w14:val="none"/>
        </w:rPr>
        <w:t>Tổ Khoa học tự nhiên</w:t>
      </w:r>
    </w:p>
    <w:p w14:paraId="58AEE10C" w14:textId="77777777" w:rsidR="001A0565" w:rsidRPr="00400B33" w:rsidRDefault="001A0565" w:rsidP="00400B33">
      <w:pPr>
        <w:spacing w:line="360" w:lineRule="exact"/>
        <w:ind w:firstLine="709"/>
        <w:jc w:val="both"/>
        <w:rPr>
          <w:rFonts w:cs="Times New Roman"/>
          <w:szCs w:val="28"/>
        </w:rPr>
      </w:pPr>
    </w:p>
    <w:sectPr w:rsidR="001A0565" w:rsidRPr="00400B33" w:rsidSect="001A0565">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565"/>
    <w:rsid w:val="00172F70"/>
    <w:rsid w:val="001A0565"/>
    <w:rsid w:val="002311EA"/>
    <w:rsid w:val="002520A7"/>
    <w:rsid w:val="00382E9B"/>
    <w:rsid w:val="00400B33"/>
    <w:rsid w:val="00413154"/>
    <w:rsid w:val="004B18B6"/>
    <w:rsid w:val="00BC0466"/>
    <w:rsid w:val="00E675B3"/>
    <w:rsid w:val="00F92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B1B7"/>
  <w15:chartTrackingRefBased/>
  <w15:docId w15:val="{034C651E-DC63-4F21-9AD4-84B09ACCD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A0565"/>
    <w:pPr>
      <w:spacing w:before="100" w:beforeAutospacing="1" w:after="100" w:afterAutospacing="1"/>
      <w:outlineLvl w:val="0"/>
    </w:pPr>
    <w:rPr>
      <w:rFonts w:eastAsia="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565"/>
    <w:rPr>
      <w:rFonts w:eastAsia="Times New Roman" w:cs="Times New Roman"/>
      <w:b/>
      <w:bCs/>
      <w:kern w:val="36"/>
      <w:sz w:val="48"/>
      <w:szCs w:val="48"/>
      <w14:ligatures w14:val="none"/>
    </w:rPr>
  </w:style>
  <w:style w:type="paragraph" w:styleId="NormalWeb">
    <w:name w:val="Normal (Web)"/>
    <w:basedOn w:val="Normal"/>
    <w:uiPriority w:val="99"/>
    <w:semiHidden/>
    <w:unhideWhenUsed/>
    <w:rsid w:val="001A0565"/>
    <w:pPr>
      <w:spacing w:before="100" w:beforeAutospacing="1" w:after="100" w:afterAutospacing="1"/>
    </w:pPr>
    <w:rPr>
      <w:rFonts w:eastAsia="Times New Roman" w:cs="Times New Roman"/>
      <w:kern w:val="0"/>
      <w:sz w:val="24"/>
      <w:szCs w:val="24"/>
      <w14:ligatures w14:val="none"/>
    </w:rPr>
  </w:style>
  <w:style w:type="character" w:styleId="Strong">
    <w:name w:val="Strong"/>
    <w:basedOn w:val="DefaultParagraphFont"/>
    <w:uiPriority w:val="22"/>
    <w:qFormat/>
    <w:rsid w:val="001A0565"/>
    <w:rPr>
      <w:b/>
      <w:bCs/>
    </w:rPr>
  </w:style>
  <w:style w:type="character" w:styleId="Emphasis">
    <w:name w:val="Emphasis"/>
    <w:basedOn w:val="DefaultParagraphFont"/>
    <w:uiPriority w:val="20"/>
    <w:qFormat/>
    <w:rsid w:val="001A0565"/>
    <w:rPr>
      <w:i/>
      <w:iCs/>
    </w:rPr>
  </w:style>
  <w:style w:type="paragraph" w:customStyle="1" w:styleId="pbody">
    <w:name w:val="pbody"/>
    <w:basedOn w:val="Normal"/>
    <w:rsid w:val="00E675B3"/>
    <w:pPr>
      <w:spacing w:before="100" w:beforeAutospacing="1" w:after="100" w:afterAutospacing="1"/>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680022">
      <w:bodyDiv w:val="1"/>
      <w:marLeft w:val="0"/>
      <w:marRight w:val="0"/>
      <w:marTop w:val="0"/>
      <w:marBottom w:val="0"/>
      <w:divBdr>
        <w:top w:val="none" w:sz="0" w:space="0" w:color="auto"/>
        <w:left w:val="none" w:sz="0" w:space="0" w:color="auto"/>
        <w:bottom w:val="none" w:sz="0" w:space="0" w:color="auto"/>
        <w:right w:val="none" w:sz="0" w:space="0" w:color="auto"/>
      </w:divBdr>
    </w:div>
    <w:div w:id="781723971">
      <w:bodyDiv w:val="1"/>
      <w:marLeft w:val="0"/>
      <w:marRight w:val="0"/>
      <w:marTop w:val="0"/>
      <w:marBottom w:val="0"/>
      <w:divBdr>
        <w:top w:val="none" w:sz="0" w:space="0" w:color="auto"/>
        <w:left w:val="none" w:sz="0" w:space="0" w:color="auto"/>
        <w:bottom w:val="none" w:sz="0" w:space="0" w:color="auto"/>
        <w:right w:val="none" w:sz="0" w:space="0" w:color="auto"/>
      </w:divBdr>
      <w:divsChild>
        <w:div w:id="497379714">
          <w:marLeft w:val="0"/>
          <w:marRight w:val="0"/>
          <w:marTop w:val="0"/>
          <w:marBottom w:val="0"/>
          <w:divBdr>
            <w:top w:val="none" w:sz="0" w:space="0" w:color="auto"/>
            <w:left w:val="none" w:sz="0" w:space="0" w:color="auto"/>
            <w:bottom w:val="none" w:sz="0" w:space="0" w:color="auto"/>
            <w:right w:val="none" w:sz="0" w:space="0" w:color="auto"/>
          </w:divBdr>
        </w:div>
        <w:div w:id="1757171551">
          <w:marLeft w:val="0"/>
          <w:marRight w:val="0"/>
          <w:marTop w:val="0"/>
          <w:marBottom w:val="0"/>
          <w:divBdr>
            <w:top w:val="none" w:sz="0" w:space="0" w:color="auto"/>
            <w:left w:val="none" w:sz="0" w:space="0" w:color="auto"/>
            <w:bottom w:val="none" w:sz="0" w:space="0" w:color="auto"/>
            <w:right w:val="none" w:sz="0" w:space="0" w:color="auto"/>
          </w:divBdr>
          <w:divsChild>
            <w:div w:id="59664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dc:creator>
  <cp:keywords/>
  <dc:description/>
  <cp:lastModifiedBy>LC</cp:lastModifiedBy>
  <cp:revision>5</cp:revision>
  <dcterms:created xsi:type="dcterms:W3CDTF">2024-05-13T14:44:00Z</dcterms:created>
  <dcterms:modified xsi:type="dcterms:W3CDTF">2024-05-14T04:20:00Z</dcterms:modified>
</cp:coreProperties>
</file>