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AF30" w14:textId="19678F9C" w:rsidR="00185F76" w:rsidRPr="00265B9E" w:rsidRDefault="005315DA">
      <w:pPr>
        <w:rPr>
          <w:rFonts w:asciiTheme="majorHAnsi" w:hAnsiTheme="majorHAnsi" w:cstheme="majorHAnsi"/>
          <w:sz w:val="26"/>
          <w:szCs w:val="26"/>
        </w:rPr>
      </w:pPr>
      <w:r>
        <w:rPr>
          <w:rFonts w:asciiTheme="majorHAnsi" w:hAnsiTheme="majorHAnsi" w:cstheme="majorHAnsi"/>
          <w:sz w:val="26"/>
          <w:szCs w:val="26"/>
          <w:lang w:val="en-US"/>
        </w:rPr>
        <w:t>S</w:t>
      </w:r>
      <w:r w:rsidRPr="00265B9E">
        <w:rPr>
          <w:rFonts w:asciiTheme="majorHAnsi" w:hAnsiTheme="majorHAnsi" w:cstheme="majorHAnsi"/>
          <w:sz w:val="26"/>
          <w:szCs w:val="26"/>
        </w:rPr>
        <w:t xml:space="preserve">ố: </w:t>
      </w:r>
      <w:r>
        <w:rPr>
          <w:rFonts w:asciiTheme="majorHAnsi" w:hAnsiTheme="majorHAnsi" w:cstheme="majorHAnsi"/>
          <w:sz w:val="26"/>
          <w:szCs w:val="26"/>
          <w:lang w:val="en-US"/>
        </w:rPr>
        <w:t xml:space="preserve">  </w:t>
      </w:r>
      <w:r w:rsidR="000E3BA2">
        <w:rPr>
          <w:rFonts w:asciiTheme="majorHAnsi" w:hAnsiTheme="majorHAnsi" w:cstheme="majorHAnsi"/>
          <w:sz w:val="26"/>
          <w:szCs w:val="26"/>
          <w:lang w:val="en-US"/>
        </w:rPr>
        <w:t xml:space="preserve">    </w:t>
      </w:r>
      <w:r>
        <w:rPr>
          <w:rFonts w:asciiTheme="majorHAnsi" w:hAnsiTheme="majorHAnsi" w:cstheme="majorHAnsi"/>
          <w:sz w:val="26"/>
          <w:szCs w:val="26"/>
          <w:lang w:val="en-US"/>
        </w:rPr>
        <w:t xml:space="preserve">  </w:t>
      </w:r>
      <w:r w:rsidRPr="00265B9E">
        <w:rPr>
          <w:rFonts w:asciiTheme="majorHAnsi" w:hAnsiTheme="majorHAnsi" w:cstheme="majorHAnsi"/>
          <w:sz w:val="26"/>
          <w:szCs w:val="26"/>
        </w:rPr>
        <w:t>/</w:t>
      </w:r>
      <w:r w:rsidRPr="005315DA">
        <w:rPr>
          <w:rFonts w:asciiTheme="majorHAnsi" w:hAnsiTheme="majorHAnsi" w:cstheme="majorHAnsi"/>
          <w:sz w:val="26"/>
          <w:szCs w:val="26"/>
        </w:rPr>
        <w:t>KH-</w:t>
      </w:r>
      <w:r w:rsidRPr="005315DA">
        <w:rPr>
          <w:rFonts w:asciiTheme="majorHAnsi" w:hAnsiTheme="majorHAnsi" w:cstheme="majorHAnsi"/>
          <w:sz w:val="26"/>
          <w:szCs w:val="26"/>
          <w:lang w:val="en-US"/>
        </w:rPr>
        <w:t>SGDĐT</w:t>
      </w:r>
      <w:r w:rsidRPr="00265B9E">
        <w:rPr>
          <w:rFonts w:asciiTheme="majorHAnsi" w:hAnsiTheme="majorHAnsi" w:cstheme="majorHAnsi"/>
          <w:sz w:val="26"/>
          <w:szCs w:val="26"/>
        </w:rPr>
        <w:t xml:space="preserve">; </w:t>
      </w:r>
    </w:p>
    <w:p w14:paraId="4070A88B" w14:textId="77777777" w:rsidR="00185F76" w:rsidRPr="00265B9E" w:rsidRDefault="00D97995" w:rsidP="00265B9E">
      <w:pPr>
        <w:jc w:val="center"/>
        <w:outlineLvl w:val="0"/>
        <w:rPr>
          <w:rFonts w:asciiTheme="majorHAnsi" w:hAnsiTheme="majorHAnsi" w:cstheme="majorHAnsi"/>
          <w:b/>
          <w:bCs/>
          <w:sz w:val="26"/>
          <w:szCs w:val="26"/>
        </w:rPr>
      </w:pPr>
      <w:bookmarkStart w:id="0" w:name="bookmark0"/>
      <w:bookmarkStart w:id="1" w:name="bookmark1"/>
      <w:r w:rsidRPr="00265B9E">
        <w:rPr>
          <w:rFonts w:asciiTheme="majorHAnsi" w:hAnsiTheme="majorHAnsi" w:cstheme="majorHAnsi"/>
          <w:b/>
          <w:bCs/>
          <w:sz w:val="26"/>
          <w:szCs w:val="26"/>
        </w:rPr>
        <w:t>Phụ lục II</w:t>
      </w:r>
      <w:bookmarkEnd w:id="0"/>
      <w:bookmarkEnd w:id="1"/>
    </w:p>
    <w:p w14:paraId="66994CEB" w14:textId="77777777" w:rsidR="00652448" w:rsidRDefault="00D97995" w:rsidP="00652448">
      <w:pPr>
        <w:tabs>
          <w:tab w:val="left" w:pos="3802"/>
          <w:tab w:val="left" w:pos="7402"/>
        </w:tabs>
        <w:jc w:val="center"/>
        <w:outlineLvl w:val="0"/>
        <w:rPr>
          <w:rFonts w:asciiTheme="majorHAnsi" w:hAnsiTheme="majorHAnsi" w:cstheme="majorHAnsi"/>
          <w:b/>
          <w:bCs/>
          <w:sz w:val="26"/>
          <w:szCs w:val="26"/>
          <w:lang w:val="en-US"/>
        </w:rPr>
      </w:pPr>
      <w:bookmarkStart w:id="2" w:name="bookmark2"/>
      <w:bookmarkStart w:id="3" w:name="bookmark3"/>
      <w:r w:rsidRPr="00265B9E">
        <w:rPr>
          <w:rFonts w:asciiTheme="majorHAnsi" w:hAnsiTheme="majorHAnsi" w:cstheme="majorHAnsi"/>
          <w:b/>
          <w:bCs/>
          <w:sz w:val="26"/>
          <w:szCs w:val="26"/>
        </w:rPr>
        <w:t>NHIỆM VỤ CỤ THỂ THỰC HIỆN NGHỊ ĐỊNH SỐ 13/2021/NĐ-CP NGÀY 01/3/2021 CỦA CHÍNH PHỦ QUY ĐỊNH VỀ ĐỐI THOẠI VỚI THANH NIÊN; CƠ CHẾ, CHÍNH SÁCH VÀ BIỆN PHÁP THỰC HIỆN CHÍNH SÁCH ĐỐI VỚI THANH NIÊN TỪ ĐỦ 16 TUỔI ĐẾN DƯỚI 18 TUỔI</w:t>
      </w:r>
      <w:bookmarkEnd w:id="2"/>
      <w:bookmarkEnd w:id="3"/>
      <w:r w:rsidR="00265B9E">
        <w:rPr>
          <w:rFonts w:asciiTheme="majorHAnsi" w:hAnsiTheme="majorHAnsi" w:cstheme="majorHAnsi"/>
          <w:b/>
          <w:bCs/>
          <w:sz w:val="26"/>
          <w:szCs w:val="26"/>
          <w:lang w:val="en-US"/>
        </w:rPr>
        <w:t xml:space="preserve"> </w:t>
      </w:r>
      <w:r w:rsidR="00265B9E" w:rsidRPr="00893047">
        <w:rPr>
          <w:rFonts w:asciiTheme="majorHAnsi" w:hAnsiTheme="majorHAnsi" w:cstheme="majorHAnsi"/>
          <w:b/>
          <w:bCs/>
          <w:sz w:val="26"/>
          <w:szCs w:val="26"/>
          <w:lang w:val="en-US"/>
        </w:rPr>
        <w:t xml:space="preserve">ĐƯỢC UBND THÀNH PHỐ GIAO </w:t>
      </w:r>
      <w:r w:rsidR="00652448">
        <w:rPr>
          <w:rFonts w:asciiTheme="majorHAnsi" w:hAnsiTheme="majorHAnsi" w:cstheme="majorHAnsi"/>
          <w:b/>
          <w:bCs/>
          <w:sz w:val="26"/>
          <w:szCs w:val="26"/>
          <w:lang w:val="en-US"/>
        </w:rPr>
        <w:t>SỞ GIÁO DỤC VÀ ĐÀO TẠO</w:t>
      </w:r>
      <w:r w:rsidR="00652448" w:rsidRPr="00893047">
        <w:rPr>
          <w:rFonts w:asciiTheme="majorHAnsi" w:hAnsiTheme="majorHAnsi" w:cstheme="majorHAnsi"/>
          <w:b/>
          <w:bCs/>
          <w:sz w:val="26"/>
          <w:szCs w:val="26"/>
          <w:lang w:val="en-US"/>
        </w:rPr>
        <w:t xml:space="preserve"> </w:t>
      </w:r>
    </w:p>
    <w:p w14:paraId="69290304" w14:textId="1EC7807F" w:rsidR="00652448" w:rsidRPr="00893047" w:rsidRDefault="00652448" w:rsidP="00652448">
      <w:pPr>
        <w:tabs>
          <w:tab w:val="left" w:pos="3802"/>
          <w:tab w:val="left" w:pos="7402"/>
        </w:tabs>
        <w:jc w:val="center"/>
        <w:outlineLvl w:val="0"/>
        <w:rPr>
          <w:rFonts w:asciiTheme="majorHAnsi" w:hAnsiTheme="majorHAnsi" w:cstheme="majorHAnsi"/>
          <w:b/>
          <w:bCs/>
          <w:sz w:val="26"/>
          <w:szCs w:val="26"/>
          <w:lang w:val="en-US"/>
        </w:rPr>
      </w:pPr>
      <w:r w:rsidRPr="00893047">
        <w:rPr>
          <w:rFonts w:asciiTheme="majorHAnsi" w:hAnsiTheme="majorHAnsi" w:cstheme="majorHAnsi"/>
          <w:b/>
          <w:bCs/>
          <w:sz w:val="26"/>
          <w:szCs w:val="26"/>
          <w:lang w:val="en-US"/>
        </w:rPr>
        <w:t>THEO KẾ HOẠCH 36</w:t>
      </w:r>
    </w:p>
    <w:p w14:paraId="3CFEA9BF" w14:textId="43A92FD2" w:rsidR="00185F76" w:rsidRPr="00265B9E" w:rsidRDefault="00652448" w:rsidP="00652448">
      <w:pPr>
        <w:tabs>
          <w:tab w:val="left" w:pos="3802"/>
          <w:tab w:val="left" w:pos="7402"/>
        </w:tabs>
        <w:jc w:val="center"/>
        <w:outlineLvl w:val="0"/>
        <w:rPr>
          <w:rFonts w:asciiTheme="majorHAnsi" w:hAnsiTheme="majorHAnsi" w:cstheme="majorHAnsi"/>
          <w:b/>
          <w:bCs/>
          <w:sz w:val="26"/>
          <w:szCs w:val="26"/>
          <w:lang w:val="en-US"/>
        </w:rPr>
      </w:pPr>
      <w:r w:rsidRPr="00893047">
        <w:rPr>
          <w:rFonts w:asciiTheme="majorHAnsi" w:hAnsiTheme="majorHAnsi" w:cstheme="majorHAnsi"/>
          <w:i/>
          <w:iCs/>
          <w:sz w:val="26"/>
          <w:szCs w:val="26"/>
        </w:rPr>
        <w:t>(Kèm theo Kế hoạch số</w:t>
      </w:r>
      <w:r w:rsidR="00B40E12">
        <w:rPr>
          <w:rFonts w:asciiTheme="majorHAnsi" w:hAnsiTheme="majorHAnsi" w:cstheme="majorHAnsi"/>
          <w:i/>
          <w:iCs/>
          <w:sz w:val="26"/>
          <w:szCs w:val="26"/>
          <w:lang w:val="en-US"/>
        </w:rPr>
        <w:t xml:space="preserve">         </w:t>
      </w:r>
      <w:r w:rsidRPr="00893047">
        <w:rPr>
          <w:rFonts w:asciiTheme="majorHAnsi" w:hAnsiTheme="majorHAnsi" w:cstheme="majorHAnsi"/>
          <w:i/>
          <w:iCs/>
          <w:sz w:val="26"/>
          <w:szCs w:val="26"/>
        </w:rPr>
        <w:t>/KH-</w:t>
      </w:r>
      <w:r w:rsidRPr="00893047">
        <w:rPr>
          <w:rFonts w:asciiTheme="majorHAnsi" w:hAnsiTheme="majorHAnsi" w:cstheme="majorHAnsi"/>
          <w:i/>
          <w:iCs/>
          <w:sz w:val="26"/>
          <w:szCs w:val="26"/>
          <w:lang w:val="en-US"/>
        </w:rPr>
        <w:t>SGDĐT</w:t>
      </w:r>
      <w:r w:rsidRPr="00893047">
        <w:rPr>
          <w:rFonts w:asciiTheme="majorHAnsi" w:hAnsiTheme="majorHAnsi" w:cstheme="majorHAnsi"/>
          <w:i/>
          <w:iCs/>
          <w:sz w:val="26"/>
          <w:szCs w:val="26"/>
        </w:rPr>
        <w:t xml:space="preserve"> ngày</w:t>
      </w:r>
      <w:r w:rsidRPr="00893047">
        <w:rPr>
          <w:rFonts w:asciiTheme="majorHAnsi" w:hAnsiTheme="majorHAnsi" w:cstheme="majorHAnsi"/>
          <w:i/>
          <w:iCs/>
          <w:sz w:val="26"/>
          <w:szCs w:val="26"/>
          <w:lang w:val="en-US"/>
        </w:rPr>
        <w:t xml:space="preserve">     </w:t>
      </w:r>
      <w:r w:rsidRPr="00893047">
        <w:rPr>
          <w:rFonts w:asciiTheme="majorHAnsi" w:hAnsiTheme="majorHAnsi" w:cstheme="majorHAnsi"/>
          <w:i/>
          <w:iCs/>
          <w:sz w:val="26"/>
          <w:szCs w:val="26"/>
        </w:rPr>
        <w:t xml:space="preserve"> tháng</w:t>
      </w:r>
      <w:r w:rsidRPr="00893047">
        <w:rPr>
          <w:rFonts w:asciiTheme="majorHAnsi" w:hAnsiTheme="majorHAnsi" w:cstheme="majorHAnsi"/>
          <w:i/>
          <w:iCs/>
          <w:sz w:val="26"/>
          <w:szCs w:val="26"/>
          <w:lang w:val="en-US"/>
        </w:rPr>
        <w:t xml:space="preserve">    </w:t>
      </w:r>
      <w:r w:rsidRPr="00893047">
        <w:rPr>
          <w:rFonts w:asciiTheme="majorHAnsi" w:hAnsiTheme="majorHAnsi" w:cstheme="majorHAnsi"/>
          <w:i/>
          <w:iCs/>
          <w:sz w:val="26"/>
          <w:szCs w:val="26"/>
        </w:rPr>
        <w:t xml:space="preserve">năm 2024 của </w:t>
      </w:r>
      <w:r w:rsidRPr="00893047">
        <w:rPr>
          <w:rFonts w:asciiTheme="majorHAnsi" w:hAnsiTheme="majorHAnsi" w:cstheme="majorHAnsi"/>
          <w:i/>
          <w:iCs/>
          <w:sz w:val="26"/>
          <w:szCs w:val="26"/>
          <w:lang w:val="en-US"/>
        </w:rPr>
        <w:t>Sở Giáo dục và Đào tạo</w:t>
      </w:r>
      <w:r w:rsidRPr="00893047">
        <w:rPr>
          <w:rFonts w:asciiTheme="majorHAnsi" w:hAnsiTheme="majorHAnsi" w:cstheme="majorHAnsi"/>
          <w:i/>
          <w:iCs/>
          <w:sz w:val="26"/>
          <w:szCs w:val="26"/>
        </w:rPr>
        <w:t>)</w:t>
      </w:r>
    </w:p>
    <w:tbl>
      <w:tblPr>
        <w:tblOverlap w:val="never"/>
        <w:tblW w:w="14453" w:type="dxa"/>
        <w:tblLayout w:type="fixed"/>
        <w:tblCellMar>
          <w:left w:w="10" w:type="dxa"/>
          <w:right w:w="10" w:type="dxa"/>
        </w:tblCellMar>
        <w:tblLook w:val="04A0" w:firstRow="1" w:lastRow="0" w:firstColumn="1" w:lastColumn="0" w:noHBand="0" w:noVBand="1"/>
      </w:tblPr>
      <w:tblGrid>
        <w:gridCol w:w="715"/>
        <w:gridCol w:w="6935"/>
        <w:gridCol w:w="2410"/>
        <w:gridCol w:w="2126"/>
        <w:gridCol w:w="2267"/>
      </w:tblGrid>
      <w:tr w:rsidR="00281FDB" w:rsidRPr="00893047" w14:paraId="6C671781" w14:textId="77777777" w:rsidTr="00D93EF1">
        <w:trPr>
          <w:trHeight w:val="348"/>
        </w:trPr>
        <w:tc>
          <w:tcPr>
            <w:tcW w:w="715" w:type="dxa"/>
            <w:vMerge w:val="restart"/>
            <w:tcBorders>
              <w:top w:val="single" w:sz="4" w:space="0" w:color="auto"/>
              <w:left w:val="single" w:sz="4" w:space="0" w:color="auto"/>
            </w:tcBorders>
            <w:shd w:val="clear" w:color="auto" w:fill="FFFFFF"/>
            <w:vAlign w:val="center"/>
          </w:tcPr>
          <w:p w14:paraId="2F750C31" w14:textId="77777777" w:rsidR="00281FDB" w:rsidRPr="00893047" w:rsidRDefault="00281FDB" w:rsidP="00D93EF1">
            <w:pPr>
              <w:jc w:val="center"/>
              <w:rPr>
                <w:rFonts w:asciiTheme="majorHAnsi" w:hAnsiTheme="majorHAnsi" w:cstheme="majorHAnsi"/>
                <w:b/>
                <w:bCs/>
                <w:sz w:val="26"/>
                <w:szCs w:val="26"/>
              </w:rPr>
            </w:pPr>
            <w:r w:rsidRPr="00893047">
              <w:rPr>
                <w:rFonts w:asciiTheme="majorHAnsi" w:hAnsiTheme="majorHAnsi" w:cstheme="majorHAnsi"/>
                <w:b/>
                <w:bCs/>
                <w:sz w:val="26"/>
                <w:szCs w:val="26"/>
              </w:rPr>
              <w:t>STT</w:t>
            </w:r>
          </w:p>
        </w:tc>
        <w:tc>
          <w:tcPr>
            <w:tcW w:w="6935" w:type="dxa"/>
            <w:vMerge w:val="restart"/>
            <w:tcBorders>
              <w:top w:val="single" w:sz="4" w:space="0" w:color="auto"/>
              <w:left w:val="single" w:sz="4" w:space="0" w:color="auto"/>
            </w:tcBorders>
            <w:shd w:val="clear" w:color="auto" w:fill="FFFFFF"/>
            <w:vAlign w:val="center"/>
          </w:tcPr>
          <w:p w14:paraId="3861877F" w14:textId="77777777" w:rsidR="00281FDB" w:rsidRPr="00893047" w:rsidRDefault="00281FDB" w:rsidP="00D93EF1">
            <w:pPr>
              <w:ind w:left="121" w:right="-12" w:firstLine="121"/>
              <w:jc w:val="center"/>
              <w:rPr>
                <w:rFonts w:asciiTheme="majorHAnsi" w:hAnsiTheme="majorHAnsi" w:cstheme="majorHAnsi"/>
                <w:b/>
                <w:bCs/>
                <w:sz w:val="26"/>
                <w:szCs w:val="26"/>
              </w:rPr>
            </w:pPr>
            <w:r w:rsidRPr="00893047">
              <w:rPr>
                <w:rFonts w:asciiTheme="majorHAnsi" w:hAnsiTheme="majorHAnsi" w:cstheme="majorHAnsi"/>
                <w:b/>
                <w:bCs/>
                <w:sz w:val="26"/>
                <w:szCs w:val="26"/>
              </w:rPr>
              <w:t>Tên nhiệm vụ, chương trình, đề án, dự án</w:t>
            </w:r>
          </w:p>
        </w:tc>
        <w:tc>
          <w:tcPr>
            <w:tcW w:w="2410" w:type="dxa"/>
            <w:vMerge w:val="restart"/>
            <w:tcBorders>
              <w:top w:val="single" w:sz="4" w:space="0" w:color="auto"/>
              <w:left w:val="single" w:sz="4" w:space="0" w:color="auto"/>
            </w:tcBorders>
            <w:shd w:val="clear" w:color="auto" w:fill="FFFFFF"/>
            <w:vAlign w:val="center"/>
          </w:tcPr>
          <w:p w14:paraId="1097E8DC" w14:textId="5BA19F51" w:rsidR="00281FDB" w:rsidRDefault="00922436" w:rsidP="00D93EF1">
            <w:pPr>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Sở, Ban, Ngành</w:t>
            </w:r>
          </w:p>
          <w:p w14:paraId="2ECCEB9B" w14:textId="77777777" w:rsidR="00281FDB" w:rsidRPr="00893047" w:rsidRDefault="00281FDB" w:rsidP="00D93EF1">
            <w:pPr>
              <w:jc w:val="center"/>
              <w:rPr>
                <w:rFonts w:asciiTheme="majorHAnsi" w:hAnsiTheme="majorHAnsi" w:cstheme="majorHAnsi"/>
                <w:b/>
                <w:bCs/>
                <w:sz w:val="26"/>
                <w:szCs w:val="26"/>
              </w:rPr>
            </w:pPr>
            <w:r w:rsidRPr="00893047">
              <w:rPr>
                <w:rFonts w:asciiTheme="majorHAnsi" w:hAnsiTheme="majorHAnsi" w:cstheme="majorHAnsi"/>
                <w:b/>
                <w:bCs/>
                <w:sz w:val="26"/>
                <w:szCs w:val="26"/>
              </w:rPr>
              <w:t xml:space="preserve"> </w:t>
            </w:r>
            <w:r>
              <w:rPr>
                <w:rFonts w:asciiTheme="majorHAnsi" w:hAnsiTheme="majorHAnsi" w:cstheme="majorHAnsi"/>
                <w:b/>
                <w:bCs/>
                <w:sz w:val="26"/>
                <w:szCs w:val="26"/>
                <w:lang w:val="en-US"/>
              </w:rPr>
              <w:t>triển khai</w:t>
            </w:r>
          </w:p>
        </w:tc>
        <w:tc>
          <w:tcPr>
            <w:tcW w:w="2126" w:type="dxa"/>
            <w:tcBorders>
              <w:top w:val="single" w:sz="4" w:space="0" w:color="auto"/>
              <w:left w:val="single" w:sz="4" w:space="0" w:color="auto"/>
              <w:bottom w:val="single" w:sz="4" w:space="0" w:color="auto"/>
            </w:tcBorders>
            <w:shd w:val="clear" w:color="auto" w:fill="FFFFFF"/>
            <w:vAlign w:val="center"/>
          </w:tcPr>
          <w:p w14:paraId="06776F2E" w14:textId="77777777" w:rsidR="00281FDB" w:rsidRPr="008F534E" w:rsidRDefault="00281FDB" w:rsidP="00D93EF1">
            <w:pPr>
              <w:jc w:val="center"/>
              <w:rPr>
                <w:rFonts w:asciiTheme="majorHAnsi" w:hAnsiTheme="majorHAnsi" w:cstheme="majorHAnsi"/>
                <w:b/>
                <w:bCs/>
                <w:sz w:val="20"/>
                <w:szCs w:val="20"/>
                <w:lang w:val="en-US"/>
              </w:rPr>
            </w:pPr>
            <w:r w:rsidRPr="008F534E">
              <w:rPr>
                <w:rFonts w:asciiTheme="majorHAnsi" w:hAnsiTheme="majorHAnsi" w:cstheme="majorHAnsi"/>
                <w:b/>
                <w:bCs/>
                <w:sz w:val="20"/>
                <w:szCs w:val="20"/>
                <w:lang w:val="en-US"/>
              </w:rPr>
              <w:t>SỞ GIÁO DỤC VÀ ĐÀO TẠO</w:t>
            </w:r>
          </w:p>
        </w:tc>
        <w:tc>
          <w:tcPr>
            <w:tcW w:w="2267" w:type="dxa"/>
            <w:vMerge w:val="restart"/>
            <w:tcBorders>
              <w:top w:val="single" w:sz="4" w:space="0" w:color="auto"/>
              <w:left w:val="single" w:sz="4" w:space="0" w:color="auto"/>
              <w:right w:val="single" w:sz="4" w:space="0" w:color="auto"/>
            </w:tcBorders>
            <w:shd w:val="clear" w:color="auto" w:fill="FFFFFF"/>
            <w:vAlign w:val="center"/>
          </w:tcPr>
          <w:p w14:paraId="2EF0F155" w14:textId="77777777" w:rsidR="00281FDB" w:rsidRPr="00FF46AB" w:rsidRDefault="00281FDB" w:rsidP="00D93EF1">
            <w:pPr>
              <w:jc w:val="center"/>
              <w:rPr>
                <w:rFonts w:asciiTheme="majorHAnsi" w:hAnsiTheme="majorHAnsi" w:cstheme="majorHAnsi"/>
                <w:b/>
                <w:bCs/>
                <w:sz w:val="26"/>
                <w:szCs w:val="26"/>
                <w:lang w:val="en-US"/>
              </w:rPr>
            </w:pPr>
            <w:r w:rsidRPr="00893047">
              <w:rPr>
                <w:rFonts w:asciiTheme="majorHAnsi" w:hAnsiTheme="majorHAnsi" w:cstheme="majorHAnsi"/>
                <w:b/>
                <w:bCs/>
                <w:sz w:val="26"/>
                <w:szCs w:val="26"/>
              </w:rPr>
              <w:t>Thời gian thực hiện</w:t>
            </w:r>
            <w:r>
              <w:rPr>
                <w:rFonts w:asciiTheme="majorHAnsi" w:hAnsiTheme="majorHAnsi" w:cstheme="majorHAnsi"/>
                <w:b/>
                <w:bCs/>
                <w:sz w:val="26"/>
                <w:szCs w:val="26"/>
                <w:lang w:val="en-US"/>
              </w:rPr>
              <w:t xml:space="preserve"> </w:t>
            </w:r>
            <w:r w:rsidRPr="00FF46AB">
              <w:rPr>
                <w:rFonts w:asciiTheme="majorHAnsi" w:hAnsiTheme="majorHAnsi" w:cstheme="majorHAnsi"/>
                <w:i/>
                <w:iCs/>
                <w:sz w:val="26"/>
                <w:szCs w:val="26"/>
                <w:lang w:val="en-US"/>
              </w:rPr>
              <w:t>(do cơ quan triển khai</w:t>
            </w:r>
            <w:r>
              <w:rPr>
                <w:rFonts w:asciiTheme="majorHAnsi" w:hAnsiTheme="majorHAnsi" w:cstheme="majorHAnsi"/>
                <w:i/>
                <w:iCs/>
                <w:sz w:val="26"/>
                <w:szCs w:val="26"/>
                <w:lang w:val="en-US"/>
              </w:rPr>
              <w:t xml:space="preserve"> cụ thể</w:t>
            </w:r>
            <w:r w:rsidRPr="00FF46AB">
              <w:rPr>
                <w:rFonts w:asciiTheme="majorHAnsi" w:hAnsiTheme="majorHAnsi" w:cstheme="majorHAnsi"/>
                <w:i/>
                <w:iCs/>
                <w:sz w:val="26"/>
                <w:szCs w:val="26"/>
                <w:lang w:val="en-US"/>
              </w:rPr>
              <w:t xml:space="preserve"> quy định)</w:t>
            </w:r>
          </w:p>
        </w:tc>
      </w:tr>
      <w:tr w:rsidR="00281FDB" w:rsidRPr="00893047" w14:paraId="521D75D4" w14:textId="77777777" w:rsidTr="00D93EF1">
        <w:trPr>
          <w:trHeight w:val="563"/>
        </w:trPr>
        <w:tc>
          <w:tcPr>
            <w:tcW w:w="715" w:type="dxa"/>
            <w:vMerge/>
            <w:tcBorders>
              <w:left w:val="single" w:sz="4" w:space="0" w:color="auto"/>
            </w:tcBorders>
            <w:shd w:val="clear" w:color="auto" w:fill="FFFFFF"/>
            <w:vAlign w:val="center"/>
          </w:tcPr>
          <w:p w14:paraId="49FD9098" w14:textId="77777777" w:rsidR="00281FDB" w:rsidRPr="00893047" w:rsidRDefault="00281FDB" w:rsidP="00D93EF1">
            <w:pPr>
              <w:jc w:val="center"/>
              <w:rPr>
                <w:rFonts w:asciiTheme="majorHAnsi" w:hAnsiTheme="majorHAnsi" w:cstheme="majorHAnsi"/>
                <w:b/>
                <w:bCs/>
                <w:sz w:val="26"/>
                <w:szCs w:val="26"/>
              </w:rPr>
            </w:pPr>
          </w:p>
        </w:tc>
        <w:tc>
          <w:tcPr>
            <w:tcW w:w="6935" w:type="dxa"/>
            <w:vMerge/>
            <w:tcBorders>
              <w:left w:val="single" w:sz="4" w:space="0" w:color="auto"/>
            </w:tcBorders>
            <w:shd w:val="clear" w:color="auto" w:fill="FFFFFF"/>
            <w:vAlign w:val="center"/>
          </w:tcPr>
          <w:p w14:paraId="1FA1043E" w14:textId="77777777" w:rsidR="00281FDB" w:rsidRPr="00893047" w:rsidRDefault="00281FDB" w:rsidP="00D93EF1">
            <w:pPr>
              <w:ind w:left="121" w:right="-12" w:firstLine="121"/>
              <w:jc w:val="center"/>
              <w:rPr>
                <w:rFonts w:asciiTheme="majorHAnsi" w:hAnsiTheme="majorHAnsi" w:cstheme="majorHAnsi"/>
                <w:b/>
                <w:bCs/>
                <w:sz w:val="26"/>
                <w:szCs w:val="26"/>
              </w:rPr>
            </w:pPr>
          </w:p>
        </w:tc>
        <w:tc>
          <w:tcPr>
            <w:tcW w:w="2410" w:type="dxa"/>
            <w:vMerge/>
            <w:tcBorders>
              <w:left w:val="single" w:sz="4" w:space="0" w:color="auto"/>
            </w:tcBorders>
            <w:shd w:val="clear" w:color="auto" w:fill="FFFFFF"/>
            <w:vAlign w:val="center"/>
          </w:tcPr>
          <w:p w14:paraId="7F2C7D03" w14:textId="77777777" w:rsidR="00281FDB" w:rsidRDefault="00281FDB" w:rsidP="00D93EF1">
            <w:pPr>
              <w:jc w:val="center"/>
              <w:rPr>
                <w:rFonts w:asciiTheme="majorHAnsi" w:hAnsiTheme="majorHAnsi" w:cstheme="majorHAnsi"/>
                <w:b/>
                <w:bCs/>
                <w:sz w:val="26"/>
                <w:szCs w:val="26"/>
                <w:lang w:val="en-US"/>
              </w:rPr>
            </w:pPr>
          </w:p>
        </w:tc>
        <w:tc>
          <w:tcPr>
            <w:tcW w:w="2126" w:type="dxa"/>
            <w:tcBorders>
              <w:top w:val="single" w:sz="4" w:space="0" w:color="auto"/>
              <w:left w:val="single" w:sz="4" w:space="0" w:color="auto"/>
            </w:tcBorders>
            <w:shd w:val="clear" w:color="auto" w:fill="FFFFFF"/>
            <w:vAlign w:val="center"/>
          </w:tcPr>
          <w:p w14:paraId="68C4C8A9" w14:textId="4CD6F93A" w:rsidR="00281FDB" w:rsidRDefault="001A6303" w:rsidP="00D93EF1">
            <w:pPr>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Tổ chức</w:t>
            </w:r>
            <w:r w:rsidR="00281FDB" w:rsidRPr="00893047">
              <w:rPr>
                <w:rFonts w:asciiTheme="majorHAnsi" w:hAnsiTheme="majorHAnsi" w:cstheme="majorHAnsi"/>
                <w:b/>
                <w:bCs/>
                <w:sz w:val="26"/>
                <w:szCs w:val="26"/>
              </w:rPr>
              <w:t xml:space="preserve"> </w:t>
            </w:r>
            <w:r w:rsidR="00281FDB">
              <w:rPr>
                <w:rFonts w:asciiTheme="majorHAnsi" w:hAnsiTheme="majorHAnsi" w:cstheme="majorHAnsi"/>
                <w:b/>
                <w:bCs/>
                <w:sz w:val="26"/>
                <w:szCs w:val="26"/>
                <w:lang w:val="en-US"/>
              </w:rPr>
              <w:t>thực hiện</w:t>
            </w:r>
          </w:p>
          <w:p w14:paraId="6052DCE0" w14:textId="77777777" w:rsidR="00281FDB" w:rsidRPr="008F534E" w:rsidRDefault="00281FDB" w:rsidP="00D93EF1">
            <w:pPr>
              <w:jc w:val="center"/>
              <w:rPr>
                <w:rFonts w:asciiTheme="majorHAnsi" w:hAnsiTheme="majorHAnsi" w:cstheme="majorHAnsi"/>
                <w:b/>
                <w:bCs/>
                <w:i/>
                <w:iCs/>
                <w:sz w:val="18"/>
                <w:szCs w:val="18"/>
                <w:lang w:val="en-US"/>
              </w:rPr>
            </w:pPr>
            <w:r w:rsidRPr="008F534E">
              <w:rPr>
                <w:rFonts w:asciiTheme="majorHAnsi" w:hAnsiTheme="majorHAnsi" w:cstheme="majorHAnsi"/>
                <w:b/>
                <w:bCs/>
                <w:i/>
                <w:iCs/>
                <w:sz w:val="18"/>
                <w:szCs w:val="18"/>
                <w:lang w:val="en-US"/>
              </w:rPr>
              <w:t>(Phòng phụ trách in đậm)</w:t>
            </w:r>
          </w:p>
        </w:tc>
        <w:tc>
          <w:tcPr>
            <w:tcW w:w="2267" w:type="dxa"/>
            <w:vMerge/>
            <w:tcBorders>
              <w:left w:val="single" w:sz="4" w:space="0" w:color="auto"/>
              <w:right w:val="single" w:sz="4" w:space="0" w:color="auto"/>
            </w:tcBorders>
            <w:shd w:val="clear" w:color="auto" w:fill="FFFFFF"/>
            <w:vAlign w:val="center"/>
          </w:tcPr>
          <w:p w14:paraId="65F06347" w14:textId="77777777" w:rsidR="00281FDB" w:rsidRPr="00893047" w:rsidRDefault="00281FDB" w:rsidP="00D93EF1">
            <w:pPr>
              <w:jc w:val="center"/>
              <w:rPr>
                <w:rFonts w:asciiTheme="majorHAnsi" w:hAnsiTheme="majorHAnsi" w:cstheme="majorHAnsi"/>
                <w:b/>
                <w:bCs/>
                <w:sz w:val="26"/>
                <w:szCs w:val="26"/>
              </w:rPr>
            </w:pPr>
          </w:p>
        </w:tc>
      </w:tr>
      <w:tr w:rsidR="00265B9E" w:rsidRPr="00583A62" w14:paraId="28F45C23" w14:textId="77777777" w:rsidTr="00281FDB">
        <w:trPr>
          <w:trHeight w:val="677"/>
        </w:trPr>
        <w:tc>
          <w:tcPr>
            <w:tcW w:w="715" w:type="dxa"/>
            <w:tcBorders>
              <w:top w:val="single" w:sz="4" w:space="0" w:color="auto"/>
              <w:left w:val="single" w:sz="4" w:space="0" w:color="auto"/>
              <w:bottom w:val="single" w:sz="4" w:space="0" w:color="auto"/>
            </w:tcBorders>
            <w:shd w:val="clear" w:color="auto" w:fill="FFFFFF"/>
            <w:vAlign w:val="center"/>
          </w:tcPr>
          <w:p w14:paraId="3D3384A7" w14:textId="77777777" w:rsidR="00265B9E" w:rsidRPr="00FF46AB" w:rsidRDefault="00265B9E" w:rsidP="00265B9E">
            <w:pPr>
              <w:pStyle w:val="ListParagraph"/>
              <w:numPr>
                <w:ilvl w:val="0"/>
                <w:numId w:val="1"/>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7C74DA0C" w14:textId="2127D54A" w:rsidR="00265B9E" w:rsidRPr="00A92B49" w:rsidRDefault="00265B9E" w:rsidP="00281FDB">
            <w:pPr>
              <w:ind w:left="121" w:right="130" w:firstLine="121"/>
              <w:jc w:val="both"/>
              <w:rPr>
                <w:rFonts w:asciiTheme="majorHAnsi" w:hAnsiTheme="majorHAnsi" w:cstheme="majorHAnsi"/>
                <w:sz w:val="26"/>
                <w:szCs w:val="26"/>
              </w:rPr>
            </w:pPr>
            <w:r w:rsidRPr="00A92B49">
              <w:rPr>
                <w:rFonts w:asciiTheme="majorHAnsi" w:hAnsiTheme="majorHAnsi" w:cstheme="majorHAnsi"/>
                <w:sz w:val="26"/>
                <w:szCs w:val="26"/>
              </w:rPr>
              <w:t>Triển khai thực hiện Chương trình đối thoại giữa lãnh đạo Ủy ban nhân dân thành phố với thanh niên năm 2024 và tổng hợp chung kết quả triển khai thực hiện Nghị định số 13/2021/NĐ- CP tại các cơ quan, đơn vị, địa phương</w:t>
            </w:r>
          </w:p>
        </w:tc>
        <w:tc>
          <w:tcPr>
            <w:tcW w:w="2410" w:type="dxa"/>
            <w:tcBorders>
              <w:top w:val="single" w:sz="4" w:space="0" w:color="auto"/>
              <w:left w:val="single" w:sz="4" w:space="0" w:color="auto"/>
              <w:bottom w:val="single" w:sz="4" w:space="0" w:color="auto"/>
            </w:tcBorders>
            <w:shd w:val="clear" w:color="auto" w:fill="FFFFFF"/>
            <w:vAlign w:val="center"/>
          </w:tcPr>
          <w:p w14:paraId="29DE0754" w14:textId="102E3E8B" w:rsidR="00265B9E" w:rsidRPr="00A92B49" w:rsidRDefault="00265B9E" w:rsidP="00265B9E">
            <w:pPr>
              <w:jc w:val="center"/>
              <w:rPr>
                <w:rFonts w:asciiTheme="majorHAnsi" w:hAnsiTheme="majorHAnsi" w:cstheme="majorHAnsi"/>
                <w:sz w:val="26"/>
                <w:szCs w:val="26"/>
              </w:rPr>
            </w:pPr>
            <w:r w:rsidRPr="00A92B49">
              <w:rPr>
                <w:rFonts w:asciiTheme="majorHAnsi" w:hAnsiTheme="majorHAnsi" w:cstheme="majorHAnsi"/>
                <w:sz w:val="26"/>
                <w:szCs w:val="26"/>
              </w:rPr>
              <w:t>Sở Nội vụ</w:t>
            </w:r>
          </w:p>
        </w:tc>
        <w:tc>
          <w:tcPr>
            <w:tcW w:w="2126" w:type="dxa"/>
            <w:tcBorders>
              <w:top w:val="single" w:sz="4" w:space="0" w:color="auto"/>
              <w:left w:val="single" w:sz="4" w:space="0" w:color="auto"/>
              <w:bottom w:val="single" w:sz="4" w:space="0" w:color="auto"/>
            </w:tcBorders>
            <w:shd w:val="clear" w:color="auto" w:fill="FFFFFF"/>
            <w:vAlign w:val="center"/>
          </w:tcPr>
          <w:p w14:paraId="29493C01" w14:textId="77777777" w:rsidR="00712C20" w:rsidRPr="00A92B49" w:rsidRDefault="00265B9E" w:rsidP="00265B9E">
            <w:pPr>
              <w:ind w:left="131" w:right="120"/>
              <w:jc w:val="center"/>
              <w:rPr>
                <w:rFonts w:asciiTheme="majorHAnsi" w:hAnsiTheme="majorHAnsi" w:cstheme="majorHAnsi"/>
                <w:sz w:val="26"/>
                <w:szCs w:val="26"/>
                <w:lang w:val="en-US"/>
              </w:rPr>
            </w:pPr>
            <w:r w:rsidRPr="00A92B49">
              <w:rPr>
                <w:rFonts w:asciiTheme="majorHAnsi" w:hAnsiTheme="majorHAnsi" w:cstheme="majorHAnsi"/>
                <w:b/>
                <w:bCs/>
                <w:sz w:val="26"/>
                <w:szCs w:val="26"/>
                <w:lang w:val="en-US"/>
              </w:rPr>
              <w:t>Văn phòng</w:t>
            </w:r>
            <w:r w:rsidR="001A6303" w:rsidRPr="00A92B49">
              <w:rPr>
                <w:rFonts w:asciiTheme="majorHAnsi" w:hAnsiTheme="majorHAnsi" w:cstheme="majorHAnsi"/>
                <w:sz w:val="26"/>
                <w:szCs w:val="26"/>
                <w:lang w:val="en-US"/>
              </w:rPr>
              <w:t xml:space="preserve">; </w:t>
            </w:r>
          </w:p>
          <w:p w14:paraId="45CBFCDA" w14:textId="09555276" w:rsidR="00265B9E" w:rsidRPr="00A92B49" w:rsidRDefault="00712C20" w:rsidP="00265B9E">
            <w:pPr>
              <w:ind w:left="131" w:right="120"/>
              <w:jc w:val="center"/>
              <w:rPr>
                <w:rFonts w:asciiTheme="majorHAnsi" w:hAnsiTheme="majorHAnsi" w:cstheme="majorHAnsi"/>
                <w:b/>
                <w:bCs/>
                <w:sz w:val="26"/>
                <w:szCs w:val="26"/>
                <w:lang w:val="en-US"/>
              </w:rPr>
            </w:pPr>
            <w:r w:rsidRPr="00A92B49">
              <w:rPr>
                <w:rFonts w:asciiTheme="majorHAnsi" w:hAnsiTheme="majorHAnsi" w:cstheme="majorHAnsi"/>
                <w:sz w:val="26"/>
                <w:szCs w:val="26"/>
              </w:rPr>
              <w:t xml:space="preserve">các </w:t>
            </w:r>
            <w:r w:rsidRPr="00A92B49">
              <w:rPr>
                <w:rFonts w:asciiTheme="majorHAnsi" w:hAnsiTheme="majorHAnsi" w:cstheme="majorHAnsi"/>
                <w:sz w:val="26"/>
                <w:szCs w:val="26"/>
                <w:lang w:val="en-US"/>
              </w:rPr>
              <w:t>cơ sở</w:t>
            </w:r>
            <w:r w:rsidRPr="00A92B49">
              <w:rPr>
                <w:rFonts w:asciiTheme="majorHAnsi" w:hAnsiTheme="majorHAnsi" w:cstheme="majorHAnsi"/>
                <w:sz w:val="26"/>
                <w:szCs w:val="26"/>
              </w:rPr>
              <w:t xml:space="preserve"> giáo dục</w:t>
            </w:r>
            <w:r w:rsidRPr="00A92B49">
              <w:rPr>
                <w:rFonts w:asciiTheme="majorHAnsi" w:hAnsiTheme="majorHAnsi" w:cstheme="majorHAnsi"/>
                <w:sz w:val="26"/>
                <w:szCs w:val="26"/>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3DB02125" w14:textId="71B15EA2" w:rsidR="00265B9E" w:rsidRPr="00A92B49" w:rsidRDefault="00265B9E" w:rsidP="00265B9E">
            <w:pPr>
              <w:ind w:left="131" w:right="120"/>
              <w:rPr>
                <w:rFonts w:asciiTheme="majorHAnsi" w:hAnsiTheme="majorHAnsi" w:cstheme="majorHAnsi"/>
                <w:sz w:val="26"/>
                <w:szCs w:val="26"/>
              </w:rPr>
            </w:pPr>
            <w:r w:rsidRPr="00A92B49">
              <w:rPr>
                <w:rFonts w:asciiTheme="majorHAnsi" w:hAnsiTheme="majorHAnsi" w:cstheme="majorHAnsi"/>
                <w:sz w:val="26"/>
                <w:szCs w:val="26"/>
              </w:rPr>
              <w:t>Tháng 3/2024</w:t>
            </w:r>
          </w:p>
        </w:tc>
      </w:tr>
      <w:tr w:rsidR="00265B9E" w:rsidRPr="00583A62" w14:paraId="7BF7383A" w14:textId="77777777" w:rsidTr="00281FDB">
        <w:trPr>
          <w:trHeight w:val="677"/>
        </w:trPr>
        <w:tc>
          <w:tcPr>
            <w:tcW w:w="715" w:type="dxa"/>
            <w:tcBorders>
              <w:top w:val="single" w:sz="4" w:space="0" w:color="auto"/>
              <w:left w:val="single" w:sz="4" w:space="0" w:color="auto"/>
              <w:bottom w:val="single" w:sz="4" w:space="0" w:color="auto"/>
            </w:tcBorders>
            <w:shd w:val="clear" w:color="auto" w:fill="FFFFFF"/>
            <w:vAlign w:val="center"/>
          </w:tcPr>
          <w:p w14:paraId="6AB19F77" w14:textId="77777777" w:rsidR="00265B9E" w:rsidRPr="00FF46AB" w:rsidRDefault="00265B9E" w:rsidP="00265B9E">
            <w:pPr>
              <w:pStyle w:val="ListParagraph"/>
              <w:numPr>
                <w:ilvl w:val="0"/>
                <w:numId w:val="1"/>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3B3F7F08" w14:textId="48484247" w:rsidR="00265B9E" w:rsidRPr="00583A62" w:rsidRDefault="00265B9E" w:rsidP="00281FDB">
            <w:pPr>
              <w:ind w:left="121" w:right="130" w:firstLine="121"/>
              <w:jc w:val="both"/>
              <w:rPr>
                <w:rFonts w:asciiTheme="majorHAnsi" w:hAnsiTheme="majorHAnsi" w:cstheme="majorHAnsi"/>
                <w:sz w:val="26"/>
                <w:szCs w:val="26"/>
              </w:rPr>
            </w:pPr>
            <w:r w:rsidRPr="00265B9E">
              <w:rPr>
                <w:rFonts w:asciiTheme="majorHAnsi" w:hAnsiTheme="majorHAnsi" w:cstheme="majorHAnsi"/>
                <w:sz w:val="26"/>
                <w:szCs w:val="26"/>
              </w:rPr>
              <w:t>Triển khai thực hiện nội dung về cơ chế, chính sách đối với thanh niên từ đủ 16 tuổi đến dưới 18 tuổi đối với các nội dung về “phổ cập giáo dục”; “đào tạo, tư vấn lựa chọn nghề nghiệp, việc làm” và “phát hiện, đào tạo, bồi dưỡng năng khiếu”.</w:t>
            </w:r>
          </w:p>
        </w:tc>
        <w:tc>
          <w:tcPr>
            <w:tcW w:w="2410" w:type="dxa"/>
            <w:tcBorders>
              <w:top w:val="single" w:sz="4" w:space="0" w:color="auto"/>
              <w:left w:val="single" w:sz="4" w:space="0" w:color="auto"/>
              <w:bottom w:val="single" w:sz="4" w:space="0" w:color="auto"/>
            </w:tcBorders>
            <w:shd w:val="clear" w:color="auto" w:fill="FFFFFF"/>
            <w:vAlign w:val="center"/>
          </w:tcPr>
          <w:p w14:paraId="0DF937D7" w14:textId="172381C0" w:rsidR="00265B9E" w:rsidRPr="00265B9E" w:rsidRDefault="00265B9E" w:rsidP="00265B9E">
            <w:pPr>
              <w:jc w:val="center"/>
              <w:rPr>
                <w:rFonts w:asciiTheme="majorHAnsi" w:hAnsiTheme="majorHAnsi" w:cstheme="majorHAnsi"/>
                <w:b/>
                <w:bCs/>
                <w:sz w:val="26"/>
                <w:szCs w:val="26"/>
              </w:rPr>
            </w:pPr>
            <w:r w:rsidRPr="00265B9E">
              <w:rPr>
                <w:rFonts w:asciiTheme="majorHAnsi" w:hAnsiTheme="majorHAnsi" w:cstheme="majorHAnsi"/>
                <w:b/>
                <w:bCs/>
                <w:color w:val="auto"/>
                <w:sz w:val="26"/>
                <w:szCs w:val="26"/>
              </w:rPr>
              <w:t>Sở Giáo dục và Đào tạo</w:t>
            </w:r>
          </w:p>
        </w:tc>
        <w:tc>
          <w:tcPr>
            <w:tcW w:w="2126" w:type="dxa"/>
            <w:tcBorders>
              <w:top w:val="single" w:sz="4" w:space="0" w:color="auto"/>
              <w:left w:val="single" w:sz="4" w:space="0" w:color="auto"/>
              <w:bottom w:val="single" w:sz="4" w:space="0" w:color="auto"/>
            </w:tcBorders>
            <w:shd w:val="clear" w:color="auto" w:fill="FFFFFF"/>
            <w:vAlign w:val="center"/>
          </w:tcPr>
          <w:p w14:paraId="215EF3D9" w14:textId="77777777" w:rsidR="00687041" w:rsidRDefault="00F272B4" w:rsidP="00F45179">
            <w:pPr>
              <w:ind w:left="131" w:right="120"/>
              <w:jc w:val="center"/>
              <w:rPr>
                <w:rFonts w:asciiTheme="majorHAnsi" w:hAnsiTheme="majorHAnsi" w:cstheme="majorHAnsi"/>
                <w:sz w:val="26"/>
                <w:szCs w:val="26"/>
              </w:rPr>
            </w:pPr>
            <w:r w:rsidRPr="00A92B49">
              <w:rPr>
                <w:rFonts w:asciiTheme="majorHAnsi" w:hAnsiTheme="majorHAnsi" w:cstheme="majorHAnsi"/>
                <w:b/>
                <w:sz w:val="26"/>
                <w:szCs w:val="26"/>
                <w:lang w:val="en-US"/>
              </w:rPr>
              <w:t>Phòng</w:t>
            </w:r>
            <w:r w:rsidR="00265B9E" w:rsidRPr="00A92B49">
              <w:rPr>
                <w:rFonts w:asciiTheme="majorHAnsi" w:hAnsiTheme="majorHAnsi" w:cstheme="majorHAnsi"/>
                <w:b/>
                <w:sz w:val="26"/>
                <w:szCs w:val="26"/>
                <w:lang w:val="en-US"/>
              </w:rPr>
              <w:t xml:space="preserve"> </w:t>
            </w:r>
            <w:r w:rsidR="00687041">
              <w:rPr>
                <w:rFonts w:asciiTheme="majorHAnsi" w:hAnsiTheme="majorHAnsi" w:cstheme="majorHAnsi"/>
                <w:b/>
                <w:sz w:val="26"/>
                <w:szCs w:val="26"/>
              </w:rPr>
              <w:t>GDTX&amp;</w:t>
            </w:r>
            <w:r w:rsidR="00EC25E3" w:rsidRPr="00A92B49">
              <w:rPr>
                <w:rFonts w:asciiTheme="majorHAnsi" w:hAnsiTheme="majorHAnsi" w:cstheme="majorHAnsi"/>
                <w:b/>
                <w:sz w:val="26"/>
                <w:szCs w:val="26"/>
              </w:rPr>
              <w:t xml:space="preserve"> Đại</w:t>
            </w:r>
            <w:r w:rsidR="00EC25E3" w:rsidRPr="00A92B49">
              <w:rPr>
                <w:rFonts w:asciiTheme="majorHAnsi" w:hAnsiTheme="majorHAnsi" w:cstheme="majorHAnsi"/>
                <w:sz w:val="26"/>
                <w:szCs w:val="26"/>
              </w:rPr>
              <w:t xml:space="preserve"> </w:t>
            </w:r>
            <w:r w:rsidR="00EC25E3" w:rsidRPr="00A92B49">
              <w:rPr>
                <w:rFonts w:asciiTheme="majorHAnsi" w:hAnsiTheme="majorHAnsi" w:cstheme="majorHAnsi"/>
                <w:b/>
                <w:sz w:val="26"/>
                <w:szCs w:val="26"/>
              </w:rPr>
              <w:t>học</w:t>
            </w:r>
            <w:r w:rsidR="00EC25E3" w:rsidRPr="00A92B49">
              <w:rPr>
                <w:rFonts w:asciiTheme="majorHAnsi" w:hAnsiTheme="majorHAnsi" w:cstheme="majorHAnsi"/>
                <w:sz w:val="26"/>
                <w:szCs w:val="26"/>
              </w:rPr>
              <w:t>;</w:t>
            </w:r>
          </w:p>
          <w:p w14:paraId="2CDFF618" w14:textId="7052539F" w:rsidR="00265B9E" w:rsidRPr="00F45179" w:rsidRDefault="00EC25E3" w:rsidP="00F45179">
            <w:pPr>
              <w:ind w:left="131" w:right="120"/>
              <w:jc w:val="center"/>
              <w:rPr>
                <w:rFonts w:asciiTheme="majorHAnsi" w:hAnsiTheme="majorHAnsi" w:cstheme="majorHAnsi"/>
                <w:sz w:val="26"/>
                <w:szCs w:val="26"/>
              </w:rPr>
            </w:pPr>
            <w:r w:rsidRPr="00A92B49">
              <w:rPr>
                <w:rFonts w:asciiTheme="majorHAnsi" w:hAnsiTheme="majorHAnsi" w:cstheme="majorHAnsi"/>
                <w:sz w:val="26"/>
                <w:szCs w:val="26"/>
              </w:rPr>
              <w:t>Phòng GDTrH</w:t>
            </w:r>
            <w:r w:rsidR="001A6303" w:rsidRPr="00A92B49">
              <w:rPr>
                <w:rFonts w:asciiTheme="majorHAnsi" w:hAnsiTheme="majorHAnsi" w:cstheme="majorHAnsi"/>
                <w:sz w:val="26"/>
                <w:szCs w:val="26"/>
                <w:lang w:val="en-US"/>
              </w:rPr>
              <w:t xml:space="preserve">; </w:t>
            </w:r>
            <w:r w:rsidR="00D40BB9" w:rsidRPr="00A92B49">
              <w:rPr>
                <w:rFonts w:asciiTheme="majorHAnsi" w:hAnsiTheme="majorHAnsi" w:cstheme="majorHAnsi"/>
                <w:sz w:val="26"/>
                <w:szCs w:val="26"/>
              </w:rPr>
              <w:t xml:space="preserve">các cơ sở </w:t>
            </w:r>
            <w:r w:rsidR="001A6303" w:rsidRPr="00A92B49">
              <w:rPr>
                <w:rFonts w:asciiTheme="majorHAnsi" w:hAnsiTheme="majorHAnsi" w:cstheme="majorHAnsi"/>
                <w:sz w:val="26"/>
                <w:szCs w:val="26"/>
              </w:rPr>
              <w:t>giáo dục</w:t>
            </w:r>
            <w:r w:rsidR="001A6303" w:rsidRPr="00A92B49">
              <w:rPr>
                <w:rFonts w:asciiTheme="majorHAnsi" w:hAnsiTheme="majorHAnsi" w:cstheme="majorHAnsi"/>
                <w:sz w:val="26"/>
                <w:szCs w:val="26"/>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26F0B908" w14:textId="3C8873A6" w:rsidR="00265B9E" w:rsidRPr="00564EC9" w:rsidRDefault="00265B9E" w:rsidP="00265B9E">
            <w:pPr>
              <w:ind w:left="131" w:right="120"/>
              <w:rPr>
                <w:rFonts w:asciiTheme="majorHAnsi" w:hAnsiTheme="majorHAnsi" w:cstheme="majorHAnsi"/>
              </w:rPr>
            </w:pPr>
            <w:r w:rsidRPr="00265B9E">
              <w:rPr>
                <w:rFonts w:asciiTheme="majorHAnsi" w:hAnsiTheme="majorHAnsi" w:cstheme="majorHAnsi"/>
                <w:sz w:val="26"/>
                <w:szCs w:val="26"/>
              </w:rPr>
              <w:t>Năm 2024 và các năm tiếp theo</w:t>
            </w:r>
          </w:p>
        </w:tc>
      </w:tr>
      <w:tr w:rsidR="00265B9E" w:rsidRPr="00583A62" w14:paraId="7EA970B3" w14:textId="77777777" w:rsidTr="00281FDB">
        <w:trPr>
          <w:trHeight w:val="677"/>
        </w:trPr>
        <w:tc>
          <w:tcPr>
            <w:tcW w:w="715" w:type="dxa"/>
            <w:tcBorders>
              <w:top w:val="single" w:sz="4" w:space="0" w:color="auto"/>
              <w:left w:val="single" w:sz="4" w:space="0" w:color="auto"/>
              <w:bottom w:val="single" w:sz="4" w:space="0" w:color="auto"/>
            </w:tcBorders>
            <w:shd w:val="clear" w:color="auto" w:fill="FFFFFF"/>
            <w:vAlign w:val="center"/>
          </w:tcPr>
          <w:p w14:paraId="2D01D318" w14:textId="77777777" w:rsidR="00265B9E" w:rsidRPr="00FF46AB" w:rsidRDefault="00265B9E" w:rsidP="00265B9E">
            <w:pPr>
              <w:pStyle w:val="ListParagraph"/>
              <w:numPr>
                <w:ilvl w:val="0"/>
                <w:numId w:val="1"/>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3A0C118B" w14:textId="48356210" w:rsidR="00265B9E" w:rsidRPr="00583A62" w:rsidRDefault="00265B9E" w:rsidP="00281FDB">
            <w:pPr>
              <w:ind w:left="121" w:right="130" w:firstLine="121"/>
              <w:jc w:val="both"/>
              <w:rPr>
                <w:rFonts w:asciiTheme="majorHAnsi" w:hAnsiTheme="majorHAnsi" w:cstheme="majorHAnsi"/>
                <w:sz w:val="26"/>
                <w:szCs w:val="26"/>
              </w:rPr>
            </w:pPr>
            <w:r w:rsidRPr="00265B9E">
              <w:rPr>
                <w:rFonts w:asciiTheme="majorHAnsi" w:hAnsiTheme="majorHAnsi" w:cstheme="majorHAnsi"/>
                <w:sz w:val="26"/>
                <w:szCs w:val="26"/>
              </w:rPr>
              <w:t>Triển khai thực hiện nội dung về cơ chế, chính sách đối với thanh niên từ đủ 16 tuổi đến dưới 18 tuổi đối với các nội dung về “đào tạo, tư vấn lựa chọn nghề nghiệp, việc làm”</w:t>
            </w:r>
          </w:p>
        </w:tc>
        <w:tc>
          <w:tcPr>
            <w:tcW w:w="2410" w:type="dxa"/>
            <w:tcBorders>
              <w:top w:val="single" w:sz="4" w:space="0" w:color="auto"/>
              <w:left w:val="single" w:sz="4" w:space="0" w:color="auto"/>
              <w:bottom w:val="single" w:sz="4" w:space="0" w:color="auto"/>
            </w:tcBorders>
            <w:shd w:val="clear" w:color="auto" w:fill="FFFFFF"/>
            <w:vAlign w:val="center"/>
          </w:tcPr>
          <w:p w14:paraId="7C09C275" w14:textId="42FFEC4F" w:rsidR="00265B9E" w:rsidRPr="00583A62" w:rsidRDefault="00265B9E" w:rsidP="00265B9E">
            <w:pPr>
              <w:jc w:val="center"/>
              <w:rPr>
                <w:rFonts w:asciiTheme="majorHAnsi" w:hAnsiTheme="majorHAnsi" w:cstheme="majorHAnsi"/>
                <w:sz w:val="26"/>
                <w:szCs w:val="26"/>
              </w:rPr>
            </w:pPr>
            <w:r w:rsidRPr="00265B9E">
              <w:rPr>
                <w:rFonts w:asciiTheme="majorHAnsi" w:hAnsiTheme="majorHAnsi" w:cstheme="majorHAnsi"/>
                <w:sz w:val="26"/>
                <w:szCs w:val="26"/>
              </w:rPr>
              <w:t>Sở Lao động - Thương binh và Xã hội</w:t>
            </w:r>
          </w:p>
        </w:tc>
        <w:tc>
          <w:tcPr>
            <w:tcW w:w="2126" w:type="dxa"/>
            <w:tcBorders>
              <w:top w:val="single" w:sz="4" w:space="0" w:color="auto"/>
              <w:left w:val="single" w:sz="4" w:space="0" w:color="auto"/>
              <w:bottom w:val="single" w:sz="4" w:space="0" w:color="auto"/>
            </w:tcBorders>
            <w:shd w:val="clear" w:color="auto" w:fill="FFFFFF"/>
            <w:vAlign w:val="center"/>
          </w:tcPr>
          <w:p w14:paraId="36943F6F" w14:textId="77777777" w:rsidR="00687041" w:rsidRDefault="00D40BB9" w:rsidP="00265B9E">
            <w:pPr>
              <w:ind w:left="131" w:right="120"/>
              <w:jc w:val="center"/>
              <w:rPr>
                <w:rFonts w:asciiTheme="majorHAnsi" w:hAnsiTheme="majorHAnsi" w:cstheme="majorHAnsi"/>
                <w:sz w:val="26"/>
                <w:szCs w:val="26"/>
              </w:rPr>
            </w:pPr>
            <w:r w:rsidRPr="00A92B49">
              <w:rPr>
                <w:rFonts w:asciiTheme="majorHAnsi" w:hAnsiTheme="majorHAnsi" w:cstheme="majorHAnsi"/>
                <w:b/>
                <w:bCs/>
                <w:sz w:val="26"/>
                <w:szCs w:val="26"/>
                <w:lang w:val="en-US"/>
              </w:rPr>
              <w:t>Phòng</w:t>
            </w:r>
            <w:r w:rsidR="00F45179">
              <w:rPr>
                <w:rFonts w:asciiTheme="majorHAnsi" w:hAnsiTheme="majorHAnsi" w:cstheme="majorHAnsi"/>
                <w:b/>
                <w:sz w:val="26"/>
                <w:szCs w:val="26"/>
                <w:lang w:val="en-US"/>
              </w:rPr>
              <w:t xml:space="preserve"> </w:t>
            </w:r>
            <w:r w:rsidR="00F45179">
              <w:rPr>
                <w:rFonts w:asciiTheme="majorHAnsi" w:hAnsiTheme="majorHAnsi" w:cstheme="majorHAnsi"/>
                <w:b/>
                <w:sz w:val="26"/>
                <w:szCs w:val="26"/>
              </w:rPr>
              <w:t>GDTX&amp;</w:t>
            </w:r>
            <w:r w:rsidR="00EC25E3" w:rsidRPr="00A92B49">
              <w:rPr>
                <w:rFonts w:asciiTheme="majorHAnsi" w:hAnsiTheme="majorHAnsi" w:cstheme="majorHAnsi"/>
                <w:b/>
                <w:sz w:val="26"/>
                <w:szCs w:val="26"/>
              </w:rPr>
              <w:t xml:space="preserve"> Đại học</w:t>
            </w:r>
            <w:r w:rsidR="00EC25E3" w:rsidRPr="00A92B49">
              <w:rPr>
                <w:rFonts w:asciiTheme="majorHAnsi" w:hAnsiTheme="majorHAnsi" w:cstheme="majorHAnsi"/>
                <w:sz w:val="26"/>
                <w:szCs w:val="26"/>
              </w:rPr>
              <w:t xml:space="preserve">; </w:t>
            </w:r>
          </w:p>
          <w:p w14:paraId="1D75EEDA" w14:textId="7C572786" w:rsidR="00265B9E" w:rsidRPr="00A92B49" w:rsidRDefault="00EC25E3" w:rsidP="00265B9E">
            <w:pPr>
              <w:ind w:left="131" w:right="120"/>
              <w:jc w:val="center"/>
              <w:rPr>
                <w:rFonts w:asciiTheme="majorHAnsi" w:hAnsiTheme="majorHAnsi" w:cstheme="majorHAnsi"/>
                <w:sz w:val="26"/>
                <w:szCs w:val="26"/>
              </w:rPr>
            </w:pPr>
            <w:r w:rsidRPr="00A92B49">
              <w:rPr>
                <w:rFonts w:asciiTheme="majorHAnsi" w:hAnsiTheme="majorHAnsi" w:cstheme="majorHAnsi"/>
                <w:sz w:val="26"/>
                <w:szCs w:val="26"/>
              </w:rPr>
              <w:t>Phòng GDTrH</w:t>
            </w:r>
            <w:r w:rsidR="001A6303" w:rsidRPr="00A92B49">
              <w:rPr>
                <w:rFonts w:asciiTheme="majorHAnsi" w:hAnsiTheme="majorHAnsi" w:cstheme="majorHAnsi"/>
                <w:sz w:val="26"/>
                <w:szCs w:val="26"/>
                <w:lang w:val="en-US"/>
              </w:rPr>
              <w:t xml:space="preserve">; </w:t>
            </w:r>
            <w:r w:rsidR="00D40BB9" w:rsidRPr="00A92B49">
              <w:rPr>
                <w:rFonts w:asciiTheme="majorHAnsi" w:hAnsiTheme="majorHAnsi" w:cstheme="majorHAnsi"/>
                <w:sz w:val="26"/>
                <w:szCs w:val="26"/>
              </w:rPr>
              <w:t>các cơ sở giáo dục</w:t>
            </w:r>
            <w:r w:rsidR="001A6303" w:rsidRPr="00A92B49">
              <w:rPr>
                <w:rFonts w:asciiTheme="majorHAnsi" w:hAnsiTheme="majorHAnsi" w:cstheme="majorHAnsi"/>
                <w:sz w:val="26"/>
                <w:szCs w:val="26"/>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59C97873" w14:textId="77777777" w:rsidR="00265B9E" w:rsidRPr="00265B9E" w:rsidRDefault="00265B9E" w:rsidP="00265B9E">
            <w:pPr>
              <w:rPr>
                <w:rFonts w:asciiTheme="majorHAnsi" w:hAnsiTheme="majorHAnsi" w:cstheme="majorHAnsi"/>
                <w:sz w:val="26"/>
                <w:szCs w:val="26"/>
              </w:rPr>
            </w:pPr>
            <w:r w:rsidRPr="00265B9E">
              <w:rPr>
                <w:rFonts w:asciiTheme="majorHAnsi" w:hAnsiTheme="majorHAnsi" w:cstheme="majorHAnsi"/>
                <w:sz w:val="26"/>
                <w:szCs w:val="26"/>
              </w:rPr>
              <w:t>Năm 2024 và các</w:t>
            </w:r>
          </w:p>
          <w:p w14:paraId="5058EDD9" w14:textId="211EC91E" w:rsidR="00265B9E" w:rsidRPr="00564EC9" w:rsidRDefault="00265B9E" w:rsidP="00265B9E">
            <w:pPr>
              <w:ind w:left="131" w:right="120"/>
              <w:rPr>
                <w:rFonts w:asciiTheme="majorHAnsi" w:hAnsiTheme="majorHAnsi" w:cstheme="majorHAnsi"/>
              </w:rPr>
            </w:pPr>
            <w:r w:rsidRPr="00265B9E">
              <w:rPr>
                <w:rFonts w:asciiTheme="majorHAnsi" w:hAnsiTheme="majorHAnsi" w:cstheme="majorHAnsi"/>
                <w:sz w:val="26"/>
                <w:szCs w:val="26"/>
              </w:rPr>
              <w:t>năm tiếp theo</w:t>
            </w:r>
          </w:p>
        </w:tc>
      </w:tr>
      <w:tr w:rsidR="00265B9E" w:rsidRPr="00583A62" w14:paraId="057C16E7" w14:textId="77777777" w:rsidTr="00281FDB">
        <w:trPr>
          <w:trHeight w:val="677"/>
        </w:trPr>
        <w:tc>
          <w:tcPr>
            <w:tcW w:w="715" w:type="dxa"/>
            <w:tcBorders>
              <w:top w:val="single" w:sz="4" w:space="0" w:color="auto"/>
              <w:left w:val="single" w:sz="4" w:space="0" w:color="auto"/>
              <w:bottom w:val="single" w:sz="4" w:space="0" w:color="auto"/>
            </w:tcBorders>
            <w:shd w:val="clear" w:color="auto" w:fill="FFFFFF"/>
            <w:vAlign w:val="center"/>
          </w:tcPr>
          <w:p w14:paraId="3C3606A3" w14:textId="77777777" w:rsidR="00265B9E" w:rsidRPr="00FF46AB" w:rsidRDefault="00265B9E" w:rsidP="00265B9E">
            <w:pPr>
              <w:pStyle w:val="ListParagraph"/>
              <w:numPr>
                <w:ilvl w:val="0"/>
                <w:numId w:val="1"/>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7FA96564" w14:textId="6F196D23" w:rsidR="00265B9E" w:rsidRPr="00583A62" w:rsidRDefault="00265B9E" w:rsidP="00281FDB">
            <w:pPr>
              <w:ind w:left="121" w:right="130" w:firstLine="121"/>
              <w:jc w:val="both"/>
              <w:rPr>
                <w:rFonts w:asciiTheme="majorHAnsi" w:hAnsiTheme="majorHAnsi" w:cstheme="majorHAnsi"/>
                <w:sz w:val="26"/>
                <w:szCs w:val="26"/>
              </w:rPr>
            </w:pPr>
            <w:r w:rsidRPr="00265B9E">
              <w:rPr>
                <w:rFonts w:asciiTheme="majorHAnsi" w:hAnsiTheme="majorHAnsi" w:cstheme="majorHAnsi"/>
                <w:sz w:val="26"/>
                <w:szCs w:val="26"/>
              </w:rPr>
              <w:t>Triển khai thực hiện nội dung về cơ chế, chính sách đối với thanh niên từ đủ 16 tuổi đến dưới 18 tuổi đối với các nội dung về “trang bị kiến thức, kỹ năng tự bảo vệ sức khỏe thể chất, tinh thần”</w:t>
            </w:r>
          </w:p>
        </w:tc>
        <w:tc>
          <w:tcPr>
            <w:tcW w:w="2410" w:type="dxa"/>
            <w:tcBorders>
              <w:top w:val="single" w:sz="4" w:space="0" w:color="auto"/>
              <w:left w:val="single" w:sz="4" w:space="0" w:color="auto"/>
              <w:bottom w:val="single" w:sz="4" w:space="0" w:color="auto"/>
            </w:tcBorders>
            <w:shd w:val="clear" w:color="auto" w:fill="FFFFFF"/>
            <w:vAlign w:val="center"/>
          </w:tcPr>
          <w:p w14:paraId="20A3A6CA" w14:textId="3D7CBAC5" w:rsidR="00265B9E" w:rsidRPr="00583A62" w:rsidRDefault="00265B9E" w:rsidP="00265B9E">
            <w:pPr>
              <w:jc w:val="center"/>
              <w:rPr>
                <w:rFonts w:asciiTheme="majorHAnsi" w:hAnsiTheme="majorHAnsi" w:cstheme="majorHAnsi"/>
                <w:sz w:val="26"/>
                <w:szCs w:val="26"/>
              </w:rPr>
            </w:pPr>
            <w:r w:rsidRPr="00265B9E">
              <w:rPr>
                <w:rFonts w:asciiTheme="majorHAnsi" w:hAnsiTheme="majorHAnsi" w:cstheme="majorHAnsi"/>
                <w:sz w:val="26"/>
                <w:szCs w:val="26"/>
              </w:rPr>
              <w:t>Sở Y tế</w:t>
            </w:r>
          </w:p>
        </w:tc>
        <w:tc>
          <w:tcPr>
            <w:tcW w:w="2126" w:type="dxa"/>
            <w:tcBorders>
              <w:top w:val="single" w:sz="4" w:space="0" w:color="auto"/>
              <w:left w:val="single" w:sz="4" w:space="0" w:color="auto"/>
              <w:bottom w:val="single" w:sz="4" w:space="0" w:color="auto"/>
            </w:tcBorders>
            <w:shd w:val="clear" w:color="auto" w:fill="FFFFFF"/>
            <w:vAlign w:val="center"/>
          </w:tcPr>
          <w:p w14:paraId="539DA3EE" w14:textId="77777777" w:rsidR="00D40BB9" w:rsidRPr="00A92B49" w:rsidRDefault="00EC25E3" w:rsidP="00265B9E">
            <w:pPr>
              <w:ind w:left="131" w:right="120"/>
              <w:jc w:val="center"/>
              <w:rPr>
                <w:rFonts w:asciiTheme="majorHAnsi" w:hAnsiTheme="majorHAnsi" w:cstheme="majorHAnsi"/>
                <w:sz w:val="26"/>
                <w:szCs w:val="26"/>
                <w:lang w:val="en-US"/>
              </w:rPr>
            </w:pPr>
            <w:r w:rsidRPr="00A92B49">
              <w:rPr>
                <w:rFonts w:asciiTheme="majorHAnsi" w:hAnsiTheme="majorHAnsi" w:cstheme="majorHAnsi"/>
                <w:b/>
                <w:bCs/>
                <w:sz w:val="26"/>
                <w:szCs w:val="26"/>
                <w:lang w:val="en-US"/>
              </w:rPr>
              <w:t>Văn phòng;</w:t>
            </w:r>
            <w:r w:rsidRPr="00A92B49">
              <w:rPr>
                <w:rFonts w:asciiTheme="majorHAnsi" w:hAnsiTheme="majorHAnsi" w:cstheme="majorHAnsi"/>
                <w:sz w:val="26"/>
                <w:szCs w:val="26"/>
                <w:lang w:val="en-US"/>
              </w:rPr>
              <w:t xml:space="preserve"> </w:t>
            </w:r>
          </w:p>
          <w:p w14:paraId="414257CB" w14:textId="66C51D83" w:rsidR="00265B9E" w:rsidRPr="00A92B49" w:rsidRDefault="00D40BB9" w:rsidP="00265B9E">
            <w:pPr>
              <w:ind w:left="131" w:right="120"/>
              <w:jc w:val="center"/>
              <w:rPr>
                <w:rFonts w:asciiTheme="majorHAnsi" w:hAnsiTheme="majorHAnsi" w:cstheme="majorHAnsi"/>
                <w:sz w:val="26"/>
                <w:szCs w:val="26"/>
              </w:rPr>
            </w:pPr>
            <w:r w:rsidRPr="00A92B49">
              <w:rPr>
                <w:rFonts w:asciiTheme="majorHAnsi" w:hAnsiTheme="majorHAnsi" w:cstheme="majorHAnsi"/>
                <w:sz w:val="26"/>
                <w:szCs w:val="26"/>
                <w:lang w:val="en-US"/>
              </w:rPr>
              <w:t>Phòng</w:t>
            </w:r>
            <w:r w:rsidR="00EC25E3" w:rsidRPr="00A92B49">
              <w:rPr>
                <w:rFonts w:asciiTheme="majorHAnsi" w:hAnsiTheme="majorHAnsi" w:cstheme="majorHAnsi"/>
                <w:sz w:val="26"/>
                <w:szCs w:val="26"/>
                <w:lang w:val="en-US"/>
              </w:rPr>
              <w:t xml:space="preserve"> </w:t>
            </w:r>
            <w:r w:rsidR="001E6DFE">
              <w:rPr>
                <w:rFonts w:asciiTheme="majorHAnsi" w:hAnsiTheme="majorHAnsi" w:cstheme="majorHAnsi"/>
                <w:sz w:val="26"/>
                <w:szCs w:val="26"/>
              </w:rPr>
              <w:t>GDTX&amp;</w:t>
            </w:r>
            <w:r w:rsidR="00EC25E3" w:rsidRPr="00A92B49">
              <w:rPr>
                <w:rFonts w:asciiTheme="majorHAnsi" w:hAnsiTheme="majorHAnsi" w:cstheme="majorHAnsi"/>
                <w:sz w:val="26"/>
                <w:szCs w:val="26"/>
              </w:rPr>
              <w:t xml:space="preserve"> Đại học; Phòng GDTrH</w:t>
            </w:r>
            <w:r w:rsidR="001A6303" w:rsidRPr="00A92B49">
              <w:rPr>
                <w:rFonts w:asciiTheme="majorHAnsi" w:hAnsiTheme="majorHAnsi" w:cstheme="majorHAnsi"/>
                <w:sz w:val="26"/>
                <w:szCs w:val="26"/>
                <w:lang w:val="en-US"/>
              </w:rPr>
              <w:t xml:space="preserve">; </w:t>
            </w:r>
            <w:r w:rsidRPr="00A92B49">
              <w:rPr>
                <w:rFonts w:asciiTheme="majorHAnsi" w:hAnsiTheme="majorHAnsi" w:cstheme="majorHAnsi"/>
                <w:sz w:val="26"/>
                <w:szCs w:val="26"/>
              </w:rPr>
              <w:t>các cơ sở giáo dục</w:t>
            </w:r>
            <w:r w:rsidRPr="00A92B49">
              <w:rPr>
                <w:rFonts w:asciiTheme="majorHAnsi" w:hAnsiTheme="majorHAnsi" w:cstheme="majorHAnsi"/>
                <w:sz w:val="26"/>
                <w:szCs w:val="26"/>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3516489C" w14:textId="77777777" w:rsidR="00265B9E" w:rsidRPr="00265B9E" w:rsidRDefault="00265B9E" w:rsidP="00265B9E">
            <w:pPr>
              <w:rPr>
                <w:rFonts w:asciiTheme="majorHAnsi" w:hAnsiTheme="majorHAnsi" w:cstheme="majorHAnsi"/>
                <w:sz w:val="26"/>
                <w:szCs w:val="26"/>
              </w:rPr>
            </w:pPr>
            <w:r w:rsidRPr="00265B9E">
              <w:rPr>
                <w:rFonts w:asciiTheme="majorHAnsi" w:hAnsiTheme="majorHAnsi" w:cstheme="majorHAnsi"/>
                <w:sz w:val="26"/>
                <w:szCs w:val="26"/>
              </w:rPr>
              <w:t>Năm 2024 và các</w:t>
            </w:r>
          </w:p>
          <w:p w14:paraId="292EDA5E" w14:textId="32EC51CE" w:rsidR="00265B9E" w:rsidRPr="00564EC9" w:rsidRDefault="00265B9E" w:rsidP="00265B9E">
            <w:pPr>
              <w:ind w:left="131" w:right="120"/>
              <w:rPr>
                <w:rFonts w:asciiTheme="majorHAnsi" w:hAnsiTheme="majorHAnsi" w:cstheme="majorHAnsi"/>
              </w:rPr>
            </w:pPr>
            <w:r w:rsidRPr="00265B9E">
              <w:rPr>
                <w:rFonts w:asciiTheme="majorHAnsi" w:hAnsiTheme="majorHAnsi" w:cstheme="majorHAnsi"/>
                <w:sz w:val="26"/>
                <w:szCs w:val="26"/>
              </w:rPr>
              <w:t>năm tiếp theo</w:t>
            </w:r>
          </w:p>
        </w:tc>
      </w:tr>
      <w:tr w:rsidR="00265B9E" w:rsidRPr="00583A62" w14:paraId="12D3543E" w14:textId="77777777" w:rsidTr="00281FDB">
        <w:trPr>
          <w:trHeight w:val="853"/>
        </w:trPr>
        <w:tc>
          <w:tcPr>
            <w:tcW w:w="715" w:type="dxa"/>
            <w:tcBorders>
              <w:top w:val="single" w:sz="4" w:space="0" w:color="auto"/>
              <w:left w:val="single" w:sz="4" w:space="0" w:color="auto"/>
              <w:bottom w:val="single" w:sz="4" w:space="0" w:color="auto"/>
            </w:tcBorders>
            <w:shd w:val="clear" w:color="auto" w:fill="FFFFFF"/>
            <w:vAlign w:val="center"/>
          </w:tcPr>
          <w:p w14:paraId="2F1C2BC6" w14:textId="77777777" w:rsidR="00265B9E" w:rsidRPr="00FF46AB" w:rsidRDefault="00265B9E" w:rsidP="00265B9E">
            <w:pPr>
              <w:pStyle w:val="ListParagraph"/>
              <w:numPr>
                <w:ilvl w:val="0"/>
                <w:numId w:val="1"/>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66C80C57" w14:textId="7515F67F" w:rsidR="00265B9E" w:rsidRPr="00583A62" w:rsidRDefault="00265B9E" w:rsidP="00281FDB">
            <w:pPr>
              <w:ind w:left="121" w:right="130" w:firstLine="121"/>
              <w:jc w:val="both"/>
              <w:rPr>
                <w:rFonts w:asciiTheme="majorHAnsi" w:hAnsiTheme="majorHAnsi" w:cstheme="majorHAnsi"/>
                <w:sz w:val="26"/>
                <w:szCs w:val="26"/>
              </w:rPr>
            </w:pPr>
            <w:r w:rsidRPr="00265B9E">
              <w:rPr>
                <w:rFonts w:asciiTheme="majorHAnsi" w:hAnsiTheme="majorHAnsi" w:cstheme="majorHAnsi"/>
                <w:sz w:val="26"/>
                <w:szCs w:val="26"/>
              </w:rPr>
              <w:t>Triển khai thực hiện nội dung về cơ chế, chính sách đối với thanh niên từ đủ 16 tuổi đến dưới 18 tuổi đối với các nội dung về “giải quyết nhanh chóng các vụ việc gây tổn hại đến thể chất và tinh thần”</w:t>
            </w:r>
          </w:p>
        </w:tc>
        <w:tc>
          <w:tcPr>
            <w:tcW w:w="2410" w:type="dxa"/>
            <w:tcBorders>
              <w:top w:val="single" w:sz="4" w:space="0" w:color="auto"/>
              <w:left w:val="single" w:sz="4" w:space="0" w:color="auto"/>
              <w:bottom w:val="single" w:sz="4" w:space="0" w:color="auto"/>
            </w:tcBorders>
            <w:shd w:val="clear" w:color="auto" w:fill="FFFFFF"/>
            <w:vAlign w:val="center"/>
          </w:tcPr>
          <w:p w14:paraId="669E6BA8" w14:textId="77777777" w:rsidR="00265B9E" w:rsidRPr="00265B9E" w:rsidRDefault="00265B9E" w:rsidP="00265B9E">
            <w:pPr>
              <w:jc w:val="center"/>
              <w:rPr>
                <w:rFonts w:asciiTheme="majorHAnsi" w:hAnsiTheme="majorHAnsi" w:cstheme="majorHAnsi"/>
                <w:sz w:val="26"/>
                <w:szCs w:val="26"/>
              </w:rPr>
            </w:pPr>
            <w:r w:rsidRPr="00265B9E">
              <w:rPr>
                <w:rFonts w:asciiTheme="majorHAnsi" w:hAnsiTheme="majorHAnsi" w:cstheme="majorHAnsi"/>
                <w:sz w:val="26"/>
                <w:szCs w:val="26"/>
              </w:rPr>
              <w:t>Công an</w:t>
            </w:r>
          </w:p>
          <w:p w14:paraId="238E5567" w14:textId="6695003E" w:rsidR="00265B9E" w:rsidRPr="00583A62" w:rsidRDefault="00265B9E" w:rsidP="00265B9E">
            <w:pPr>
              <w:jc w:val="center"/>
              <w:rPr>
                <w:rFonts w:asciiTheme="majorHAnsi" w:hAnsiTheme="majorHAnsi" w:cstheme="majorHAnsi"/>
                <w:sz w:val="26"/>
                <w:szCs w:val="26"/>
              </w:rPr>
            </w:pPr>
            <w:r w:rsidRPr="00265B9E">
              <w:rPr>
                <w:rFonts w:asciiTheme="majorHAnsi" w:hAnsiTheme="majorHAnsi" w:cstheme="majorHAnsi"/>
                <w:sz w:val="26"/>
                <w:szCs w:val="26"/>
              </w:rPr>
              <w:t>thành phố</w:t>
            </w:r>
          </w:p>
        </w:tc>
        <w:tc>
          <w:tcPr>
            <w:tcW w:w="2126" w:type="dxa"/>
            <w:tcBorders>
              <w:top w:val="single" w:sz="4" w:space="0" w:color="auto"/>
              <w:left w:val="single" w:sz="4" w:space="0" w:color="auto"/>
              <w:bottom w:val="single" w:sz="4" w:space="0" w:color="auto"/>
            </w:tcBorders>
            <w:shd w:val="clear" w:color="auto" w:fill="FFFFFF"/>
            <w:vAlign w:val="center"/>
          </w:tcPr>
          <w:p w14:paraId="54294DBA" w14:textId="77777777" w:rsidR="00D40BB9" w:rsidRPr="00A92B49" w:rsidRDefault="00EC25E3" w:rsidP="00265B9E">
            <w:pPr>
              <w:ind w:left="131" w:right="120"/>
              <w:jc w:val="center"/>
              <w:rPr>
                <w:rFonts w:asciiTheme="majorHAnsi" w:hAnsiTheme="majorHAnsi" w:cstheme="majorHAnsi"/>
                <w:b/>
                <w:bCs/>
                <w:sz w:val="26"/>
                <w:szCs w:val="26"/>
                <w:lang w:val="en-US"/>
              </w:rPr>
            </w:pPr>
            <w:r w:rsidRPr="00A92B49">
              <w:rPr>
                <w:rFonts w:asciiTheme="majorHAnsi" w:hAnsiTheme="majorHAnsi" w:cstheme="majorHAnsi"/>
                <w:b/>
                <w:bCs/>
                <w:sz w:val="26"/>
                <w:szCs w:val="26"/>
                <w:lang w:val="en-US"/>
              </w:rPr>
              <w:t>Văn phòng;</w:t>
            </w:r>
          </w:p>
          <w:p w14:paraId="4DD7A832" w14:textId="77777777" w:rsidR="00687041" w:rsidRDefault="00D40BB9" w:rsidP="00265B9E">
            <w:pPr>
              <w:ind w:left="131" w:right="120"/>
              <w:jc w:val="center"/>
              <w:rPr>
                <w:rFonts w:asciiTheme="majorHAnsi" w:hAnsiTheme="majorHAnsi" w:cstheme="majorHAnsi"/>
                <w:sz w:val="26"/>
                <w:szCs w:val="26"/>
              </w:rPr>
            </w:pPr>
            <w:r w:rsidRPr="00A92B49">
              <w:rPr>
                <w:rFonts w:asciiTheme="majorHAnsi" w:hAnsiTheme="majorHAnsi" w:cstheme="majorHAnsi"/>
                <w:bCs/>
                <w:sz w:val="26"/>
                <w:szCs w:val="26"/>
                <w:lang w:val="en-US"/>
              </w:rPr>
              <w:t>Phòng</w:t>
            </w:r>
            <w:r w:rsidR="00EC25E3" w:rsidRPr="00A92B49">
              <w:rPr>
                <w:rFonts w:asciiTheme="majorHAnsi" w:hAnsiTheme="majorHAnsi" w:cstheme="majorHAnsi"/>
                <w:sz w:val="26"/>
                <w:szCs w:val="26"/>
                <w:lang w:val="en-US"/>
              </w:rPr>
              <w:t xml:space="preserve"> </w:t>
            </w:r>
            <w:r w:rsidR="001E6DFE">
              <w:rPr>
                <w:rFonts w:asciiTheme="majorHAnsi" w:hAnsiTheme="majorHAnsi" w:cstheme="majorHAnsi"/>
                <w:sz w:val="26"/>
                <w:szCs w:val="26"/>
              </w:rPr>
              <w:t>GDTX&amp;</w:t>
            </w:r>
            <w:r w:rsidR="00EC25E3" w:rsidRPr="00A92B49">
              <w:rPr>
                <w:rFonts w:asciiTheme="majorHAnsi" w:hAnsiTheme="majorHAnsi" w:cstheme="majorHAnsi"/>
                <w:sz w:val="26"/>
                <w:szCs w:val="26"/>
              </w:rPr>
              <w:t xml:space="preserve"> Đại học; </w:t>
            </w:r>
          </w:p>
          <w:p w14:paraId="266F0432" w14:textId="52BD93B0" w:rsidR="00265B9E" w:rsidRPr="00A92B49" w:rsidRDefault="00EC25E3" w:rsidP="00687041">
            <w:pPr>
              <w:ind w:left="131" w:right="120"/>
              <w:rPr>
                <w:rFonts w:asciiTheme="majorHAnsi" w:hAnsiTheme="majorHAnsi" w:cstheme="majorHAnsi"/>
                <w:sz w:val="26"/>
                <w:szCs w:val="26"/>
              </w:rPr>
            </w:pPr>
            <w:bookmarkStart w:id="4" w:name="_GoBack"/>
            <w:bookmarkEnd w:id="4"/>
            <w:r w:rsidRPr="00A92B49">
              <w:rPr>
                <w:rFonts w:asciiTheme="majorHAnsi" w:hAnsiTheme="majorHAnsi" w:cstheme="majorHAnsi"/>
                <w:sz w:val="26"/>
                <w:szCs w:val="26"/>
              </w:rPr>
              <w:t>Phòng GDTrH</w:t>
            </w:r>
            <w:r w:rsidR="001A6303" w:rsidRPr="00A92B49">
              <w:rPr>
                <w:rFonts w:asciiTheme="majorHAnsi" w:hAnsiTheme="majorHAnsi" w:cstheme="majorHAnsi"/>
                <w:sz w:val="26"/>
                <w:szCs w:val="26"/>
                <w:lang w:val="en-US"/>
              </w:rPr>
              <w:t xml:space="preserve">; </w:t>
            </w:r>
            <w:r w:rsidR="00D40BB9" w:rsidRPr="00A92B49">
              <w:rPr>
                <w:rFonts w:asciiTheme="majorHAnsi" w:hAnsiTheme="majorHAnsi" w:cstheme="majorHAnsi"/>
                <w:sz w:val="26"/>
                <w:szCs w:val="26"/>
              </w:rPr>
              <w:t xml:space="preserve">các cơ sở giáo </w:t>
            </w:r>
            <w:r w:rsidR="00D40BB9" w:rsidRPr="00A92B49">
              <w:rPr>
                <w:rFonts w:asciiTheme="majorHAnsi" w:hAnsiTheme="majorHAnsi" w:cstheme="majorHAnsi"/>
                <w:sz w:val="26"/>
                <w:szCs w:val="26"/>
              </w:rPr>
              <w:lastRenderedPageBreak/>
              <w:t>dục</w:t>
            </w:r>
            <w:r w:rsidR="00D40BB9" w:rsidRPr="00A92B49">
              <w:rPr>
                <w:rFonts w:asciiTheme="majorHAnsi" w:hAnsiTheme="majorHAnsi" w:cstheme="majorHAnsi"/>
                <w:sz w:val="26"/>
                <w:szCs w:val="26"/>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2F0B0A1A" w14:textId="77777777" w:rsidR="00265B9E" w:rsidRPr="00265B9E" w:rsidRDefault="00265B9E" w:rsidP="00265B9E">
            <w:pPr>
              <w:rPr>
                <w:rFonts w:asciiTheme="majorHAnsi" w:hAnsiTheme="majorHAnsi" w:cstheme="majorHAnsi"/>
                <w:sz w:val="26"/>
                <w:szCs w:val="26"/>
              </w:rPr>
            </w:pPr>
            <w:r w:rsidRPr="00265B9E">
              <w:rPr>
                <w:rFonts w:asciiTheme="majorHAnsi" w:hAnsiTheme="majorHAnsi" w:cstheme="majorHAnsi"/>
                <w:sz w:val="26"/>
                <w:szCs w:val="26"/>
              </w:rPr>
              <w:lastRenderedPageBreak/>
              <w:t>Năm 2024 và các</w:t>
            </w:r>
          </w:p>
          <w:p w14:paraId="0C00B959" w14:textId="558F5F1C" w:rsidR="00265B9E" w:rsidRPr="00564EC9" w:rsidRDefault="00265B9E" w:rsidP="00265B9E">
            <w:pPr>
              <w:ind w:left="131" w:right="120"/>
              <w:rPr>
                <w:rFonts w:asciiTheme="majorHAnsi" w:hAnsiTheme="majorHAnsi" w:cstheme="majorHAnsi"/>
              </w:rPr>
            </w:pPr>
            <w:r w:rsidRPr="00265B9E">
              <w:rPr>
                <w:rFonts w:asciiTheme="majorHAnsi" w:hAnsiTheme="majorHAnsi" w:cstheme="majorHAnsi"/>
                <w:sz w:val="26"/>
                <w:szCs w:val="26"/>
              </w:rPr>
              <w:t>năm tiếp theo</w:t>
            </w:r>
          </w:p>
        </w:tc>
      </w:tr>
    </w:tbl>
    <w:p w14:paraId="4A6BC0E7" w14:textId="77777777" w:rsidR="00185F76" w:rsidRPr="005315DA" w:rsidRDefault="00D97995">
      <w:pPr>
        <w:outlineLvl w:val="0"/>
        <w:rPr>
          <w:rFonts w:asciiTheme="majorHAnsi" w:hAnsiTheme="majorHAnsi" w:cstheme="majorHAnsi"/>
          <w:b/>
          <w:bCs/>
          <w:i/>
          <w:iCs/>
          <w:sz w:val="26"/>
          <w:szCs w:val="26"/>
        </w:rPr>
      </w:pPr>
      <w:bookmarkStart w:id="5" w:name="bookmark4"/>
      <w:bookmarkStart w:id="6" w:name="bookmark5"/>
      <w:r w:rsidRPr="005315DA">
        <w:rPr>
          <w:rFonts w:asciiTheme="majorHAnsi" w:hAnsiTheme="majorHAnsi" w:cstheme="majorHAnsi"/>
          <w:b/>
          <w:bCs/>
          <w:i/>
          <w:iCs/>
          <w:sz w:val="26"/>
          <w:szCs w:val="26"/>
        </w:rPr>
        <w:lastRenderedPageBreak/>
        <w:t>Ghi chú:</w:t>
      </w:r>
      <w:bookmarkEnd w:id="5"/>
      <w:bookmarkEnd w:id="6"/>
    </w:p>
    <w:p w14:paraId="41692ACA" w14:textId="12E3AA06" w:rsidR="00185F76" w:rsidRPr="00265B9E" w:rsidRDefault="00D97995">
      <w:pPr>
        <w:rPr>
          <w:rFonts w:asciiTheme="majorHAnsi" w:hAnsiTheme="majorHAnsi" w:cstheme="majorHAnsi"/>
          <w:sz w:val="26"/>
          <w:szCs w:val="26"/>
        </w:rPr>
      </w:pPr>
      <w:r w:rsidRPr="00265B9E">
        <w:rPr>
          <w:rFonts w:asciiTheme="majorHAnsi" w:hAnsiTheme="majorHAnsi" w:cstheme="majorHAnsi"/>
          <w:sz w:val="26"/>
          <w:szCs w:val="26"/>
        </w:rPr>
        <w:t>- Ủy ban nhân dân các quận, huyện, xã, phường, thị trấn tổ chức Chương trình đối thoại giữa Chủ tịch Ủy ban nhân dân quận, huyện, xã, phường, thị trấn với thanh niên năm 2024 và triển khai các nhiệm vụ do các sở, ban, ngành thành phố triển khai.</w:t>
      </w:r>
    </w:p>
    <w:sectPr w:rsidR="00185F76" w:rsidRPr="00265B9E" w:rsidSect="00E87BA6">
      <w:type w:val="continuous"/>
      <w:pgSz w:w="16840" w:h="11909" w:orient="landscape"/>
      <w:pgMar w:top="851" w:right="964" w:bottom="568"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E17FB" w14:textId="77777777" w:rsidR="00DB2CF2" w:rsidRDefault="00DB2CF2">
      <w:r>
        <w:separator/>
      </w:r>
    </w:p>
  </w:endnote>
  <w:endnote w:type="continuationSeparator" w:id="0">
    <w:p w14:paraId="19AC9D54" w14:textId="77777777" w:rsidR="00DB2CF2" w:rsidRDefault="00D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79E5" w14:textId="77777777" w:rsidR="00DB2CF2" w:rsidRDefault="00DB2CF2"/>
  </w:footnote>
  <w:footnote w:type="continuationSeparator" w:id="0">
    <w:p w14:paraId="6FECBFA5" w14:textId="77777777" w:rsidR="00DB2CF2" w:rsidRDefault="00DB2C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E3F5B"/>
    <w:multiLevelType w:val="hybridMultilevel"/>
    <w:tmpl w:val="9A60E0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76"/>
    <w:rsid w:val="000E3BA2"/>
    <w:rsid w:val="00126A3F"/>
    <w:rsid w:val="00185F76"/>
    <w:rsid w:val="001A6303"/>
    <w:rsid w:val="001E6DFE"/>
    <w:rsid w:val="00265B9E"/>
    <w:rsid w:val="00281FDB"/>
    <w:rsid w:val="00314C99"/>
    <w:rsid w:val="00367FFC"/>
    <w:rsid w:val="004744EA"/>
    <w:rsid w:val="005315DA"/>
    <w:rsid w:val="00554DB7"/>
    <w:rsid w:val="00624F7F"/>
    <w:rsid w:val="00652448"/>
    <w:rsid w:val="00687041"/>
    <w:rsid w:val="00712C20"/>
    <w:rsid w:val="008373D3"/>
    <w:rsid w:val="008D76A5"/>
    <w:rsid w:val="00922436"/>
    <w:rsid w:val="00944F34"/>
    <w:rsid w:val="009F4183"/>
    <w:rsid w:val="00A2361B"/>
    <w:rsid w:val="00A92B49"/>
    <w:rsid w:val="00B40E12"/>
    <w:rsid w:val="00B6643D"/>
    <w:rsid w:val="00BC2D64"/>
    <w:rsid w:val="00C23A5C"/>
    <w:rsid w:val="00CF26DF"/>
    <w:rsid w:val="00D40BB9"/>
    <w:rsid w:val="00D97995"/>
    <w:rsid w:val="00DB2CF2"/>
    <w:rsid w:val="00E87BA6"/>
    <w:rsid w:val="00EC25E3"/>
    <w:rsid w:val="00F272B4"/>
    <w:rsid w:val="00F451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E0BB"/>
  <w15:docId w15:val="{171AAB95-9CA7-40DB-9A58-00BAF99B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2024-03-20T03:53:00Z</dcterms:created>
  <dcterms:modified xsi:type="dcterms:W3CDTF">2024-03-20T03:53:00Z</dcterms:modified>
</cp:coreProperties>
</file>