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6DC6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Phân Loại Rác Thải Tại Nguồn – Bước Quan Trọng Vì Một Môi Trường Xanh</w:t>
      </w:r>
    </w:p>
    <w:p w14:paraId="05A160E7">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Phân loại rác thải tại nguồn đang trở thành một xu hướng không chỉ cần thiết mà còn cấp bách trong thời đại hiện nay. Với sự gia tăng nhanh chóng của rác thải</w:t>
      </w:r>
      <w:r>
        <w:rPr>
          <w:rFonts w:hint="default" w:ascii="Times New Roman" w:hAnsi="Times New Roman" w:eastAsia="Times New Roman" w:cs="Times New Roman"/>
          <w:sz w:val="28"/>
          <w:szCs w:val="28"/>
          <w:lang w:val="vi-VN"/>
        </w:rPr>
        <w:t xml:space="preserve"> cùng thực trạng rác thải có ở khắp mọi nơi thì</w:t>
      </w:r>
      <w:bookmarkStart w:id="0" w:name="_GoBack"/>
      <w:bookmarkEnd w:id="0"/>
      <w:r>
        <w:rPr>
          <w:rFonts w:ascii="Times New Roman" w:hAnsi="Times New Roman" w:eastAsia="Times New Roman" w:cs="Times New Roman"/>
          <w:sz w:val="28"/>
          <w:szCs w:val="28"/>
        </w:rPr>
        <w:t xml:space="preserve"> việc phân loại rác đúng cách không chỉ giúp giảm tải cho môi trường mà còn mang lại nhiều lợi ích kinh tế và xã hội. Hãy cùng tìm hiểu tại sao phân loại rác tại nguồn quan trọng và cách thực hiện hiệu quả.</w:t>
      </w:r>
    </w:p>
    <w:p w14:paraId="212B676B">
      <w:pPr>
        <w:spacing w:before="100" w:beforeAutospacing="1" w:after="100" w:afterAutospacing="1" w:line="240" w:lineRule="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Tại sao cần phân loại rác thải tại nguồn?</w:t>
      </w:r>
    </w:p>
    <w:p w14:paraId="5EE40443">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Bảo vệ môi trường sống:</w:t>
      </w:r>
      <w:r>
        <w:rPr>
          <w:rFonts w:ascii="Times New Roman" w:hAnsi="Times New Roman" w:eastAsia="Times New Roman" w:cs="Times New Roman"/>
          <w:sz w:val="28"/>
          <w:szCs w:val="28"/>
        </w:rPr>
        <w:t xml:space="preserve"> Phân loại rác giúp giảm thiểu lượng rác thải đưa vào bãi chôn lấp, từ đó giảm ô nhiễm đất, nước và không khí.</w:t>
      </w:r>
    </w:p>
    <w:p w14:paraId="048C68E9">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Tái chế tài nguyên:</w:t>
      </w:r>
      <w:r>
        <w:rPr>
          <w:rFonts w:ascii="Times New Roman" w:hAnsi="Times New Roman" w:eastAsia="Times New Roman" w:cs="Times New Roman"/>
          <w:sz w:val="28"/>
          <w:szCs w:val="28"/>
        </w:rPr>
        <w:t xml:space="preserve"> Các vật liệu như nhựa, thủy tinh, giấy có thể tái chế, giảm nhu cầu khai thác tài nguyên mới.</w:t>
      </w:r>
    </w:p>
    <w:p w14:paraId="04F8204E">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Giảm chi phí xử lý rác:</w:t>
      </w:r>
      <w:r>
        <w:rPr>
          <w:rFonts w:ascii="Times New Roman" w:hAnsi="Times New Roman" w:eastAsia="Times New Roman" w:cs="Times New Roman"/>
          <w:sz w:val="28"/>
          <w:szCs w:val="28"/>
        </w:rPr>
        <w:t xml:space="preserve"> Khi rác được phân loại ngay từ đầu, các cơ quan xử lý sẽ tiết kiệm được chi phí phân loại và xử lý.</w:t>
      </w:r>
    </w:p>
    <w:p w14:paraId="6829BE92">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Nâng cao ý thức cộng đồng:</w:t>
      </w:r>
      <w:r>
        <w:rPr>
          <w:rFonts w:ascii="Times New Roman" w:hAnsi="Times New Roman" w:eastAsia="Times New Roman" w:cs="Times New Roman"/>
          <w:sz w:val="28"/>
          <w:szCs w:val="28"/>
        </w:rPr>
        <w:t xml:space="preserve"> Việc phân loại rác thải góp phần xây dựng ý thức bảo vệ môi trường và trách nhiệm xã hội.</w:t>
      </w:r>
    </w:p>
    <w:p w14:paraId="097E246C">
      <w:pPr>
        <w:spacing w:before="100" w:beforeAutospacing="1" w:after="100" w:afterAutospacing="1" w:line="240" w:lineRule="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Cách phân loại rác thải tại nguồn</w:t>
      </w:r>
    </w:p>
    <w:p w14:paraId="21755FE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Để thực hiện việc phân loại rác hiệu quả, bạn có thể áp dụng cách chia rác thành ba nhóm chính:</w:t>
      </w:r>
    </w:p>
    <w:p w14:paraId="37873ACC">
      <w:pPr>
        <w:numPr>
          <w:ilvl w:val="0"/>
          <w:numId w:val="2"/>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Rác hữu cơ:</w:t>
      </w:r>
      <w:r>
        <w:rPr>
          <w:rFonts w:ascii="Times New Roman" w:hAnsi="Times New Roman" w:eastAsia="Times New Roman" w:cs="Times New Roman"/>
          <w:sz w:val="28"/>
          <w:szCs w:val="28"/>
        </w:rPr>
        <w:t xml:space="preserve"> Bao gồm thức ăn thừa, rau củ, lá cây... Đây là loại rác dễ phân hủy, có thể ủ thành phân bón tự nhiên.</w:t>
      </w:r>
    </w:p>
    <w:p w14:paraId="2A56886B">
      <w:pPr>
        <w:numPr>
          <w:ilvl w:val="0"/>
          <w:numId w:val="2"/>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Rác tái chế:</w:t>
      </w:r>
      <w:r>
        <w:rPr>
          <w:rFonts w:ascii="Times New Roman" w:hAnsi="Times New Roman" w:eastAsia="Times New Roman" w:cs="Times New Roman"/>
          <w:sz w:val="28"/>
          <w:szCs w:val="28"/>
        </w:rPr>
        <w:t xml:space="preserve"> Bao gồm nhựa, giấy, kim loại, thủy tinh. Những vật liệu này cần được làm sạch trước khi tái chế.</w:t>
      </w:r>
    </w:p>
    <w:p w14:paraId="3B8E90EA">
      <w:pPr>
        <w:numPr>
          <w:ilvl w:val="0"/>
          <w:numId w:val="2"/>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Rác thải không tái chế:</w:t>
      </w:r>
      <w:r>
        <w:rPr>
          <w:rFonts w:ascii="Times New Roman" w:hAnsi="Times New Roman" w:eastAsia="Times New Roman" w:cs="Times New Roman"/>
          <w:sz w:val="28"/>
          <w:szCs w:val="28"/>
        </w:rPr>
        <w:t xml:space="preserve"> Bao gồm những loại rác không thể phân hủy hoặc tái chế, ví dụ như túi nilon bẩn, xỉ than, băng vệ sinh...</w:t>
      </w:r>
    </w:p>
    <w:p w14:paraId="20A9F40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Ngoài ra, còn có một số loại rác đặc biệt cần được xử lý riêng như:</w:t>
      </w:r>
    </w:p>
    <w:p w14:paraId="4865776F">
      <w:pPr>
        <w:numPr>
          <w:ilvl w:val="0"/>
          <w:numId w:val="3"/>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Rác thải nguy hại:</w:t>
      </w:r>
      <w:r>
        <w:rPr>
          <w:rFonts w:ascii="Times New Roman" w:hAnsi="Times New Roman" w:eastAsia="Times New Roman" w:cs="Times New Roman"/>
          <w:sz w:val="28"/>
          <w:szCs w:val="28"/>
        </w:rPr>
        <w:t xml:space="preserve"> Pin, bóng đèn, hóa chất, thuốc hết hạn...</w:t>
      </w:r>
    </w:p>
    <w:p w14:paraId="5602FD62">
      <w:pPr>
        <w:numPr>
          <w:ilvl w:val="0"/>
          <w:numId w:val="3"/>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Rác thải điện tử:</w:t>
      </w:r>
      <w:r>
        <w:rPr>
          <w:rFonts w:ascii="Times New Roman" w:hAnsi="Times New Roman" w:eastAsia="Times New Roman" w:cs="Times New Roman"/>
          <w:sz w:val="28"/>
          <w:szCs w:val="28"/>
        </w:rPr>
        <w:t xml:space="preserve"> Các thiết bị điện tử cũ, linh kiện điện tử...</w:t>
      </w:r>
    </w:p>
    <w:p w14:paraId="2A9ABD03">
      <w:pPr>
        <w:spacing w:before="100" w:beforeAutospacing="1" w:after="100" w:afterAutospacing="1" w:line="240" w:lineRule="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Làm thế nào để duy trì thói quen phân loại rác?</w:t>
      </w:r>
    </w:p>
    <w:p w14:paraId="4BA73B68">
      <w:pPr>
        <w:numPr>
          <w:ilvl w:val="0"/>
          <w:numId w:val="4"/>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Chuẩn bị thùng rác riêng biệt:</w:t>
      </w:r>
      <w:r>
        <w:rPr>
          <w:rFonts w:ascii="Times New Roman" w:hAnsi="Times New Roman" w:eastAsia="Times New Roman" w:cs="Times New Roman"/>
          <w:sz w:val="28"/>
          <w:szCs w:val="28"/>
        </w:rPr>
        <w:t xml:space="preserve"> Sử dụng thùng rác màu sắc hoặc có nhãn dán để dễ dàng phân biệt.</w:t>
      </w:r>
    </w:p>
    <w:p w14:paraId="7D11E6D8">
      <w:pPr>
        <w:numPr>
          <w:ilvl w:val="0"/>
          <w:numId w:val="4"/>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Giáo dục và tuyên truyền:</w:t>
      </w:r>
      <w:r>
        <w:rPr>
          <w:rFonts w:ascii="Times New Roman" w:hAnsi="Times New Roman" w:eastAsia="Times New Roman" w:cs="Times New Roman"/>
          <w:sz w:val="28"/>
          <w:szCs w:val="28"/>
        </w:rPr>
        <w:t xml:space="preserve"> Tăng cường nhận thức thông qua các chương trình giáo dục, video, sự kiện cộng đồng.</w:t>
      </w:r>
    </w:p>
    <w:p w14:paraId="344DED8E">
      <w:pPr>
        <w:numPr>
          <w:ilvl w:val="0"/>
          <w:numId w:val="4"/>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Hợp tác với địa phương:</w:t>
      </w:r>
      <w:r>
        <w:rPr>
          <w:rFonts w:ascii="Times New Roman" w:hAnsi="Times New Roman" w:eastAsia="Times New Roman" w:cs="Times New Roman"/>
          <w:sz w:val="28"/>
          <w:szCs w:val="28"/>
        </w:rPr>
        <w:t xml:space="preserve"> Theo dõi hướng dẫn phân loại rác từ chính quyền hoặc tổ chức môi trường tại nơi bạn sống.</w:t>
      </w:r>
    </w:p>
    <w:p w14:paraId="3AD205D3">
      <w:pPr>
        <w:spacing w:before="100" w:beforeAutospacing="1" w:after="100" w:afterAutospacing="1" w:line="240" w:lineRule="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 Lợi ích khi cộng đồng cùng nhau thực hiện</w:t>
      </w:r>
    </w:p>
    <w:p w14:paraId="1F1630AE">
      <w:pPr>
        <w:numPr>
          <w:ilvl w:val="0"/>
          <w:numId w:val="5"/>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Giảm ô nhiễm:</w:t>
      </w:r>
      <w:r>
        <w:rPr>
          <w:rFonts w:ascii="Times New Roman" w:hAnsi="Times New Roman" w:eastAsia="Times New Roman" w:cs="Times New Roman"/>
          <w:sz w:val="28"/>
          <w:szCs w:val="28"/>
        </w:rPr>
        <w:t xml:space="preserve"> Môi trường sống sạch đẹp hơn, hạn chế các nguy cơ bệnh tật.</w:t>
      </w:r>
    </w:p>
    <w:p w14:paraId="789BAAFF">
      <w:pPr>
        <w:numPr>
          <w:ilvl w:val="0"/>
          <w:numId w:val="5"/>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Phát triển kinh tế xanh:</w:t>
      </w:r>
      <w:r>
        <w:rPr>
          <w:rFonts w:ascii="Times New Roman" w:hAnsi="Times New Roman" w:eastAsia="Times New Roman" w:cs="Times New Roman"/>
          <w:sz w:val="28"/>
          <w:szCs w:val="28"/>
        </w:rPr>
        <w:t xml:space="preserve"> Các ngành tái chế và xử lý rác sẽ phát triển, tạo thêm nhiều cơ hội việc làm.</w:t>
      </w:r>
    </w:p>
    <w:p w14:paraId="050B6A3C">
      <w:pPr>
        <w:numPr>
          <w:ilvl w:val="0"/>
          <w:numId w:val="5"/>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Bảo vệ tài nguyên thiên nhiên:</w:t>
      </w:r>
      <w:r>
        <w:rPr>
          <w:rFonts w:ascii="Times New Roman" w:hAnsi="Times New Roman" w:eastAsia="Times New Roman" w:cs="Times New Roman"/>
          <w:sz w:val="28"/>
          <w:szCs w:val="28"/>
        </w:rPr>
        <w:t xml:space="preserve"> Góp phần giảm khai thác và sử dụng tài nguyên không cần thiết.</w:t>
      </w:r>
    </w:p>
    <w:p w14:paraId="735131DC">
      <w:pPr>
        <w:spacing w:before="100" w:beforeAutospacing="1" w:after="100" w:afterAutospacing="1" w:line="240" w:lineRule="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5. Lời kết</w:t>
      </w:r>
    </w:p>
    <w:p w14:paraId="7F8F5BD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Phân loại rác thải tại nguồn không khó, chỉ cần mỗi người ý thức và thực hiện hàng ngày. Hành động nhỏ nhưng ý nghĩa lớn, góp phần tạo nên một môi trường sống xanh sạch và bền vững.</w:t>
      </w:r>
    </w:p>
    <w:p w14:paraId="68AFF55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Hãy bắt đầu từ hôm nay, vì một tương lai tốt đẹp hơn cho chúng ta và các thế hệ sau!</w:t>
      </w:r>
    </w:p>
    <w:p w14:paraId="5664994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5C8AF620">
      <w:pPr>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C72A8"/>
    <w:multiLevelType w:val="multilevel"/>
    <w:tmpl w:val="1A0C72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07141A9"/>
    <w:multiLevelType w:val="multilevel"/>
    <w:tmpl w:val="207141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5AC1F60"/>
    <w:multiLevelType w:val="multilevel"/>
    <w:tmpl w:val="45AC1F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87820E9"/>
    <w:multiLevelType w:val="multilevel"/>
    <w:tmpl w:val="687820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C315BB8"/>
    <w:multiLevelType w:val="multilevel"/>
    <w:tmpl w:val="6C315B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91"/>
    <w:rsid w:val="00384283"/>
    <w:rsid w:val="00801187"/>
    <w:rsid w:val="00827AB0"/>
    <w:rsid w:val="00F82D91"/>
    <w:rsid w:val="1273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9"/>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4"/>
    <w:qFormat/>
    <w:uiPriority w:val="22"/>
    <w:rPr>
      <w:b/>
      <w:bCs/>
    </w:rPr>
  </w:style>
  <w:style w:type="character" w:customStyle="1" w:styleId="8">
    <w:name w:val="Heading 3 Char"/>
    <w:basedOn w:val="4"/>
    <w:link w:val="2"/>
    <w:uiPriority w:val="9"/>
    <w:rPr>
      <w:rFonts w:ascii="Times New Roman" w:hAnsi="Times New Roman" w:eastAsia="Times New Roman" w:cs="Times New Roman"/>
      <w:b/>
      <w:bCs/>
      <w:sz w:val="27"/>
      <w:szCs w:val="27"/>
    </w:rPr>
  </w:style>
  <w:style w:type="character" w:customStyle="1" w:styleId="9">
    <w:name w:val="Heading 4 Char"/>
    <w:basedOn w:val="4"/>
    <w:link w:val="3"/>
    <w:semiHidden/>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400</Words>
  <Characters>2281</Characters>
  <Lines>19</Lines>
  <Paragraphs>5</Paragraphs>
  <TotalTime>18</TotalTime>
  <ScaleCrop>false</ScaleCrop>
  <LinksUpToDate>false</LinksUpToDate>
  <CharactersWithSpaces>2676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2024-11-29T13:50:00Z</dcterms:created>
  <dc:creator>Admin</dc:creator>
  <cp:lastModifiedBy>Kim Phượng Nguyễn Thị</cp:lastModifiedBy>
  <dcterms:modified xsi:type="dcterms:W3CDTF">2024-11-30T12:34:09Z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4048C3D25AEC4E888F042C03D5EBE7FD_12</vt:lpwstr>
  </property>
</Properties>
</file>