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D345" w14:textId="77777777" w:rsidR="00DF0CEE" w:rsidRDefault="00DF0CEE" w:rsidP="00DF0CEE">
      <w:pPr>
        <w:jc w:val="center"/>
      </w:pPr>
      <w:r w:rsidRPr="00822B1D">
        <w:rPr>
          <w:b/>
          <w:color w:val="FF0000"/>
          <w:sz w:val="36"/>
          <w:szCs w:val="36"/>
        </w:rPr>
        <w:t xml:space="preserve">PHIẾU </w:t>
      </w:r>
      <w:r>
        <w:rPr>
          <w:b/>
          <w:color w:val="FF0000"/>
          <w:sz w:val="36"/>
          <w:szCs w:val="36"/>
        </w:rPr>
        <w:t>2</w:t>
      </w:r>
      <w:r>
        <w:tab/>
      </w:r>
    </w:p>
    <w:p w14:paraId="44ACD210" w14:textId="77777777" w:rsidR="00DF0CEE" w:rsidRPr="00E223B8" w:rsidRDefault="00DF0CEE" w:rsidP="00DF0CEE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14:paraId="35037B0B" w14:textId="77777777" w:rsidR="00DF0CEE" w:rsidRPr="00713C4C" w:rsidRDefault="00DF0CEE" w:rsidP="00DF0CEE">
      <w:pPr>
        <w:numPr>
          <w:ilvl w:val="0"/>
          <w:numId w:val="1"/>
        </w:numPr>
        <w:spacing w:after="0" w:line="360" w:lineRule="auto"/>
        <w:rPr>
          <w:b/>
          <w:lang w:val="pt-BR"/>
        </w:rPr>
      </w:pPr>
      <w:r w:rsidRPr="00713C4C">
        <w:rPr>
          <w:b/>
          <w:lang w:val="pt-BR"/>
        </w:rPr>
        <w:t>PHẦN TRẮC NGHIỆM: Điền đáp án vào ô trống.</w:t>
      </w:r>
    </w:p>
    <w:tbl>
      <w:tblPr>
        <w:tblpPr w:leftFromText="180" w:rightFromText="180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31"/>
        <w:gridCol w:w="1417"/>
      </w:tblGrid>
      <w:tr w:rsidR="00DF0CEE" w14:paraId="7875D415" w14:textId="77777777" w:rsidTr="002B6767">
        <w:tc>
          <w:tcPr>
            <w:tcW w:w="958" w:type="dxa"/>
            <w:shd w:val="clear" w:color="auto" w:fill="auto"/>
          </w:tcPr>
          <w:p w14:paraId="6194168E" w14:textId="77777777" w:rsidR="00DF0CEE" w:rsidRDefault="00DF0CEE" w:rsidP="002B6767">
            <w:pPr>
              <w:jc w:val="center"/>
            </w:pPr>
            <w:r>
              <w:t>1</w:t>
            </w:r>
          </w:p>
        </w:tc>
        <w:tc>
          <w:tcPr>
            <w:tcW w:w="7831" w:type="dxa"/>
            <w:shd w:val="clear" w:color="auto" w:fill="auto"/>
          </w:tcPr>
          <w:p w14:paraId="09324352" w14:textId="77777777" w:rsidR="00DF0CEE" w:rsidRDefault="00DF0CEE" w:rsidP="002B6767"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11</m:t>
                  </m:r>
                </m:den>
              </m:f>
            </m:oMath>
            <w:r>
              <w:t xml:space="preserve"> : 3 (k</w:t>
            </w:r>
            <w:proofErr w:type="spellStart"/>
            <w:r>
              <w:t>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) </w:t>
            </w:r>
            <w:proofErr w:type="spellStart"/>
            <w:r>
              <w:t>là</w:t>
            </w:r>
            <w:proofErr w:type="spellEnd"/>
            <w:r>
              <w:t>:</w:t>
            </w:r>
          </w:p>
        </w:tc>
        <w:tc>
          <w:tcPr>
            <w:tcW w:w="1417" w:type="dxa"/>
            <w:shd w:val="clear" w:color="auto" w:fill="auto"/>
          </w:tcPr>
          <w:p w14:paraId="684D4C52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34FB9DC4" w14:textId="77777777" w:rsidTr="002B6767">
        <w:tc>
          <w:tcPr>
            <w:tcW w:w="958" w:type="dxa"/>
            <w:shd w:val="clear" w:color="auto" w:fill="auto"/>
          </w:tcPr>
          <w:p w14:paraId="5B5611DA" w14:textId="77777777" w:rsidR="00DF0CEE" w:rsidRDefault="00DF0CEE" w:rsidP="002B6767">
            <w:pPr>
              <w:jc w:val="center"/>
            </w:pPr>
            <w:r>
              <w:t>2</w:t>
            </w:r>
          </w:p>
        </w:tc>
        <w:tc>
          <w:tcPr>
            <w:tcW w:w="7831" w:type="dxa"/>
            <w:shd w:val="clear" w:color="auto" w:fill="auto"/>
          </w:tcPr>
          <w:p w14:paraId="0FF7CB83" w14:textId="77777777" w:rsidR="00DF0CEE" w:rsidRDefault="00DF0CEE" w:rsidP="002B6767">
            <w:proofErr w:type="spellStart"/>
            <w:r>
              <w:t>Tìm</w:t>
            </w:r>
            <w:proofErr w:type="spellEnd"/>
            <w:r>
              <w:t xml:space="preserve"> a </w:t>
            </w:r>
            <w:proofErr w:type="spellStart"/>
            <w:r>
              <w:t>biết</w:t>
            </w:r>
            <w:proofErr w:type="spellEnd"/>
            <w:r>
              <w:t xml:space="preserve">: </w:t>
            </w:r>
            <w:proofErr w:type="gramStart"/>
            <w:r>
              <w:t>a :</w:t>
            </w:r>
            <w:proofErr w:type="gramEnd"/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= 4.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a </w:t>
            </w:r>
            <w:proofErr w:type="spellStart"/>
            <w:r>
              <w:t>là</w:t>
            </w:r>
            <w:proofErr w:type="spellEnd"/>
            <w:r>
              <w:t xml:space="preserve">: </w:t>
            </w:r>
          </w:p>
        </w:tc>
        <w:tc>
          <w:tcPr>
            <w:tcW w:w="1417" w:type="dxa"/>
            <w:shd w:val="clear" w:color="auto" w:fill="auto"/>
          </w:tcPr>
          <w:p w14:paraId="304728F9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1DE6EFA4" w14:textId="77777777" w:rsidTr="002B6767">
        <w:tc>
          <w:tcPr>
            <w:tcW w:w="958" w:type="dxa"/>
            <w:shd w:val="clear" w:color="auto" w:fill="auto"/>
          </w:tcPr>
          <w:p w14:paraId="33E042B8" w14:textId="77777777" w:rsidR="00DF0CEE" w:rsidRDefault="00DF0CEE" w:rsidP="002B6767">
            <w:pPr>
              <w:jc w:val="center"/>
            </w:pPr>
            <w:r>
              <w:t>3</w:t>
            </w:r>
          </w:p>
        </w:tc>
        <w:tc>
          <w:tcPr>
            <w:tcW w:w="7831" w:type="dxa"/>
            <w:shd w:val="clear" w:color="auto" w:fill="auto"/>
          </w:tcPr>
          <w:p w14:paraId="3D6C5081" w14:textId="77777777" w:rsidR="00DF0CEE" w:rsidRDefault="00DF0CEE" w:rsidP="002B6767"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: (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>
              <w:t xml:space="preserve"> 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t xml:space="preserve"> )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(k</w:t>
            </w:r>
            <w:proofErr w:type="spellStart"/>
            <w:r>
              <w:t>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giản</w:t>
            </w:r>
            <w:proofErr w:type="spellEnd"/>
            <w:r>
              <w:t>)</w:t>
            </w:r>
            <w:proofErr w:type="spellStart"/>
            <w:r>
              <w:t>là</w:t>
            </w:r>
            <w:proofErr w:type="spellEnd"/>
            <w:proofErr w:type="gramEnd"/>
            <w:r>
              <w:t>:</w:t>
            </w:r>
          </w:p>
        </w:tc>
        <w:tc>
          <w:tcPr>
            <w:tcW w:w="1417" w:type="dxa"/>
            <w:shd w:val="clear" w:color="auto" w:fill="auto"/>
          </w:tcPr>
          <w:p w14:paraId="7F593F86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3F1061D2" w14:textId="77777777" w:rsidTr="002B6767">
        <w:tc>
          <w:tcPr>
            <w:tcW w:w="958" w:type="dxa"/>
            <w:shd w:val="clear" w:color="auto" w:fill="auto"/>
          </w:tcPr>
          <w:p w14:paraId="3F843913" w14:textId="77777777" w:rsidR="00DF0CEE" w:rsidRDefault="00DF0CEE" w:rsidP="002B6767">
            <w:pPr>
              <w:jc w:val="center"/>
            </w:pPr>
            <w:r>
              <w:t>4</w:t>
            </w:r>
          </w:p>
        </w:tc>
        <w:tc>
          <w:tcPr>
            <w:tcW w:w="7831" w:type="dxa"/>
            <w:shd w:val="clear" w:color="auto" w:fill="auto"/>
          </w:tcPr>
          <w:p w14:paraId="4E8E6737" w14:textId="77777777" w:rsidR="00DF0CEE" w:rsidRDefault="00DF0CEE" w:rsidP="002B6767"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 × 5 × 6 × 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 × 6 × 7 × 8</m:t>
                  </m:r>
                </m:den>
              </m:f>
            </m:oMath>
            <w:r>
              <w:t xml:space="preserve">  (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) </w:t>
            </w:r>
            <w:proofErr w:type="spellStart"/>
            <w:r>
              <w:t>là</w:t>
            </w:r>
            <w:proofErr w:type="spellEnd"/>
            <w:r>
              <w:t xml:space="preserve">: </w:t>
            </w:r>
          </w:p>
        </w:tc>
        <w:tc>
          <w:tcPr>
            <w:tcW w:w="1417" w:type="dxa"/>
            <w:shd w:val="clear" w:color="auto" w:fill="auto"/>
          </w:tcPr>
          <w:p w14:paraId="481A969A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7C2A48B7" w14:textId="77777777" w:rsidTr="002B6767">
        <w:tc>
          <w:tcPr>
            <w:tcW w:w="958" w:type="dxa"/>
            <w:shd w:val="clear" w:color="auto" w:fill="auto"/>
          </w:tcPr>
          <w:p w14:paraId="728580E4" w14:textId="77777777" w:rsidR="00DF0CEE" w:rsidRDefault="00DF0CEE" w:rsidP="002B6767">
            <w:pPr>
              <w:jc w:val="center"/>
            </w:pPr>
            <w:r>
              <w:t>5</w:t>
            </w:r>
          </w:p>
        </w:tc>
        <w:tc>
          <w:tcPr>
            <w:tcW w:w="7831" w:type="dxa"/>
            <w:shd w:val="clear" w:color="auto" w:fill="auto"/>
          </w:tcPr>
          <w:p w14:paraId="06AE8F3C" w14:textId="77777777" w:rsidR="00DF0CEE" w:rsidRDefault="00DF0CEE" w:rsidP="002B6767">
            <w:r>
              <w:t xml:space="preserve">Cho: 2 </w:t>
            </w:r>
            <w:proofErr w:type="spellStart"/>
            <w:r>
              <w:t>tấn</w:t>
            </w:r>
            <w:proofErr w:type="spellEnd"/>
            <w:r>
              <w:t xml:space="preserve"> 34kg = ….kg.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điền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:</w:t>
            </w:r>
          </w:p>
        </w:tc>
        <w:tc>
          <w:tcPr>
            <w:tcW w:w="1417" w:type="dxa"/>
            <w:shd w:val="clear" w:color="auto" w:fill="auto"/>
          </w:tcPr>
          <w:p w14:paraId="71B9B38E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0ECFACE5" w14:textId="77777777" w:rsidTr="002B6767">
        <w:tc>
          <w:tcPr>
            <w:tcW w:w="958" w:type="dxa"/>
            <w:shd w:val="clear" w:color="auto" w:fill="auto"/>
          </w:tcPr>
          <w:p w14:paraId="7D3497AD" w14:textId="77777777" w:rsidR="00DF0CEE" w:rsidRDefault="00DF0CEE" w:rsidP="002B6767">
            <w:pPr>
              <w:jc w:val="center"/>
            </w:pPr>
            <w:r>
              <w:t>6</w:t>
            </w:r>
          </w:p>
        </w:tc>
        <w:tc>
          <w:tcPr>
            <w:tcW w:w="7831" w:type="dxa"/>
            <w:shd w:val="clear" w:color="auto" w:fill="auto"/>
          </w:tcPr>
          <w:p w14:paraId="65ABCA25" w14:textId="77777777" w:rsidR="00DF0CEE" w:rsidRDefault="00DF0CEE" w:rsidP="002B6767">
            <w:r>
              <w:t xml:space="preserve">Cho: 8 </w:t>
            </w:r>
            <w:proofErr w:type="spellStart"/>
            <w:r>
              <w:t>phút</w:t>
            </w:r>
            <w:proofErr w:type="spellEnd"/>
            <w:r>
              <w:t xml:space="preserve"> 35 </w:t>
            </w:r>
            <w:proofErr w:type="spellStart"/>
            <w:r>
              <w:t>giây</w:t>
            </w:r>
            <w:proofErr w:type="spellEnd"/>
            <w:r>
              <w:t xml:space="preserve"> = </w:t>
            </w:r>
            <w:proofErr w:type="gramStart"/>
            <w:r>
              <w:t>….</w:t>
            </w:r>
            <w:proofErr w:type="spellStart"/>
            <w:r>
              <w:t>giây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điền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:</w:t>
            </w:r>
          </w:p>
        </w:tc>
        <w:tc>
          <w:tcPr>
            <w:tcW w:w="1417" w:type="dxa"/>
            <w:shd w:val="clear" w:color="auto" w:fill="auto"/>
          </w:tcPr>
          <w:p w14:paraId="0A76E8DA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359068BF" w14:textId="77777777" w:rsidTr="002B6767">
        <w:tc>
          <w:tcPr>
            <w:tcW w:w="958" w:type="dxa"/>
            <w:shd w:val="clear" w:color="auto" w:fill="auto"/>
          </w:tcPr>
          <w:p w14:paraId="50287B6C" w14:textId="77777777" w:rsidR="00DF0CEE" w:rsidRDefault="00DF0CEE" w:rsidP="002B6767">
            <w:pPr>
              <w:jc w:val="center"/>
            </w:pPr>
            <w:r>
              <w:t>7</w:t>
            </w:r>
          </w:p>
        </w:tc>
        <w:tc>
          <w:tcPr>
            <w:tcW w:w="7831" w:type="dxa"/>
            <w:shd w:val="clear" w:color="auto" w:fill="auto"/>
          </w:tcPr>
          <w:p w14:paraId="3C13BAD9" w14:textId="77777777" w:rsidR="00DF0CEE" w:rsidRDefault="00DF0CEE" w:rsidP="002B6767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</m:den>
              </m:f>
            </m:oMath>
            <w:r>
              <w:t xml:space="preserve"> m,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m. Chu vi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proofErr w:type="gramStart"/>
            <w:r>
              <w:t>….m.</w:t>
            </w:r>
            <w:proofErr w:type="gramEnd"/>
            <w:r>
              <w:t>(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>).</w:t>
            </w:r>
          </w:p>
        </w:tc>
        <w:tc>
          <w:tcPr>
            <w:tcW w:w="1417" w:type="dxa"/>
            <w:shd w:val="clear" w:color="auto" w:fill="auto"/>
          </w:tcPr>
          <w:p w14:paraId="5BF3DDCA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1F2E4575" w14:textId="77777777" w:rsidTr="002B6767">
        <w:tc>
          <w:tcPr>
            <w:tcW w:w="958" w:type="dxa"/>
            <w:shd w:val="clear" w:color="auto" w:fill="auto"/>
          </w:tcPr>
          <w:p w14:paraId="000F437A" w14:textId="77777777" w:rsidR="00DF0CEE" w:rsidRDefault="00DF0CEE" w:rsidP="002B6767">
            <w:pPr>
              <w:jc w:val="center"/>
            </w:pPr>
            <w:r>
              <w:t>8</w:t>
            </w:r>
          </w:p>
        </w:tc>
        <w:tc>
          <w:tcPr>
            <w:tcW w:w="7831" w:type="dxa"/>
            <w:shd w:val="clear" w:color="auto" w:fill="auto"/>
          </w:tcPr>
          <w:p w14:paraId="649C5BDC" w14:textId="77777777" w:rsidR="00DF0CEE" w:rsidRDefault="00DF0CEE" w:rsidP="002B6767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chở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16 bao </w:t>
            </w:r>
            <w:proofErr w:type="spellStart"/>
            <w:r>
              <w:t>gạo</w:t>
            </w:r>
            <w:proofErr w:type="spellEnd"/>
            <w:r>
              <w:t xml:space="preserve">, </w:t>
            </w:r>
            <w:proofErr w:type="spellStart"/>
            <w:r>
              <w:t>mỗi</w:t>
            </w:r>
            <w:proofErr w:type="spellEnd"/>
            <w:r>
              <w:t xml:space="preserve"> bao </w:t>
            </w:r>
            <w:proofErr w:type="spellStart"/>
            <w:r>
              <w:t>nặng</w:t>
            </w:r>
            <w:proofErr w:type="spellEnd"/>
            <w:r>
              <w:t xml:space="preserve"> 50kg.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chở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90 bao </w:t>
            </w:r>
            <w:proofErr w:type="spellStart"/>
            <w:r>
              <w:t>gạo</w:t>
            </w:r>
            <w:proofErr w:type="spellEnd"/>
            <w:r>
              <w:t xml:space="preserve">, </w:t>
            </w:r>
            <w:proofErr w:type="spellStart"/>
            <w:r>
              <w:t>mỗi</w:t>
            </w:r>
            <w:proofErr w:type="spellEnd"/>
            <w:r>
              <w:t xml:space="preserve"> bao </w:t>
            </w:r>
            <w:proofErr w:type="spellStart"/>
            <w:r>
              <w:t>nặng</w:t>
            </w:r>
            <w:proofErr w:type="spellEnd"/>
            <w:r>
              <w:t xml:space="preserve"> 70kg. Xe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chở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proofErr w:type="gramStart"/>
            <w:r>
              <w:t>….</w:t>
            </w:r>
            <w:proofErr w:type="spellStart"/>
            <w:r>
              <w:t>tạ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gạo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5D7CFE22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7980CE03" w14:textId="77777777" w:rsidTr="002B6767">
        <w:tc>
          <w:tcPr>
            <w:tcW w:w="958" w:type="dxa"/>
            <w:shd w:val="clear" w:color="auto" w:fill="auto"/>
          </w:tcPr>
          <w:p w14:paraId="4D2B4A95" w14:textId="77777777" w:rsidR="00DF0CEE" w:rsidRDefault="00DF0CEE" w:rsidP="002B6767">
            <w:pPr>
              <w:jc w:val="center"/>
            </w:pPr>
            <w:r>
              <w:t>9</w:t>
            </w:r>
          </w:p>
        </w:tc>
        <w:tc>
          <w:tcPr>
            <w:tcW w:w="7831" w:type="dxa"/>
            <w:shd w:val="clear" w:color="auto" w:fill="auto"/>
          </w:tcPr>
          <w:p w14:paraId="10D90EFF" w14:textId="77777777" w:rsidR="00DF0CEE" w:rsidRDefault="00DF0CEE" w:rsidP="002B6767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8 </w:t>
            </w:r>
            <w:proofErr w:type="spellStart"/>
            <w:r>
              <w:t>tạ</w:t>
            </w:r>
            <w:proofErr w:type="spellEnd"/>
            <w:r>
              <w:t xml:space="preserve"> </w:t>
            </w:r>
            <w:proofErr w:type="spellStart"/>
            <w:r>
              <w:t>gạo</w:t>
            </w:r>
            <w:proofErr w:type="spellEnd"/>
            <w:r>
              <w:t xml:space="preserve">,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m:oMath>
              <m:r>
                <w:rPr>
                  <w:rFonts w:ascii="Cambria Math" w:hAnsi="Cambria Math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số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.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chia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bao, </w:t>
            </w:r>
            <w:proofErr w:type="spellStart"/>
            <w:r>
              <w:t>mỗi</w:t>
            </w:r>
            <w:proofErr w:type="spellEnd"/>
            <w:r>
              <w:t xml:space="preserve"> bao </w:t>
            </w:r>
            <w:proofErr w:type="spellStart"/>
            <w:r>
              <w:t>đựng</w:t>
            </w:r>
            <w:proofErr w:type="spellEnd"/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tạ </w:t>
            </w:r>
            <w:proofErr w:type="spellStart"/>
            <w:r>
              <w:t>gạo</w:t>
            </w:r>
            <w:proofErr w:type="spellEnd"/>
            <w:r>
              <w:t xml:space="preserve">. </w:t>
            </w:r>
            <w:proofErr w:type="spellStart"/>
            <w:r>
              <w:t>Số</w:t>
            </w:r>
            <w:proofErr w:type="spellEnd"/>
            <w:r>
              <w:t xml:space="preserve"> bao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proofErr w:type="gramStart"/>
            <w:r>
              <w:t>….bao</w:t>
            </w:r>
            <w:proofErr w:type="gram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72211072" w14:textId="77777777" w:rsidR="00DF0CEE" w:rsidRDefault="00DF0CEE" w:rsidP="002B6767">
            <w:pPr>
              <w:jc w:val="center"/>
            </w:pPr>
            <w:r>
              <w:t xml:space="preserve"> </w:t>
            </w:r>
          </w:p>
        </w:tc>
      </w:tr>
      <w:tr w:rsidR="00DF0CEE" w14:paraId="480FBF59" w14:textId="77777777" w:rsidTr="002B6767">
        <w:tc>
          <w:tcPr>
            <w:tcW w:w="958" w:type="dxa"/>
            <w:shd w:val="clear" w:color="auto" w:fill="auto"/>
          </w:tcPr>
          <w:p w14:paraId="5D6C38CE" w14:textId="77777777" w:rsidR="00DF0CEE" w:rsidRDefault="00DF0CEE" w:rsidP="002B6767">
            <w:pPr>
              <w:jc w:val="center"/>
            </w:pPr>
            <w:r>
              <w:t>10</w:t>
            </w:r>
          </w:p>
        </w:tc>
        <w:tc>
          <w:tcPr>
            <w:tcW w:w="7831" w:type="dxa"/>
            <w:shd w:val="clear" w:color="auto" w:fill="auto"/>
          </w:tcPr>
          <w:p w14:paraId="1BCC3072" w14:textId="77777777" w:rsidR="00DF0CEE" w:rsidRDefault="00DF0CEE" w:rsidP="002B6767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quầy</w:t>
            </w:r>
            <w:proofErr w:type="spellEnd"/>
            <w:r>
              <w:t xml:space="preserve">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gạo</w:t>
            </w:r>
            <w:proofErr w:type="spellEnd"/>
            <w:r>
              <w:t xml:space="preserve">. Lần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8kg </w:t>
            </w:r>
            <w:proofErr w:type="spellStart"/>
            <w:r>
              <w:t>gạo</w:t>
            </w:r>
            <w:proofErr w:type="spellEnd"/>
            <w:r>
              <w:t xml:space="preserve">. Lần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t xml:space="preserve"> số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8kg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nữa</w:t>
            </w:r>
            <w:proofErr w:type="spellEnd"/>
            <w:r>
              <w:t xml:space="preserve">. Lần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t xml:space="preserve"> số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8kg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vừ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.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quầy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ki-</w:t>
            </w:r>
            <w:proofErr w:type="spellStart"/>
            <w:r>
              <w:t>lô</w:t>
            </w:r>
            <w:proofErr w:type="spellEnd"/>
            <w:r>
              <w:t xml:space="preserve">-gam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là</w:t>
            </w:r>
            <w:proofErr w:type="spellEnd"/>
            <w:r>
              <w:t>:…</w:t>
            </w:r>
            <w:proofErr w:type="gramEnd"/>
            <w:r>
              <w:t xml:space="preserve">kg </w:t>
            </w:r>
            <w:proofErr w:type="spellStart"/>
            <w:r>
              <w:t>gạo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036B57B0" w14:textId="77777777" w:rsidR="00DF0CEE" w:rsidRDefault="00DF0CEE" w:rsidP="002B6767">
            <w:pPr>
              <w:jc w:val="center"/>
            </w:pPr>
            <w:r>
              <w:lastRenderedPageBreak/>
              <w:t xml:space="preserve"> </w:t>
            </w:r>
          </w:p>
        </w:tc>
      </w:tr>
    </w:tbl>
    <w:p w14:paraId="1F2C8CF4" w14:textId="77777777" w:rsidR="00DF0CEE" w:rsidRPr="00250B77" w:rsidRDefault="00DF0CEE" w:rsidP="00DF0CEE">
      <w:pPr>
        <w:spacing w:line="360" w:lineRule="auto"/>
        <w:ind w:left="1080"/>
        <w:rPr>
          <w:b/>
        </w:rPr>
      </w:pPr>
    </w:p>
    <w:p w14:paraId="0B283B65" w14:textId="77777777" w:rsidR="00DF0CEE" w:rsidRPr="00250B77" w:rsidRDefault="00DF0CEE" w:rsidP="00DF0CEE">
      <w:pPr>
        <w:spacing w:after="200" w:line="276" w:lineRule="auto"/>
        <w:rPr>
          <w:b/>
        </w:rPr>
      </w:pPr>
      <w:r>
        <w:rPr>
          <w:b/>
        </w:rPr>
        <w:br w:type="page"/>
      </w:r>
      <w:r w:rsidRPr="00250B77">
        <w:rPr>
          <w:b/>
        </w:rPr>
        <w:t xml:space="preserve">II. </w:t>
      </w:r>
      <w:r>
        <w:rPr>
          <w:b/>
        </w:rPr>
        <w:t xml:space="preserve">PHẦN TỰ LUẬN: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bày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vở</w:t>
      </w:r>
      <w:proofErr w:type="spellEnd"/>
      <w:r>
        <w:rPr>
          <w:b/>
        </w:rPr>
        <w:t>:</w:t>
      </w:r>
    </w:p>
    <w:p w14:paraId="217B417F" w14:textId="77777777" w:rsidR="00DF0CEE" w:rsidRPr="00250B77" w:rsidRDefault="00DF0CEE" w:rsidP="00DF0CEE">
      <w:pPr>
        <w:spacing w:line="360" w:lineRule="auto"/>
        <w:contextualSpacing/>
      </w:pPr>
      <w:proofErr w:type="spellStart"/>
      <w:r>
        <w:rPr>
          <w:b/>
        </w:rPr>
        <w:t>Bài</w:t>
      </w:r>
      <w:proofErr w:type="spellEnd"/>
      <w:r>
        <w:rPr>
          <w:b/>
        </w:rPr>
        <w:t xml:space="preserve"> 11</w:t>
      </w:r>
      <w:r w:rsidRPr="00250B77">
        <w:rPr>
          <w:b/>
        </w:rPr>
        <w:t>.</w:t>
      </w:r>
      <w:r w:rsidRPr="00250B77"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40m,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t xml:space="preserve"> t</w:t>
      </w:r>
      <w:proofErr w:type="spellStart"/>
      <w:r>
        <w:t>ấm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may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may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mét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may </w:t>
      </w:r>
      <w:proofErr w:type="spellStart"/>
      <w:r>
        <w:t>hết</w:t>
      </w:r>
      <w:proofErr w:type="spellEnd"/>
      <w:r>
        <w:t xml:space="preserve"> 4m </w:t>
      </w:r>
      <w:proofErr w:type="spellStart"/>
      <w:r>
        <w:t>vải</w:t>
      </w:r>
      <w:proofErr w:type="spellEnd"/>
      <w:r>
        <w:t xml:space="preserve">. </w:t>
      </w:r>
    </w:p>
    <w:p w14:paraId="108C7AA2" w14:textId="77777777" w:rsidR="00DF0CEE" w:rsidRDefault="00DF0CEE" w:rsidP="00DF0CEE">
      <w:pPr>
        <w:spacing w:after="0" w:line="440" w:lineRule="exact"/>
        <w:jc w:val="center"/>
      </w:pPr>
      <w:proofErr w:type="spellStart"/>
      <w:r>
        <w:t>Bài</w:t>
      </w:r>
      <w:proofErr w:type="spellEnd"/>
      <w:r>
        <w:t xml:space="preserve"> </w:t>
      </w:r>
      <w:proofErr w:type="spellStart"/>
      <w:r>
        <w:t>giải</w:t>
      </w:r>
      <w:proofErr w:type="spellEnd"/>
    </w:p>
    <w:p w14:paraId="784955FD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3074D381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0CE2DACD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75F0A344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2BB45BC5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  <w:r>
        <w:tab/>
      </w:r>
      <w:r>
        <w:tab/>
      </w:r>
    </w:p>
    <w:p w14:paraId="413155FB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</w:p>
    <w:p w14:paraId="1CBC479E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  <w:r>
        <w:tab/>
      </w:r>
    </w:p>
    <w:p w14:paraId="7E142C2C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</w:p>
    <w:p w14:paraId="66EF8187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  <w:r>
        <w:tab/>
      </w:r>
      <w:r>
        <w:tab/>
      </w:r>
    </w:p>
    <w:p w14:paraId="0D490777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</w:p>
    <w:p w14:paraId="45B01787" w14:textId="77777777" w:rsidR="00DF0CEE" w:rsidRPr="00355229" w:rsidRDefault="00DF0CEE" w:rsidP="00DF0CEE">
      <w:pPr>
        <w:spacing w:line="360" w:lineRule="auto"/>
        <w:contextualSpacing/>
        <w:jc w:val="both"/>
      </w:pPr>
      <w:proofErr w:type="spellStart"/>
      <w:r>
        <w:rPr>
          <w:b/>
        </w:rPr>
        <w:t>Bài</w:t>
      </w:r>
      <w:proofErr w:type="spellEnd"/>
      <w:r>
        <w:rPr>
          <w:b/>
        </w:rPr>
        <w:t xml:space="preserve"> 12</w:t>
      </w:r>
      <w:r w:rsidRPr="00250B77">
        <w:rPr>
          <w:b/>
        </w:rPr>
        <w:t>.</w:t>
      </w:r>
      <w:r>
        <w:rPr>
          <w:b/>
        </w:rP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1500kg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tẻ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>
        <w:t xml:space="preserve"> t</w:t>
      </w:r>
      <w:proofErr w:type="spellStart"/>
      <w:r>
        <w:t>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tẻ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5kg,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2kg. Như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? </w:t>
      </w:r>
    </w:p>
    <w:p w14:paraId="0F8371D5" w14:textId="77777777" w:rsidR="00DF0CEE" w:rsidRDefault="00DF0CEE" w:rsidP="00DF0CEE">
      <w:pPr>
        <w:spacing w:after="0" w:line="440" w:lineRule="exact"/>
        <w:jc w:val="center"/>
      </w:pPr>
      <w:proofErr w:type="spellStart"/>
      <w:r>
        <w:t>Bài</w:t>
      </w:r>
      <w:proofErr w:type="spellEnd"/>
      <w:r>
        <w:t xml:space="preserve"> </w:t>
      </w:r>
      <w:proofErr w:type="spellStart"/>
      <w:r>
        <w:t>giải</w:t>
      </w:r>
      <w:proofErr w:type="spellEnd"/>
    </w:p>
    <w:p w14:paraId="40B2BF69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2466007A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782D2048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763C73CC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08334CE1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  <w:r>
        <w:tab/>
      </w:r>
      <w:r>
        <w:tab/>
      </w:r>
    </w:p>
    <w:p w14:paraId="3318F947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  <w:r>
        <w:tab/>
      </w:r>
    </w:p>
    <w:p w14:paraId="601FF2B5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</w:p>
    <w:p w14:paraId="44AEE265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  <w:r>
        <w:tab/>
      </w:r>
    </w:p>
    <w:p w14:paraId="043011F7" w14:textId="77777777" w:rsidR="00DF0CEE" w:rsidRDefault="00DF0CEE" w:rsidP="00DF0CEE">
      <w:pPr>
        <w:tabs>
          <w:tab w:val="left" w:leader="dot" w:pos="10065"/>
        </w:tabs>
        <w:spacing w:after="0" w:line="440" w:lineRule="exact"/>
      </w:pPr>
      <w:r>
        <w:tab/>
      </w:r>
    </w:p>
    <w:p w14:paraId="432DD8F8" w14:textId="77777777" w:rsidR="00DF0CEE" w:rsidRDefault="00DF0CEE" w:rsidP="00DF0CEE">
      <w:pPr>
        <w:spacing w:line="360" w:lineRule="auto"/>
      </w:pPr>
      <w:r>
        <w:tab/>
      </w:r>
    </w:p>
    <w:p w14:paraId="2FD211CF" w14:textId="50E96A53" w:rsidR="00ED0C00" w:rsidRDefault="00DF0CEE" w:rsidP="00DF0CEE">
      <w:r>
        <w:br w:type="page"/>
      </w:r>
    </w:p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B450C"/>
    <w:multiLevelType w:val="hybridMultilevel"/>
    <w:tmpl w:val="99BADCC8"/>
    <w:lvl w:ilvl="0" w:tplc="3D288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E"/>
    <w:rsid w:val="003E00C1"/>
    <w:rsid w:val="008258E2"/>
    <w:rsid w:val="00912B07"/>
    <w:rsid w:val="00DF0CE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56C369"/>
  <w15:chartTrackingRefBased/>
  <w15:docId w15:val="{7C8DD3E1-34A4-4F40-AB01-4B71B1D7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F0CEE"/>
    <w:rPr>
      <w:rFonts w:ascii="Times New Roman" w:hAnsi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DF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F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F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F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F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F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F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F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F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F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F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F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F0CE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F0CE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F0CE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F0CE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F0CE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F0CE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F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F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F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F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F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F0CE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F0CE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F0CE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F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F0CE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F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2024-04-30T10:26:00Z</dcterms:created>
  <dcterms:modified xsi:type="dcterms:W3CDTF">2024-04-30T10:27:00Z</dcterms:modified>
</cp:coreProperties>
</file>