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1867" w14:textId="20562A1E" w:rsidR="007B2EA1" w:rsidRPr="004F6156" w:rsidRDefault="007B2EA1" w:rsidP="007B2E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F6156">
        <w:rPr>
          <w:rFonts w:ascii="Times New Roman" w:hAnsi="Times New Roman"/>
          <w:b/>
          <w:bCs/>
          <w:sz w:val="28"/>
          <w:szCs w:val="28"/>
        </w:rPr>
        <w:t xml:space="preserve"> Tiếng Việt</w:t>
      </w:r>
    </w:p>
    <w:p w14:paraId="2348FB7D" w14:textId="77777777" w:rsidR="007B2EA1" w:rsidRPr="004F6156" w:rsidRDefault="007B2EA1" w:rsidP="007B2E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156">
        <w:rPr>
          <w:rFonts w:ascii="Times New Roman" w:hAnsi="Times New Roman"/>
          <w:b/>
          <w:sz w:val="28"/>
          <w:szCs w:val="28"/>
        </w:rPr>
        <w:t>T86. LUYỆN TỪ VÀ CÂU: LUYỆN TẬP VỀ DẤU GẠCH NGANG</w:t>
      </w:r>
    </w:p>
    <w:p w14:paraId="41E4BC9B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7F246A1C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4F6156">
        <w:rPr>
          <w:rFonts w:ascii="Times New Roman" w:hAnsi="Times New Roman"/>
          <w:b/>
          <w:sz w:val="28"/>
          <w:szCs w:val="28"/>
        </w:rPr>
        <w:t>I. Yêu cầu cần đạt.</w:t>
      </w:r>
    </w:p>
    <w:p w14:paraId="3307B247" w14:textId="77777777" w:rsidR="007B2EA1" w:rsidRPr="004A134A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4A134A">
        <w:rPr>
          <w:rFonts w:ascii="Times New Roman" w:hAnsi="Times New Roman"/>
          <w:b/>
          <w:iCs/>
          <w:sz w:val="28"/>
          <w:szCs w:val="28"/>
        </w:rPr>
        <w:t>1. Kiến thức, kĩ năng:</w:t>
      </w:r>
    </w:p>
    <w:p w14:paraId="494F1C3E" w14:textId="77777777" w:rsidR="007B2EA1" w:rsidRPr="004F6156" w:rsidRDefault="007B2EA1" w:rsidP="007B2EA1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Ôn tập những công dụng của dấu gạch ngang đã được học từ lớp 3, 4 và công dụng đánh dấu bộ phận chú thích, giải thích trong câu được học ở bài trước.</w:t>
      </w:r>
    </w:p>
    <w:p w14:paraId="7AFB572D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Phát triển năng lực ngôn ngữ.</w:t>
      </w:r>
    </w:p>
    <w:p w14:paraId="174C65B1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Biết vận dụng bài học vào thực tiễn cuộc sống.</w:t>
      </w:r>
    </w:p>
    <w:p w14:paraId="68E5F304" w14:textId="77777777" w:rsidR="007B2EA1" w:rsidRPr="004A134A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4A134A">
        <w:rPr>
          <w:rFonts w:ascii="Times New Roman" w:hAnsi="Times New Roman"/>
          <w:b/>
          <w:iCs/>
          <w:sz w:val="28"/>
          <w:szCs w:val="28"/>
        </w:rPr>
        <w:t>2. Năng lực.</w:t>
      </w:r>
    </w:p>
    <w:p w14:paraId="58A8D7BD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14:paraId="60694E17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Năng lực giải quyết vấn đề và sáng tạo: Nâng cao kĩ năng dùng tính từ, vận dụng bài đọc vào thực tiễn.</w:t>
      </w:r>
    </w:p>
    <w:p w14:paraId="42E5BFCB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Năng lực giao tiếp và hợp tác: Phát triển năng lực giao tiếp trong trò chơi và hoạt động nhóm.</w:t>
      </w:r>
    </w:p>
    <w:p w14:paraId="02FB96C2" w14:textId="77777777" w:rsidR="007B2EA1" w:rsidRPr="004A134A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4A134A">
        <w:rPr>
          <w:rFonts w:ascii="Times New Roman" w:hAnsi="Times New Roman"/>
          <w:b/>
          <w:iCs/>
          <w:sz w:val="28"/>
          <w:szCs w:val="28"/>
        </w:rPr>
        <w:t>3. Phẩm chất.</w:t>
      </w:r>
    </w:p>
    <w:p w14:paraId="08D332F3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Phẩm chất nhân ái: Thông qua bài học, biết yêu quý bạn bè và đoàn kết trong học tập.</w:t>
      </w:r>
    </w:p>
    <w:p w14:paraId="295636AC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Phẩm chất chăm chỉ: Có ý thức tự giác trong học tập, trò chơi và vận dụng.</w:t>
      </w:r>
    </w:p>
    <w:p w14:paraId="6B7C3D43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- Phẩm chất trách nhiệm: Biết giữ trật tự, lắng nghe và học tập nghiêm túc.</w:t>
      </w:r>
    </w:p>
    <w:p w14:paraId="18472DAA" w14:textId="77777777" w:rsidR="007B2EA1" w:rsidRPr="004F6156" w:rsidRDefault="007B2EA1" w:rsidP="007B2EA1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4F6156">
        <w:rPr>
          <w:rFonts w:ascii="Times New Roman" w:hAnsi="Times New Roman"/>
          <w:b/>
          <w:sz w:val="28"/>
          <w:szCs w:val="28"/>
        </w:rPr>
        <w:t>II. Đồ dùng dạy học.</w:t>
      </w:r>
    </w:p>
    <w:p w14:paraId="7DAF876E" w14:textId="77777777" w:rsidR="007B2EA1" w:rsidRPr="004F6156" w:rsidRDefault="007B2EA1" w:rsidP="007B2EA1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4F6156">
        <w:rPr>
          <w:szCs w:val="28"/>
        </w:rPr>
        <w:t>Bài giảng điện tử</w:t>
      </w:r>
      <w:r>
        <w:rPr>
          <w:szCs w:val="28"/>
        </w:rPr>
        <w:t>; PHT</w:t>
      </w:r>
    </w:p>
    <w:p w14:paraId="51EB7B66" w14:textId="77777777" w:rsidR="007B2EA1" w:rsidRPr="004F6156" w:rsidRDefault="007B2EA1" w:rsidP="007B2EA1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F6156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45"/>
        <w:gridCol w:w="4641"/>
      </w:tblGrid>
      <w:tr w:rsidR="007B2EA1" w:rsidRPr="004F6156" w14:paraId="27BD535F" w14:textId="77777777" w:rsidTr="0056464A">
        <w:tc>
          <w:tcPr>
            <w:tcW w:w="5340" w:type="dxa"/>
            <w:tcBorders>
              <w:bottom w:val="dashed" w:sz="4" w:space="0" w:color="auto"/>
            </w:tcBorders>
          </w:tcPr>
          <w:p w14:paraId="51E9DC62" w14:textId="77777777" w:rsidR="007B2EA1" w:rsidRPr="004F6156" w:rsidRDefault="007B2EA1" w:rsidP="0056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686" w:type="dxa"/>
            <w:gridSpan w:val="2"/>
            <w:tcBorders>
              <w:bottom w:val="dashed" w:sz="4" w:space="0" w:color="auto"/>
            </w:tcBorders>
          </w:tcPr>
          <w:p w14:paraId="13B87DC3" w14:textId="77777777" w:rsidR="007B2EA1" w:rsidRPr="004F6156" w:rsidRDefault="007B2EA1" w:rsidP="0056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B2EA1" w:rsidRPr="004F6156" w14:paraId="5AC19550" w14:textId="77777777" w:rsidTr="0056464A">
        <w:tc>
          <w:tcPr>
            <w:tcW w:w="10026" w:type="dxa"/>
            <w:gridSpan w:val="3"/>
            <w:tcBorders>
              <w:bottom w:val="single" w:sz="4" w:space="0" w:color="auto"/>
            </w:tcBorders>
          </w:tcPr>
          <w:p w14:paraId="25341976" w14:textId="77777777" w:rsidR="007B2EA1" w:rsidRPr="004F6156" w:rsidRDefault="007B2EA1" w:rsidP="00564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t>1. HĐ mở đầu: (2-3’)</w:t>
            </w:r>
          </w:p>
        </w:tc>
      </w:tr>
      <w:tr w:rsidR="007B2EA1" w:rsidRPr="004F6156" w14:paraId="0636D5F5" w14:textId="77777777" w:rsidTr="0056464A">
        <w:tc>
          <w:tcPr>
            <w:tcW w:w="5340" w:type="dxa"/>
            <w:tcBorders>
              <w:bottom w:val="dashed" w:sz="4" w:space="0" w:color="auto"/>
            </w:tcBorders>
          </w:tcPr>
          <w:p w14:paraId="4F8A08E9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tổ chức ôn tập bài cũ khởi động bài học.</w:t>
            </w:r>
          </w:p>
          <w:p w14:paraId="7D84AD3B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Cho đoạn văn sau:</w:t>
            </w:r>
          </w:p>
          <w:p w14:paraId="65F6A16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“Những dụng cụ, vật liệu cần chuẩn bị: </w:t>
            </w:r>
          </w:p>
          <w:p w14:paraId="419BA92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Nêu những dụng cụ cần dùng (ví dụ: kéo, kìm, dây thép,…)</w:t>
            </w:r>
          </w:p>
          <w:p w14:paraId="0BB49C0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Những vật liệu cần sử dụng (ví dụ: bìa, giấy,…)”</w:t>
            </w:r>
          </w:p>
          <w:p w14:paraId="2AD36DA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+ Câu 1: Em hãy tìm các dấu gạch ngang trong đoạn trích trên.</w:t>
            </w:r>
          </w:p>
          <w:p w14:paraId="0C2150D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2821E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A958D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C0D88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+ Câu 2: Em hãy nêu công dụng của những dấu gạch ngang trên.</w:t>
            </w:r>
          </w:p>
          <w:p w14:paraId="073FE9B9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F60B8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+ Câu 3: Ngoài công dụng trên, dấu gạch ngang còn dùng để làm gì nữa?</w:t>
            </w:r>
          </w:p>
          <w:p w14:paraId="2F2582D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4D19B73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lastRenderedPageBreak/>
              <w:t>- GV: Các con đã nắm được công dụng của dấu gạch ngang, bài học hôm nay sẽ giúp các con nắm chắc hơn về các công dụng này.</w:t>
            </w:r>
          </w:p>
        </w:tc>
        <w:tc>
          <w:tcPr>
            <w:tcW w:w="4686" w:type="dxa"/>
            <w:gridSpan w:val="2"/>
            <w:tcBorders>
              <w:bottom w:val="dashed" w:sz="4" w:space="0" w:color="auto"/>
            </w:tcBorders>
          </w:tcPr>
          <w:p w14:paraId="6E979B6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lastRenderedPageBreak/>
              <w:t>- HS tham gia trò chơi</w:t>
            </w:r>
          </w:p>
          <w:p w14:paraId="49312B5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5769C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81458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55A7F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19405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C6176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Cho đoạn văn sau:</w:t>
            </w:r>
          </w:p>
          <w:p w14:paraId="767BD2E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“Những dụng cụ, vật liệu cần chuẩn bị: </w:t>
            </w:r>
          </w:p>
          <w:p w14:paraId="0756F2F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7F95D" wp14:editId="7DA6089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44450</wp:posOffset>
                      </wp:positionV>
                      <wp:extent cx="138430" cy="181610"/>
                      <wp:effectExtent l="12700" t="12700" r="1651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7A82A" w14:textId="77777777" w:rsidR="007B2EA1" w:rsidRDefault="007B2EA1" w:rsidP="007B2EA1">
                                  <w:pPr>
                                    <w:jc w:val="center"/>
                                  </w:pPr>
                                  <w:r>
                                    <w:t>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77F95D" id="Oval 17" o:spid="_x0000_s1026" style="position:absolute;left:0;text-align:left;margin-left:-2.75pt;margin-top:3.5pt;width:10.9pt;height:1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" strokecolor="#264264" strokeweight="2pt">
                      <v:textbox>
                        <w:txbxContent>
                          <w:p w14:paraId="7F87A82A" w14:textId="77777777" w:rsidR="007B2EA1" w:rsidRDefault="007B2EA1" w:rsidP="007B2EA1">
                            <w:pPr>
                              <w:jc w:val="center"/>
                            </w:pPr>
                            <w:r>
                              <w:t>---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6156">
              <w:rPr>
                <w:rFonts w:ascii="Times New Roman" w:hAnsi="Times New Roman"/>
                <w:sz w:val="28"/>
                <w:szCs w:val="28"/>
              </w:rPr>
              <w:t>- Nêu những dụng cụ cần dùng (ví dụ: kéo, kìm, dây thép,…)</w:t>
            </w:r>
          </w:p>
          <w:p w14:paraId="2DB48C2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4CF0A" wp14:editId="7EA79D6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3810</wp:posOffset>
                      </wp:positionV>
                      <wp:extent cx="118745" cy="200025"/>
                      <wp:effectExtent l="12700" t="12700" r="20955" b="1587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385D8A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43ADD2" w14:textId="77777777" w:rsidR="007B2EA1" w:rsidRDefault="007B2EA1" w:rsidP="007B2EA1">
                                  <w:pPr>
                                    <w:jc w:val="both"/>
                                  </w:pPr>
                                  <w:r>
                                    <w:t>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A4CF0A" id="Oval 16" o:spid="_x0000_s1027" style="position:absolute;left:0;text-align:left;margin-left:-1.8pt;margin-top:.3pt;width:9.3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" strokecolor="#264264" strokeweight="2pt">
                      <v:textbox>
                        <w:txbxContent>
                          <w:p w14:paraId="6E43ADD2" w14:textId="77777777" w:rsidR="007B2EA1" w:rsidRDefault="007B2EA1" w:rsidP="007B2EA1">
                            <w:pPr>
                              <w:jc w:val="both"/>
                            </w:pPr>
                            <w:r>
                              <w:t>--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6156">
              <w:rPr>
                <w:rFonts w:ascii="Times New Roman" w:hAnsi="Times New Roman"/>
                <w:sz w:val="28"/>
                <w:szCs w:val="28"/>
              </w:rPr>
              <w:t>- Những vật liệu cần sử dụng (ví dụ: bìa, giấy,…)”</w:t>
            </w:r>
          </w:p>
          <w:p w14:paraId="0272AA5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+ Những dấu gạch ngang trên có công dụng là đánh dấu các ý trong một đoạn liệt kê.</w:t>
            </w:r>
          </w:p>
          <w:p w14:paraId="03FE699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+ Ngoài ra, dấu gạch ngang còn dùng để đánh dấu chỗ bắt đầu lời nói của nhân vật và nối các từ ngữ trong một liên danh.</w:t>
            </w:r>
          </w:p>
          <w:p w14:paraId="5226458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459A2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</w:tc>
      </w:tr>
      <w:tr w:rsidR="007B2EA1" w:rsidRPr="004F6156" w14:paraId="1AB24D20" w14:textId="77777777" w:rsidTr="0056464A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0BAD60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HĐ Luyện tập ( 27-29’).</w:t>
            </w:r>
          </w:p>
        </w:tc>
      </w:tr>
      <w:tr w:rsidR="007B2EA1" w:rsidRPr="004F6156" w14:paraId="5BFC7868" w14:textId="77777777" w:rsidTr="0056464A">
        <w:tc>
          <w:tcPr>
            <w:tcW w:w="53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45720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bCs/>
                <w:sz w:val="28"/>
                <w:szCs w:val="28"/>
              </w:rPr>
              <w:t>Bài 1:</w:t>
            </w:r>
            <w:r w:rsidRPr="004F6156">
              <w:rPr>
                <w:rFonts w:ascii="Times New Roman" w:hAnsi="Times New Roman"/>
                <w:sz w:val="28"/>
                <w:szCs w:val="28"/>
              </w:rPr>
              <w:t>/PHT (9-10)</w:t>
            </w:r>
          </w:p>
          <w:p w14:paraId="14348519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1 HS đọc yêu cầu và nội dung:</w:t>
            </w:r>
          </w:p>
          <w:p w14:paraId="3DE2C65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DF71D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- GV mời HS làm việc cá nhân và TL theo nhóm đôi: </w:t>
            </w:r>
          </w:p>
          <w:p w14:paraId="7A1EF91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các nhóm trình bày.</w:t>
            </w:r>
          </w:p>
          <w:p w14:paraId="11475CE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C3A02B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E48FC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6D80D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F3A77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6D774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48A1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B1BAB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55DB9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Mời các nhóm khác nhận xét, bổ sung.</w:t>
            </w:r>
          </w:p>
          <w:p w14:paraId="22D5541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giới thiệu về nhà khoa học Tạ Quang Bửu.</w:t>
            </w:r>
          </w:p>
          <w:p w14:paraId="6D06FCD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nhắc HS chú ý phân biệt dấu gạch ngang ở phần c) với dấu gạch nối trong tên của người nước ngoài được phiên âm ra Tiếng Việt.</w:t>
            </w:r>
          </w:p>
          <w:p w14:paraId="401DECA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=&gt; Chốt: Hãy nêu tác dụng của dấu gạch ngang?</w:t>
            </w:r>
          </w:p>
        </w:tc>
        <w:tc>
          <w:tcPr>
            <w:tcW w:w="4641" w:type="dxa"/>
            <w:tcBorders>
              <w:top w:val="dashed" w:sz="4" w:space="0" w:color="auto"/>
              <w:bottom w:val="dashed" w:sz="4" w:space="0" w:color="auto"/>
            </w:tcBorders>
          </w:tcPr>
          <w:p w14:paraId="570D10A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B44707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14:paraId="7B9A8B7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nhóm.</w:t>
            </w:r>
          </w:p>
          <w:p w14:paraId="72E5746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7B060E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Đại diện các nhóm trình bày.</w:t>
            </w:r>
          </w:p>
          <w:p w14:paraId="74832A27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a) Dấu gạch ngang dùng để đánh dấu lời nói trực tiếp.</w:t>
            </w:r>
          </w:p>
          <w:p w14:paraId="66F5140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b) Dấu gạch ngang dùng để đánh dấu bộ phận chú thích, giải thích.</w:t>
            </w:r>
          </w:p>
          <w:p w14:paraId="630D2B5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c) Dấu gạch ngang dùng để nối các từ ngữ trong một liên danh.</w:t>
            </w:r>
          </w:p>
          <w:p w14:paraId="0B43FB8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d)  Dấu gạch ngang dùng để đánh dấu chuỗi liệt kê.</w:t>
            </w:r>
          </w:p>
          <w:p w14:paraId="4A142A0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Các nhóm khác nhận xét, bổ sung.</w:t>
            </w:r>
          </w:p>
          <w:p w14:paraId="029C2D4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829AA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73843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Lắng nghe rút kinh nghiệm.</w:t>
            </w:r>
          </w:p>
          <w:p w14:paraId="5FA3D50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B31078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2F980A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CA827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Hs nêu</w:t>
            </w:r>
          </w:p>
        </w:tc>
      </w:tr>
      <w:tr w:rsidR="007B2EA1" w:rsidRPr="004F6156" w14:paraId="12A5E674" w14:textId="77777777" w:rsidTr="0056464A">
        <w:tc>
          <w:tcPr>
            <w:tcW w:w="53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FA411C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bCs/>
                <w:sz w:val="28"/>
                <w:szCs w:val="28"/>
              </w:rPr>
              <w:t>Bài 2/ PHT (9-10’)</w:t>
            </w:r>
          </w:p>
          <w:p w14:paraId="544C1ED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gọi HS đọc yêu cầu của bài tập.</w:t>
            </w:r>
          </w:p>
          <w:p w14:paraId="07482CF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Yêu cầu HS làm bài cá nhân vào PHT.</w:t>
            </w:r>
          </w:p>
          <w:p w14:paraId="76F2F50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tổ chức cho HS chơi trò chơi “Ai nhanh, ai đúng”.</w:t>
            </w:r>
          </w:p>
          <w:p w14:paraId="61AEBE7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nêu cách chơi và luật chơi: chọn 2 đội chơi, HS được chọn sẽ lên thêm vào các dấu gạch ngang ở trong đoạn văn. Sau đó, giải thích lí do lựa chọn vị trí đó.</w:t>
            </w:r>
          </w:p>
          <w:p w14:paraId="07CDF2F7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EE9A6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A5ABB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B89C7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565E3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827A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C7530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C8C21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CA5C40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41B4B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BE32B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AD2BD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nhận xét, tuyên dương các nhóm.</w:t>
            </w:r>
          </w:p>
          <w:p w14:paraId="6678A7C2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C89B9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=&gt;Chốt: Khi viết dấu gạch ngang trong câu hoặc đoạn văn em cần lưu ý điều gì?</w:t>
            </w:r>
          </w:p>
          <w:p w14:paraId="5405A8B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26BC3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t>Bài 3. V (8-9’)</w:t>
            </w:r>
          </w:p>
          <w:p w14:paraId="011053B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HS đọc yêu cầu của bài.</w:t>
            </w:r>
          </w:p>
          <w:p w14:paraId="6A6962E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HS làm việc nhóm 3, theo hình thức khăn trải bàn.</w:t>
            </w:r>
          </w:p>
          <w:p w14:paraId="68054C8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các nhóm trình bày.</w:t>
            </w:r>
          </w:p>
          <w:p w14:paraId="2E55DD5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mời các nhóm nhận xét.</w:t>
            </w:r>
          </w:p>
          <w:p w14:paraId="2F18331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- GV nhận xét, tuyên dương </w:t>
            </w:r>
          </w:p>
          <w:p w14:paraId="4E6C917B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=&gt; Chốt: Khi viết câu có sử dụng dấu gạch ngang ta cần lưu ý điều gì?</w:t>
            </w:r>
          </w:p>
        </w:tc>
        <w:tc>
          <w:tcPr>
            <w:tcW w:w="4641" w:type="dxa"/>
            <w:tcBorders>
              <w:top w:val="dashed" w:sz="4" w:space="0" w:color="auto"/>
              <w:bottom w:val="dashed" w:sz="4" w:space="0" w:color="auto"/>
            </w:tcBorders>
          </w:tcPr>
          <w:p w14:paraId="3616084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647870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đọc yêu cầu của bài tập</w:t>
            </w:r>
          </w:p>
          <w:p w14:paraId="0113A9C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làm bài cá nhân.</w:t>
            </w:r>
          </w:p>
          <w:p w14:paraId="6A6409E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DCFD59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F00C2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lắng nghe cách chơi và luật chơi.</w:t>
            </w:r>
          </w:p>
          <w:p w14:paraId="560E5528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- Các nhóm tham gia chơi theo yêu cầu của giáo viên. </w:t>
            </w:r>
          </w:p>
          <w:p w14:paraId="7EE5D371" w14:textId="77777777" w:rsidR="007B2EA1" w:rsidRPr="004F6156" w:rsidRDefault="007B2EA1" w:rsidP="0056464A">
            <w:pPr>
              <w:spacing w:after="0" w:line="240" w:lineRule="auto"/>
              <w:ind w:firstLineChars="150" w:firstLine="4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Những trí tuệ vĩ đại – bộ sách viết về một số nhà khoa học nổi tiếng thế giới – gồm 5 cuốn. Các bạn nhỏ có thể tìm thấy nhiều thông tin thú vị trong mỗi cuốn sách nhỏ ấy: Tét-xla – một kỹ sư điện người mỹ – đã phát minh ra dòng điện xoay chiều, Ma-ri Quy-ri – người phụ nữ gốc Ba Lan – đã khám phá ra chất phóng xạ,…</w:t>
            </w:r>
          </w:p>
          <w:p w14:paraId="51ED962D" w14:textId="77777777" w:rsidR="007B2EA1" w:rsidRPr="004F6156" w:rsidRDefault="007B2EA1" w:rsidP="0056464A">
            <w:pPr>
              <w:spacing w:after="0" w:line="240" w:lineRule="auto"/>
              <w:ind w:firstLineChars="150" w:firstLine="4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Lí do: Đó là vị trí đánh dấu bộ phận chú thích, giải thích.</w:t>
            </w:r>
          </w:p>
          <w:p w14:paraId="22A72D9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lastRenderedPageBreak/>
              <w:t>- Các nhóm lắng nghe, rút kinh nghiệm.</w:t>
            </w:r>
          </w:p>
          <w:p w14:paraId="028BD8C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Xác định rõ công dụng của dấu gạch ngang để viết cho phù hợp.</w:t>
            </w:r>
          </w:p>
          <w:p w14:paraId="4A07767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57E9C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B14E05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đọc </w:t>
            </w:r>
          </w:p>
          <w:p w14:paraId="2B0AC28D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Các nhóm tiến hành thảo luận.</w:t>
            </w:r>
          </w:p>
          <w:p w14:paraId="56D65F8E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1CBD99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 kết quả.</w:t>
            </w:r>
          </w:p>
          <w:p w14:paraId="5EA28FD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  <w:lang w:val="nl-NL"/>
              </w:rPr>
              <w:t>- Các nhóm khác nhận xét.</w:t>
            </w:r>
          </w:p>
          <w:p w14:paraId="1D741ADF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lắng nghe, rút kinh nghiệm</w:t>
            </w:r>
          </w:p>
          <w:p w14:paraId="0A379D9B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Đặt câu đúng ngữ pháp, đúng với công dụng của dấu gạch ngang.</w:t>
            </w:r>
          </w:p>
        </w:tc>
      </w:tr>
      <w:tr w:rsidR="007B2EA1" w:rsidRPr="004F6156" w14:paraId="26568987" w14:textId="77777777" w:rsidTr="0056464A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86AAE3" w14:textId="77777777" w:rsidR="007B2EA1" w:rsidRPr="004F6156" w:rsidRDefault="007B2EA1" w:rsidP="00564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Củng cố dặn dò (2-3’).</w:t>
            </w:r>
          </w:p>
        </w:tc>
      </w:tr>
      <w:tr w:rsidR="007B2EA1" w:rsidRPr="004F6156" w14:paraId="1D79E60D" w14:textId="77777777" w:rsidTr="0056464A">
        <w:tc>
          <w:tcPr>
            <w:tcW w:w="5340" w:type="dxa"/>
            <w:tcBorders>
              <w:top w:val="dashed" w:sz="4" w:space="0" w:color="auto"/>
              <w:bottom w:val="dashed" w:sz="4" w:space="0" w:color="auto"/>
            </w:tcBorders>
          </w:tcPr>
          <w:p w14:paraId="60E6C95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tổ chức vận dụng bằng trò chơi “Truyền điện”.</w:t>
            </w:r>
          </w:p>
          <w:p w14:paraId="10C64CD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 xml:space="preserve">+ GV tổ chức cho HS chơi trò chơi: </w:t>
            </w:r>
            <w:r w:rsidRPr="004F6156">
              <w:rPr>
                <w:rFonts w:ascii="Times New Roman" w:hAnsi="Times New Roman"/>
                <w:i/>
                <w:iCs/>
                <w:sz w:val="28"/>
                <w:szCs w:val="28"/>
              </w:rPr>
              <w:t>Nêu các công dụng của dấu gạch ngang.</w:t>
            </w:r>
          </w:p>
          <w:p w14:paraId="227F4BA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Nhận xét, tuyên dương. (có thể trao quà,..)</w:t>
            </w:r>
          </w:p>
          <w:p w14:paraId="0886BE5C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GV nhận xét tiết dạy.</w:t>
            </w:r>
          </w:p>
          <w:p w14:paraId="34417DBB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Dặn dò bài về nhà.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12C26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tham gia để vận dụng kiến thức đã học vào thực tiễn.</w:t>
            </w:r>
          </w:p>
          <w:p w14:paraId="29879701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tham gia trò chơi vận dụng.</w:t>
            </w:r>
          </w:p>
          <w:p w14:paraId="51B8DC1A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E0AA03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E70364" w14:textId="77777777" w:rsidR="007B2EA1" w:rsidRPr="004F6156" w:rsidRDefault="007B2EA1" w:rsidP="00564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156"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</w:tbl>
    <w:p w14:paraId="687B4894" w14:textId="77777777" w:rsidR="007B2EA1" w:rsidRPr="004F6156" w:rsidRDefault="007B2EA1" w:rsidP="007B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6156">
        <w:rPr>
          <w:rFonts w:ascii="Times New Roman" w:hAnsi="Times New Roman"/>
          <w:sz w:val="28"/>
          <w:szCs w:val="28"/>
        </w:rPr>
        <w:t>* Điều chỉnh sau bài dạy:</w:t>
      </w:r>
    </w:p>
    <w:p w14:paraId="5C9C3705" w14:textId="77777777" w:rsidR="007B2EA1" w:rsidRPr="004F6156" w:rsidRDefault="007B2EA1" w:rsidP="007B2EA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F7B22D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5142F"/>
    <w:multiLevelType w:val="hybridMultilevel"/>
    <w:tmpl w:val="0450D7DC"/>
    <w:lvl w:ilvl="0" w:tplc="0ABC4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A1"/>
    <w:rsid w:val="0009755B"/>
    <w:rsid w:val="001B42CE"/>
    <w:rsid w:val="002C7498"/>
    <w:rsid w:val="0034474B"/>
    <w:rsid w:val="0047310F"/>
    <w:rsid w:val="00703D33"/>
    <w:rsid w:val="007B1C41"/>
    <w:rsid w:val="007B2EA1"/>
    <w:rsid w:val="007B6AD1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2AC8"/>
  <w15:chartTrackingRefBased/>
  <w15:docId w15:val="{2650311D-511A-4710-AA4E-44A07015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A1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E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2024-12-04T02:15:00Z</dcterms:created>
  <dcterms:modified xsi:type="dcterms:W3CDTF">2024-12-04T02:16:00Z</dcterms:modified>
</cp:coreProperties>
</file>