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5A" w:rsidRPr="0031705A" w:rsidRDefault="0031705A" w:rsidP="000F125F">
      <w:pPr>
        <w:spacing w:before="40" w:after="40" w:line="320" w:lineRule="exact"/>
        <w:jc w:val="center"/>
        <w:rPr>
          <w:b/>
          <w:color w:val="000000" w:themeColor="text1"/>
          <w:sz w:val="28"/>
          <w:szCs w:val="28"/>
        </w:rPr>
      </w:pPr>
      <w:r w:rsidRPr="0031705A">
        <w:rPr>
          <w:b/>
          <w:color w:val="000000" w:themeColor="text1"/>
          <w:sz w:val="28"/>
          <w:szCs w:val="28"/>
        </w:rPr>
        <w:t>PHỤ LỤC 3</w:t>
      </w:r>
    </w:p>
    <w:p w:rsidR="0031705A" w:rsidRDefault="0031705A" w:rsidP="000F125F">
      <w:pPr>
        <w:spacing w:before="40" w:after="40" w:line="32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THƯỞNG ĐIỂM VÀ TRỪ ĐIỂM TRONG CHẤM ĐIỂM THI ĐUA CÁC TRƯỜNG THPT - NĂM HỌC 2023-2024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47394F">
        <w:rPr>
          <w:b/>
          <w:color w:val="000000" w:themeColor="text1"/>
          <w:sz w:val="28"/>
          <w:szCs w:val="28"/>
        </w:rPr>
        <w:t>1.</w:t>
      </w:r>
      <w:r w:rsidRPr="00F06AAD">
        <w:rPr>
          <w:color w:val="000000" w:themeColor="text1"/>
          <w:sz w:val="28"/>
          <w:szCs w:val="28"/>
        </w:rPr>
        <w:t xml:space="preserve"> </w:t>
      </w:r>
      <w:r w:rsidRPr="000F125F">
        <w:rPr>
          <w:b/>
          <w:color w:val="000000" w:themeColor="text1"/>
          <w:sz w:val="28"/>
          <w:szCs w:val="28"/>
        </w:rPr>
        <w:t xml:space="preserve">Trường học </w:t>
      </w:r>
      <w:r w:rsidR="000F125F">
        <w:rPr>
          <w:b/>
          <w:color w:val="000000" w:themeColor="text1"/>
          <w:sz w:val="28"/>
          <w:szCs w:val="28"/>
        </w:rPr>
        <w:t>được đánh giá</w:t>
      </w:r>
      <w:r w:rsidRPr="000F125F">
        <w:rPr>
          <w:b/>
          <w:color w:val="000000" w:themeColor="text1"/>
          <w:sz w:val="28"/>
          <w:szCs w:val="28"/>
        </w:rPr>
        <w:t xml:space="preserve"> chất lượng giáo dục hoặc đạt chuẩn quốc gia.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Mức 1 cộng 1 điểm.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Mức 2 cộng 2 điểm (tương đương với đạt chuẩn quốc gia mức độ 1).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Mức 3 cộng 3 điểm (tương đương với đạt chuẩn quốc gia mức độ 2).</w:t>
      </w:r>
    </w:p>
    <w:p w:rsidR="0031705A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Mức 4 cộng 4 điểm.</w:t>
      </w:r>
    </w:p>
    <w:p w:rsidR="00A605F7" w:rsidRDefault="00561B7C" w:rsidP="000F125F">
      <w:pPr>
        <w:spacing w:before="40" w:after="40" w:line="320" w:lineRule="exact"/>
        <w:jc w:val="both"/>
        <w:rPr>
          <w:i/>
          <w:color w:val="000000" w:themeColor="text1"/>
          <w:sz w:val="28"/>
          <w:szCs w:val="28"/>
        </w:rPr>
      </w:pPr>
      <w:r w:rsidRPr="005A23AC">
        <w:rPr>
          <w:i/>
          <w:color w:val="000000" w:themeColor="text1"/>
          <w:sz w:val="28"/>
          <w:szCs w:val="28"/>
        </w:rPr>
        <w:t xml:space="preserve">Lưu ý: </w:t>
      </w:r>
    </w:p>
    <w:p w:rsidR="00A605F7" w:rsidRDefault="00803DFE" w:rsidP="00A605F7">
      <w:pPr>
        <w:pStyle w:val="ListParagraph"/>
        <w:numPr>
          <w:ilvl w:val="0"/>
          <w:numId w:val="1"/>
        </w:numPr>
        <w:tabs>
          <w:tab w:val="left" w:pos="993"/>
        </w:tabs>
        <w:spacing w:before="40" w:after="40" w:line="320" w:lineRule="exact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605F7">
        <w:rPr>
          <w:i/>
          <w:color w:val="000000" w:themeColor="text1"/>
          <w:sz w:val="28"/>
          <w:szCs w:val="28"/>
        </w:rPr>
        <w:t xml:space="preserve">Nếu trường </w:t>
      </w:r>
      <w:r w:rsidR="00F8117F" w:rsidRPr="00A605F7">
        <w:rPr>
          <w:i/>
          <w:color w:val="000000" w:themeColor="text1"/>
          <w:sz w:val="28"/>
          <w:szCs w:val="28"/>
        </w:rPr>
        <w:t>đánh giá</w:t>
      </w:r>
      <w:r w:rsidRPr="00A605F7">
        <w:rPr>
          <w:i/>
          <w:color w:val="000000" w:themeColor="text1"/>
          <w:sz w:val="28"/>
          <w:szCs w:val="28"/>
        </w:rPr>
        <w:t xml:space="preserve"> chu kì 2 thì được thưởng điểm</w:t>
      </w:r>
      <w:r w:rsidR="00F8117F" w:rsidRPr="00A605F7">
        <w:rPr>
          <w:i/>
          <w:color w:val="000000" w:themeColor="text1"/>
          <w:sz w:val="28"/>
          <w:szCs w:val="28"/>
        </w:rPr>
        <w:t xml:space="preserve"> </w:t>
      </w:r>
      <w:r w:rsidR="00F8117F" w:rsidRPr="00A605F7">
        <w:rPr>
          <w:i/>
          <w:color w:val="000000" w:themeColor="text1"/>
          <w:sz w:val="28"/>
          <w:szCs w:val="28"/>
        </w:rPr>
        <w:t>với số điểm bằng ½ mức điểm cộng cho chu kì 1</w:t>
      </w:r>
      <w:r w:rsidR="00F8117F" w:rsidRPr="00A605F7">
        <w:rPr>
          <w:i/>
          <w:color w:val="000000" w:themeColor="text1"/>
          <w:sz w:val="28"/>
          <w:szCs w:val="28"/>
        </w:rPr>
        <w:t>.</w:t>
      </w:r>
      <w:r w:rsidR="00A605F7" w:rsidRPr="00A605F7">
        <w:rPr>
          <w:i/>
          <w:color w:val="000000" w:themeColor="text1"/>
          <w:sz w:val="28"/>
          <w:szCs w:val="28"/>
        </w:rPr>
        <w:t xml:space="preserve"> </w:t>
      </w:r>
    </w:p>
    <w:p w:rsidR="00561B7C" w:rsidRPr="00A605F7" w:rsidRDefault="00F8117F" w:rsidP="00A605F7">
      <w:pPr>
        <w:pStyle w:val="ListParagraph"/>
        <w:numPr>
          <w:ilvl w:val="0"/>
          <w:numId w:val="1"/>
        </w:numPr>
        <w:tabs>
          <w:tab w:val="left" w:pos="993"/>
        </w:tabs>
        <w:spacing w:before="40" w:after="40" w:line="320" w:lineRule="exact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605F7">
        <w:rPr>
          <w:i/>
          <w:color w:val="000000" w:themeColor="text1"/>
          <w:sz w:val="28"/>
          <w:szCs w:val="28"/>
        </w:rPr>
        <w:t>Những trường được đánh giá công nhận nâng chuẩn</w:t>
      </w:r>
      <w:r w:rsidR="00637135" w:rsidRPr="00A605F7">
        <w:rPr>
          <w:i/>
          <w:color w:val="000000" w:themeColor="text1"/>
          <w:sz w:val="28"/>
          <w:szCs w:val="28"/>
        </w:rPr>
        <w:t xml:space="preserve"> </w:t>
      </w:r>
      <w:r w:rsidR="0071444E" w:rsidRPr="00A605F7">
        <w:rPr>
          <w:i/>
          <w:color w:val="000000" w:themeColor="text1"/>
          <w:sz w:val="28"/>
          <w:szCs w:val="28"/>
        </w:rPr>
        <w:t xml:space="preserve">thì được thưởng điểm </w:t>
      </w:r>
      <w:r w:rsidR="005A23AC" w:rsidRPr="00A605F7">
        <w:rPr>
          <w:i/>
          <w:color w:val="000000" w:themeColor="text1"/>
          <w:sz w:val="28"/>
          <w:szCs w:val="28"/>
        </w:rPr>
        <w:t xml:space="preserve">với số điểm cộng </w:t>
      </w:r>
      <w:r w:rsidR="0071444E" w:rsidRPr="00A605F7">
        <w:rPr>
          <w:i/>
          <w:color w:val="000000" w:themeColor="text1"/>
          <w:sz w:val="28"/>
          <w:szCs w:val="28"/>
        </w:rPr>
        <w:t xml:space="preserve">như lần đầu đạt chuẩn. </w:t>
      </w:r>
    </w:p>
    <w:p w:rsidR="0031705A" w:rsidRPr="00F06AAD" w:rsidRDefault="0031705A" w:rsidP="000F125F">
      <w:pPr>
        <w:spacing w:before="40" w:after="40" w:line="320" w:lineRule="exact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 xml:space="preserve">       </w:t>
      </w:r>
      <w:r w:rsidRPr="00F06AAD">
        <w:rPr>
          <w:color w:val="000000" w:themeColor="text1"/>
          <w:sz w:val="28"/>
          <w:szCs w:val="28"/>
        </w:rPr>
        <w:tab/>
      </w:r>
      <w:r w:rsidRPr="00AD09BA">
        <w:rPr>
          <w:b/>
          <w:color w:val="000000" w:themeColor="text1"/>
          <w:sz w:val="28"/>
          <w:szCs w:val="28"/>
        </w:rPr>
        <w:t>2.</w:t>
      </w:r>
      <w:r w:rsidRPr="00F06AAD">
        <w:rPr>
          <w:color w:val="000000" w:themeColor="text1"/>
          <w:sz w:val="28"/>
          <w:szCs w:val="28"/>
        </w:rPr>
        <w:t xml:space="preserve"> </w:t>
      </w:r>
      <w:r w:rsidRPr="000F125F">
        <w:rPr>
          <w:b/>
          <w:color w:val="000000" w:themeColor="text1"/>
          <w:sz w:val="28"/>
          <w:szCs w:val="28"/>
        </w:rPr>
        <w:t>Hiệu quả giáo dục</w:t>
      </w:r>
    </w:p>
    <w:p w:rsidR="0031705A" w:rsidRPr="00F06AAD" w:rsidRDefault="0031705A" w:rsidP="000F125F">
      <w:pPr>
        <w:spacing w:before="40" w:after="40" w:line="320" w:lineRule="exact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ab/>
        <w:t xml:space="preserve">a. </w:t>
      </w:r>
      <w:r>
        <w:rPr>
          <w:color w:val="000000" w:themeColor="text1"/>
          <w:sz w:val="28"/>
          <w:szCs w:val="28"/>
        </w:rPr>
        <w:t>T</w:t>
      </w:r>
      <w:r w:rsidRPr="00F06AAD">
        <w:rPr>
          <w:color w:val="000000" w:themeColor="text1"/>
          <w:sz w:val="28"/>
          <w:szCs w:val="28"/>
        </w:rPr>
        <w:t>rường công lập</w:t>
      </w:r>
    </w:p>
    <w:p w:rsidR="0031705A" w:rsidRPr="00F06AAD" w:rsidRDefault="0031705A" w:rsidP="000F125F">
      <w:pPr>
        <w:spacing w:before="40" w:after="40" w:line="320" w:lineRule="exact"/>
        <w:jc w:val="both"/>
        <w:rPr>
          <w:b/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 xml:space="preserve"> </w:t>
      </w:r>
      <w:r w:rsidRPr="00F06AAD">
        <w:rPr>
          <w:color w:val="000000" w:themeColor="text1"/>
          <w:sz w:val="28"/>
          <w:szCs w:val="28"/>
        </w:rPr>
        <w:tab/>
        <w:t xml:space="preserve">- So sánh thứ tự bình quân điểm tuyển sinh đầu vào lớp 10 của tất cả học sinh </w:t>
      </w:r>
      <w:r w:rsidRPr="00F06AAD">
        <w:rPr>
          <w:i/>
          <w:iCs/>
          <w:color w:val="000000" w:themeColor="text1"/>
          <w:sz w:val="28"/>
          <w:szCs w:val="28"/>
        </w:rPr>
        <w:t>(lấy nguyện vọng 1)</w:t>
      </w:r>
      <w:r w:rsidRPr="00F06AAD">
        <w:rPr>
          <w:color w:val="000000" w:themeColor="text1"/>
          <w:sz w:val="28"/>
          <w:szCs w:val="28"/>
        </w:rPr>
        <w:t xml:space="preserve"> với thứ tự điểm bình quân thi tốt nghiệp THPT lớp 12.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Cộng điểm: tăng 1 bậc cộng 0.2 điểm.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Trừ điểm: giảm 1 bậc trừ 0.2 điểm.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T</w:t>
      </w:r>
      <w:r w:rsidRPr="00F06AAD">
        <w:rPr>
          <w:color w:val="000000" w:themeColor="text1"/>
          <w:sz w:val="28"/>
          <w:szCs w:val="28"/>
        </w:rPr>
        <w:t xml:space="preserve">rường </w:t>
      </w:r>
      <w:r>
        <w:rPr>
          <w:color w:val="000000" w:themeColor="text1"/>
          <w:sz w:val="28"/>
          <w:szCs w:val="28"/>
        </w:rPr>
        <w:t>tư thục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b/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- So sánh thứ tự điểm bình quân thi tốt nghiệp THPT lớp 12 năm 202</w:t>
      </w:r>
      <w:r>
        <w:rPr>
          <w:color w:val="000000" w:themeColor="text1"/>
          <w:sz w:val="28"/>
          <w:szCs w:val="28"/>
        </w:rPr>
        <w:t>4</w:t>
      </w:r>
      <w:r w:rsidRPr="00F06AAD">
        <w:rPr>
          <w:color w:val="000000" w:themeColor="text1"/>
          <w:sz w:val="28"/>
          <w:szCs w:val="28"/>
        </w:rPr>
        <w:t xml:space="preserve"> với năm 202</w:t>
      </w:r>
      <w:r>
        <w:rPr>
          <w:color w:val="000000" w:themeColor="text1"/>
          <w:sz w:val="28"/>
          <w:szCs w:val="28"/>
        </w:rPr>
        <w:t>3</w:t>
      </w:r>
      <w:r w:rsidRPr="00F06AAD">
        <w:rPr>
          <w:color w:val="000000" w:themeColor="text1"/>
          <w:sz w:val="28"/>
          <w:szCs w:val="28"/>
        </w:rPr>
        <w:t>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Cộng điểm: tăng 1 bậc cộng 0.2 điểm.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+ Trừ điểm: giảm 1 bậc trừ 0.2 điểm.</w:t>
      </w:r>
    </w:p>
    <w:p w:rsidR="0031705A" w:rsidRPr="00AD1ED4" w:rsidRDefault="0031705A" w:rsidP="000F125F">
      <w:pPr>
        <w:spacing w:before="40" w:after="40" w:line="320" w:lineRule="exact"/>
        <w:ind w:firstLine="720"/>
        <w:jc w:val="both"/>
        <w:rPr>
          <w:b/>
          <w:color w:val="000000" w:themeColor="text1"/>
          <w:sz w:val="28"/>
          <w:szCs w:val="28"/>
        </w:rPr>
      </w:pPr>
      <w:r w:rsidRPr="00AD1ED4">
        <w:rPr>
          <w:b/>
          <w:color w:val="000000" w:themeColor="text1"/>
          <w:sz w:val="28"/>
          <w:szCs w:val="28"/>
        </w:rPr>
        <w:t>3. Học sinh giỏi quốc gia, khu vực, quốc tế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- Cộng điểm cho trường THPT không chuyên</w:t>
      </w:r>
      <w:r>
        <w:rPr>
          <w:color w:val="000000" w:themeColor="text1"/>
          <w:sz w:val="28"/>
          <w:szCs w:val="28"/>
        </w:rPr>
        <w:t xml:space="preserve"> </w:t>
      </w:r>
      <w:r w:rsidR="00AD1ED4">
        <w:rPr>
          <w:color w:val="000000" w:themeColor="text1"/>
          <w:sz w:val="28"/>
          <w:szCs w:val="28"/>
        </w:rPr>
        <w:t xml:space="preserve">có học sinh đoạt giải </w:t>
      </w:r>
      <w:r w:rsidRPr="00F06AAD">
        <w:rPr>
          <w:color w:val="000000" w:themeColor="text1"/>
          <w:sz w:val="28"/>
          <w:szCs w:val="28"/>
        </w:rPr>
        <w:t xml:space="preserve">bộ môn Văn hóa, Cuộc thi khoa học kỹ thuật, Cuộc thi viết thư UPU: 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b/>
          <w:color w:val="000000" w:themeColor="text1"/>
          <w:sz w:val="28"/>
          <w:szCs w:val="28"/>
        </w:rPr>
      </w:pPr>
      <w:r w:rsidRPr="00F06AAD">
        <w:rPr>
          <w:b/>
          <w:color w:val="000000" w:themeColor="text1"/>
          <w:sz w:val="28"/>
          <w:szCs w:val="28"/>
        </w:rPr>
        <w:t xml:space="preserve">+ </w:t>
      </w:r>
      <w:r w:rsidRPr="00F06AAD">
        <w:rPr>
          <w:color w:val="000000" w:themeColor="text1"/>
          <w:sz w:val="28"/>
          <w:szCs w:val="28"/>
        </w:rPr>
        <w:t>Cộng 3 điểm cho trường có học sinh đạt từ 3 giải trở lên</w:t>
      </w:r>
    </w:p>
    <w:p w:rsidR="0031705A" w:rsidRPr="00F06AAD" w:rsidRDefault="0031705A" w:rsidP="000F125F">
      <w:pPr>
        <w:spacing w:before="40" w:after="40" w:line="320" w:lineRule="exact"/>
        <w:ind w:firstLine="720"/>
        <w:jc w:val="both"/>
        <w:rPr>
          <w:b/>
          <w:color w:val="000000" w:themeColor="text1"/>
          <w:sz w:val="28"/>
          <w:szCs w:val="28"/>
        </w:rPr>
      </w:pPr>
      <w:r w:rsidRPr="00F06AAD">
        <w:rPr>
          <w:b/>
          <w:color w:val="000000" w:themeColor="text1"/>
          <w:sz w:val="28"/>
          <w:szCs w:val="28"/>
        </w:rPr>
        <w:t xml:space="preserve">+ </w:t>
      </w:r>
      <w:r w:rsidRPr="00F06AAD">
        <w:rPr>
          <w:color w:val="000000" w:themeColor="text1"/>
          <w:sz w:val="28"/>
          <w:szCs w:val="28"/>
        </w:rPr>
        <w:t xml:space="preserve">Cộng 2 điểm cho trường có học sinh đạt 2 giải </w:t>
      </w:r>
    </w:p>
    <w:p w:rsidR="00AD1ED4" w:rsidRDefault="0031705A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b/>
          <w:color w:val="000000" w:themeColor="text1"/>
          <w:sz w:val="28"/>
          <w:szCs w:val="28"/>
        </w:rPr>
        <w:t xml:space="preserve">+ </w:t>
      </w:r>
      <w:r w:rsidRPr="00F06AAD">
        <w:rPr>
          <w:color w:val="000000" w:themeColor="text1"/>
          <w:sz w:val="28"/>
          <w:szCs w:val="28"/>
        </w:rPr>
        <w:t>Cộng 1 điểm cho trường có học sinh đạt 1 giải</w:t>
      </w:r>
    </w:p>
    <w:p w:rsidR="00A93836" w:rsidRPr="00F06AAD" w:rsidRDefault="00A93836" w:rsidP="00A93836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T</w:t>
      </w:r>
      <w:r w:rsidRPr="00F06AAD">
        <w:rPr>
          <w:color w:val="000000" w:themeColor="text1"/>
          <w:sz w:val="28"/>
          <w:szCs w:val="28"/>
        </w:rPr>
        <w:t xml:space="preserve">rường THPT </w:t>
      </w:r>
      <w:r>
        <w:rPr>
          <w:color w:val="000000" w:themeColor="text1"/>
          <w:sz w:val="28"/>
          <w:szCs w:val="28"/>
        </w:rPr>
        <w:t>tư thục</w:t>
      </w:r>
      <w:r w:rsidRPr="00F06AAD">
        <w:rPr>
          <w:color w:val="000000" w:themeColor="text1"/>
          <w:sz w:val="28"/>
          <w:szCs w:val="28"/>
        </w:rPr>
        <w:t xml:space="preserve"> có học sinh đạt giải quốc gia</w:t>
      </w:r>
      <w:r>
        <w:rPr>
          <w:color w:val="000000" w:themeColor="text1"/>
          <w:sz w:val="28"/>
          <w:szCs w:val="28"/>
        </w:rPr>
        <w:t>,</w:t>
      </w:r>
      <w:r w:rsidRPr="00F06AAD">
        <w:rPr>
          <w:color w:val="000000" w:themeColor="text1"/>
          <w:sz w:val="28"/>
          <w:szCs w:val="28"/>
        </w:rPr>
        <w:t xml:space="preserve"> tăng gấp đôi số điểm cộng so với trường THPT công lập.</w:t>
      </w:r>
    </w:p>
    <w:p w:rsidR="0031705A" w:rsidRDefault="00AD1ED4" w:rsidP="000F125F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>- Trường THPT chuyên Trần Phú được cộng điểm với Cuộc thi khoa học kỹ thuật quốc gia, quốc tế</w:t>
      </w:r>
      <w:r>
        <w:rPr>
          <w:color w:val="000000" w:themeColor="text1"/>
          <w:sz w:val="28"/>
          <w:szCs w:val="28"/>
        </w:rPr>
        <w:t>;</w:t>
      </w:r>
      <w:r w:rsidRPr="00F06AAD">
        <w:rPr>
          <w:color w:val="000000" w:themeColor="text1"/>
          <w:sz w:val="28"/>
          <w:szCs w:val="28"/>
        </w:rPr>
        <w:t xml:space="preserve"> có học sinh tham dự đội tuyển</w:t>
      </w:r>
      <w:r>
        <w:rPr>
          <w:color w:val="000000" w:themeColor="text1"/>
          <w:sz w:val="28"/>
          <w:szCs w:val="28"/>
        </w:rPr>
        <w:t xml:space="preserve"> hoặc đạt giải</w:t>
      </w:r>
      <w:r w:rsidRPr="00F06AAD">
        <w:rPr>
          <w:color w:val="000000" w:themeColor="text1"/>
          <w:sz w:val="28"/>
          <w:szCs w:val="28"/>
        </w:rPr>
        <w:t xml:space="preserve"> thi </w:t>
      </w:r>
      <w:r>
        <w:rPr>
          <w:color w:val="000000" w:themeColor="text1"/>
          <w:sz w:val="28"/>
          <w:szCs w:val="28"/>
        </w:rPr>
        <w:t xml:space="preserve">Olympic </w:t>
      </w:r>
      <w:r w:rsidRPr="00F06AAD">
        <w:rPr>
          <w:color w:val="000000" w:themeColor="text1"/>
          <w:sz w:val="28"/>
          <w:szCs w:val="28"/>
        </w:rPr>
        <w:t>các môn văn hóa quốc tế và khu vực</w:t>
      </w:r>
      <w:r>
        <w:rPr>
          <w:color w:val="000000" w:themeColor="text1"/>
          <w:sz w:val="28"/>
          <w:szCs w:val="28"/>
        </w:rPr>
        <w:t xml:space="preserve"> (chỉ cộng điểm cho thành tích cao nhất)</w:t>
      </w:r>
      <w:r w:rsidRPr="00F06AAD">
        <w:rPr>
          <w:color w:val="000000" w:themeColor="text1"/>
          <w:sz w:val="28"/>
          <w:szCs w:val="28"/>
        </w:rPr>
        <w:t>.</w:t>
      </w:r>
    </w:p>
    <w:p w:rsidR="00A93836" w:rsidRPr="00A605F7" w:rsidRDefault="00510E62" w:rsidP="000F125F">
      <w:pPr>
        <w:spacing w:before="40" w:after="40" w:line="320" w:lineRule="exact"/>
        <w:jc w:val="both"/>
        <w:rPr>
          <w:i/>
          <w:color w:val="000000" w:themeColor="text1"/>
          <w:sz w:val="28"/>
          <w:szCs w:val="28"/>
        </w:rPr>
      </w:pPr>
      <w:r w:rsidRPr="00A605F7">
        <w:rPr>
          <w:i/>
          <w:color w:val="000000" w:themeColor="text1"/>
          <w:sz w:val="28"/>
          <w:szCs w:val="28"/>
        </w:rPr>
        <w:t xml:space="preserve">Lưu ý: </w:t>
      </w:r>
      <w:r w:rsidR="0031705A" w:rsidRPr="00A605F7">
        <w:rPr>
          <w:i/>
          <w:color w:val="000000" w:themeColor="text1"/>
          <w:sz w:val="28"/>
          <w:szCs w:val="28"/>
        </w:rPr>
        <w:tab/>
      </w:r>
    </w:p>
    <w:p w:rsidR="0031705A" w:rsidRPr="00A605F7" w:rsidRDefault="0031705A" w:rsidP="000C3069">
      <w:pPr>
        <w:spacing w:before="40" w:after="40" w:line="320" w:lineRule="exact"/>
        <w:ind w:firstLine="720"/>
        <w:jc w:val="both"/>
        <w:rPr>
          <w:i/>
          <w:color w:val="000000" w:themeColor="text1"/>
          <w:sz w:val="28"/>
          <w:szCs w:val="28"/>
        </w:rPr>
      </w:pPr>
      <w:r w:rsidRPr="00A605F7">
        <w:rPr>
          <w:i/>
          <w:color w:val="000000" w:themeColor="text1"/>
          <w:sz w:val="28"/>
          <w:szCs w:val="28"/>
        </w:rPr>
        <w:t>- Những bộ môn không tổ chức thi cấp thành phố, được Sở GDĐT cử dự thi cấp quốc gia</w:t>
      </w:r>
      <w:r w:rsidR="00A93836" w:rsidRPr="00A605F7">
        <w:rPr>
          <w:i/>
          <w:color w:val="000000" w:themeColor="text1"/>
          <w:sz w:val="28"/>
          <w:szCs w:val="28"/>
        </w:rPr>
        <w:t>,</w:t>
      </w:r>
      <w:r w:rsidRPr="00A605F7">
        <w:rPr>
          <w:i/>
          <w:color w:val="000000" w:themeColor="text1"/>
          <w:sz w:val="28"/>
          <w:szCs w:val="28"/>
        </w:rPr>
        <w:t xml:space="preserve"> đ</w:t>
      </w:r>
      <w:r w:rsidR="00A93836" w:rsidRPr="00A605F7">
        <w:rPr>
          <w:i/>
          <w:color w:val="000000" w:themeColor="text1"/>
          <w:sz w:val="28"/>
          <w:szCs w:val="28"/>
        </w:rPr>
        <w:t>o</w:t>
      </w:r>
      <w:r w:rsidRPr="00A605F7">
        <w:rPr>
          <w:i/>
          <w:color w:val="000000" w:themeColor="text1"/>
          <w:sz w:val="28"/>
          <w:szCs w:val="28"/>
        </w:rPr>
        <w:t>ạt giải được cộng bằng nửa số điểm so với môn Văn hóa đạt giải quốc gia</w:t>
      </w:r>
      <w:r w:rsidR="00A93836" w:rsidRPr="00A605F7">
        <w:rPr>
          <w:i/>
          <w:color w:val="000000" w:themeColor="text1"/>
          <w:sz w:val="28"/>
          <w:szCs w:val="28"/>
        </w:rPr>
        <w:t>. (</w:t>
      </w:r>
      <w:r w:rsidRPr="00A605F7">
        <w:rPr>
          <w:i/>
          <w:color w:val="000000" w:themeColor="text1"/>
          <w:sz w:val="28"/>
          <w:szCs w:val="28"/>
        </w:rPr>
        <w:t>Cuộc thi An toàn giao thông cho nụ cười ngày mai: tùy thuộc vào kết quả cụ thể, Hội đồng có kết luận về cộng điểm</w:t>
      </w:r>
      <w:r w:rsidR="00A93836" w:rsidRPr="00A605F7">
        <w:rPr>
          <w:i/>
          <w:color w:val="000000" w:themeColor="text1"/>
          <w:sz w:val="28"/>
          <w:szCs w:val="28"/>
        </w:rPr>
        <w:t>).</w:t>
      </w:r>
    </w:p>
    <w:p w:rsidR="000C3069" w:rsidRPr="00A605F7" w:rsidRDefault="000C3069" w:rsidP="000C3069">
      <w:pPr>
        <w:spacing w:before="40" w:after="40" w:line="320" w:lineRule="exact"/>
        <w:ind w:firstLine="720"/>
        <w:jc w:val="both"/>
        <w:rPr>
          <w:i/>
          <w:color w:val="000000" w:themeColor="text1"/>
          <w:sz w:val="28"/>
          <w:szCs w:val="28"/>
        </w:rPr>
      </w:pPr>
      <w:r w:rsidRPr="00A605F7">
        <w:rPr>
          <w:i/>
          <w:color w:val="000000" w:themeColor="text1"/>
          <w:sz w:val="28"/>
          <w:szCs w:val="28"/>
        </w:rPr>
        <w:lastRenderedPageBreak/>
        <w:t>- Huy chương tại Hội khỏe Phù Đổng toàn quốc được thưởng điểm bằng ½ số điểm cộng cho giải học sinh giỏi các môn văn hóa</w:t>
      </w:r>
    </w:p>
    <w:p w:rsidR="0031705A" w:rsidRPr="00B02CB7" w:rsidRDefault="0031705A" w:rsidP="00B02CB7">
      <w:pPr>
        <w:spacing w:before="40" w:after="40" w:line="320" w:lineRule="exact"/>
        <w:jc w:val="both"/>
        <w:rPr>
          <w:i/>
          <w:color w:val="000000" w:themeColor="text1"/>
          <w:sz w:val="28"/>
          <w:szCs w:val="28"/>
        </w:rPr>
      </w:pPr>
      <w:r w:rsidRPr="00F06AAD">
        <w:rPr>
          <w:color w:val="000000" w:themeColor="text1"/>
          <w:sz w:val="28"/>
          <w:szCs w:val="28"/>
        </w:rPr>
        <w:tab/>
      </w:r>
      <w:r w:rsidR="00A605F7" w:rsidRPr="00B02CB7">
        <w:rPr>
          <w:i/>
          <w:color w:val="000000" w:themeColor="text1"/>
          <w:sz w:val="28"/>
          <w:szCs w:val="28"/>
        </w:rPr>
        <w:t>-</w:t>
      </w:r>
      <w:r w:rsidRPr="00B02CB7">
        <w:rPr>
          <w:i/>
          <w:color w:val="000000" w:themeColor="text1"/>
          <w:sz w:val="28"/>
          <w:szCs w:val="28"/>
        </w:rPr>
        <w:t xml:space="preserve"> Không cộng điểm cho các đơn vị có tập thể, cá nhân tham gia cuộc thi, triển lãm ở nước ngoài theo diện đề cử.</w:t>
      </w:r>
    </w:p>
    <w:p w:rsidR="0001172C" w:rsidRDefault="0001172C" w:rsidP="0001172C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 w:rsidRPr="0001172C">
        <w:rPr>
          <w:b/>
          <w:color w:val="000000" w:themeColor="text1"/>
          <w:sz w:val="28"/>
          <w:szCs w:val="28"/>
        </w:rPr>
        <w:t>4. Quy tắc tính điểm cộng và trừ</w:t>
      </w:r>
      <w:r>
        <w:rPr>
          <w:color w:val="000000" w:themeColor="text1"/>
          <w:sz w:val="28"/>
          <w:szCs w:val="28"/>
        </w:rPr>
        <w:t xml:space="preserve">: </w:t>
      </w:r>
    </w:p>
    <w:p w:rsidR="0031705A" w:rsidRPr="00F06AAD" w:rsidRDefault="00BF1864" w:rsidP="0001172C">
      <w:pPr>
        <w:spacing w:before="40" w:after="40" w:line="320" w:lineRule="exact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1705A" w:rsidRPr="00F06AAD">
        <w:rPr>
          <w:color w:val="000000" w:themeColor="text1"/>
          <w:sz w:val="28"/>
          <w:szCs w:val="28"/>
        </w:rPr>
        <w:t>Tổng điểm thưởng cho một đơn vị không quá 05 điểm. Điểm cộng, điểm trừ được tính vào điểm tổng của đơn vị.</w:t>
      </w:r>
    </w:p>
    <w:p w:rsidR="00B5517A" w:rsidRPr="00F83B50" w:rsidRDefault="00BF1864" w:rsidP="00F83B50">
      <w:pPr>
        <w:ind w:firstLine="720"/>
        <w:jc w:val="both"/>
        <w:rPr>
          <w:color w:val="000000" w:themeColor="text1"/>
          <w:sz w:val="28"/>
          <w:szCs w:val="28"/>
        </w:rPr>
      </w:pPr>
      <w:r>
        <w:t xml:space="preserve">- </w:t>
      </w:r>
      <w:r w:rsidRPr="00F83B50">
        <w:rPr>
          <w:color w:val="000000" w:themeColor="text1"/>
          <w:sz w:val="28"/>
          <w:szCs w:val="28"/>
        </w:rPr>
        <w:t xml:space="preserve">Các trường nâng hạng thi đua từ 5 bậc trở </w:t>
      </w:r>
      <w:r w:rsidR="00BD09FC">
        <w:rPr>
          <w:color w:val="000000" w:themeColor="text1"/>
          <w:sz w:val="28"/>
          <w:szCs w:val="28"/>
        </w:rPr>
        <w:t xml:space="preserve">so </w:t>
      </w:r>
      <w:r w:rsidRPr="00F83B50">
        <w:rPr>
          <w:color w:val="000000" w:themeColor="text1"/>
          <w:sz w:val="28"/>
          <w:szCs w:val="28"/>
        </w:rPr>
        <w:t xml:space="preserve">lên được thưởng điểm (theo </w:t>
      </w:r>
      <w:r w:rsidR="00BD09FC">
        <w:rPr>
          <w:color w:val="000000" w:themeColor="text1"/>
          <w:sz w:val="28"/>
          <w:szCs w:val="28"/>
        </w:rPr>
        <w:t>quyết định của Hội đồng)</w:t>
      </w:r>
      <w:bookmarkStart w:id="0" w:name="_GoBack"/>
      <w:bookmarkEnd w:id="0"/>
    </w:p>
    <w:sectPr w:rsidR="00B5517A" w:rsidRPr="00F83B50" w:rsidSect="00BF103B">
      <w:pgSz w:w="11910" w:h="16850"/>
      <w:pgMar w:top="1134" w:right="1134" w:bottom="1134" w:left="1701" w:header="70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43E"/>
    <w:multiLevelType w:val="hybridMultilevel"/>
    <w:tmpl w:val="B6B02E1E"/>
    <w:lvl w:ilvl="0" w:tplc="78085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5A"/>
    <w:rsid w:val="0001172C"/>
    <w:rsid w:val="000C3069"/>
    <w:rsid w:val="000F125F"/>
    <w:rsid w:val="0031705A"/>
    <w:rsid w:val="0047394F"/>
    <w:rsid w:val="00510E62"/>
    <w:rsid w:val="00561B7C"/>
    <w:rsid w:val="00581179"/>
    <w:rsid w:val="005A23AC"/>
    <w:rsid w:val="00637135"/>
    <w:rsid w:val="0071444E"/>
    <w:rsid w:val="00803DFE"/>
    <w:rsid w:val="00A605F7"/>
    <w:rsid w:val="00A93836"/>
    <w:rsid w:val="00AD09BA"/>
    <w:rsid w:val="00AD1ED4"/>
    <w:rsid w:val="00B02CB7"/>
    <w:rsid w:val="00B103DC"/>
    <w:rsid w:val="00B5517A"/>
    <w:rsid w:val="00BD09FC"/>
    <w:rsid w:val="00BF103B"/>
    <w:rsid w:val="00BF1864"/>
    <w:rsid w:val="00C96227"/>
    <w:rsid w:val="00F8117F"/>
    <w:rsid w:val="00F8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FBF32"/>
  <w15:chartTrackingRefBased/>
  <w15:docId w15:val="{D8833CD9-840E-4628-AE53-D352014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05A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2</cp:revision>
  <dcterms:created xsi:type="dcterms:W3CDTF">2024-03-07T08:50:00Z</dcterms:created>
  <dcterms:modified xsi:type="dcterms:W3CDTF">2024-03-07T09:33:00Z</dcterms:modified>
</cp:coreProperties>
</file>