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B58F8"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0F4107C6"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3102542D" wp14:editId="416414C5">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4CD3FD23"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7BA3091E"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583236">
        <w:rPr>
          <w:b/>
          <w:color w:val="000000"/>
          <w:sz w:val="28"/>
          <w:szCs w:val="28"/>
        </w:rPr>
        <w:t>04/11</w:t>
      </w:r>
      <w:r w:rsidR="003D5129">
        <w:rPr>
          <w:b/>
          <w:color w:val="000000"/>
          <w:sz w:val="28"/>
          <w:szCs w:val="28"/>
        </w:rPr>
        <w:t xml:space="preserve">/2024 đến ngày </w:t>
      </w:r>
      <w:r w:rsidR="00583236">
        <w:rPr>
          <w:b/>
          <w:color w:val="000000"/>
          <w:sz w:val="28"/>
          <w:szCs w:val="28"/>
        </w:rPr>
        <w:t>09</w:t>
      </w:r>
      <w:r w:rsidR="00764A66">
        <w:rPr>
          <w:b/>
          <w:color w:val="000000"/>
          <w:sz w:val="28"/>
          <w:szCs w:val="28"/>
        </w:rPr>
        <w:t>/</w:t>
      </w:r>
      <w:r w:rsidR="00BA77F5">
        <w:rPr>
          <w:b/>
          <w:color w:val="000000"/>
          <w:sz w:val="28"/>
          <w:szCs w:val="28"/>
        </w:rPr>
        <w:t>11</w:t>
      </w:r>
      <w:r w:rsidR="003D5129">
        <w:rPr>
          <w:b/>
          <w:color w:val="000000"/>
          <w:sz w:val="28"/>
          <w:szCs w:val="28"/>
        </w:rPr>
        <w:t>/2024</w:t>
      </w:r>
    </w:p>
    <w:p w14:paraId="38A1C932"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38916338" w14:textId="77777777">
        <w:tc>
          <w:tcPr>
            <w:tcW w:w="1417" w:type="dxa"/>
            <w:vAlign w:val="center"/>
          </w:tcPr>
          <w:p w14:paraId="31B06266"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56BBB7B9"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7A8417C9"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6E122656" w14:textId="77777777">
        <w:trPr>
          <w:trHeight w:val="509"/>
        </w:trPr>
        <w:tc>
          <w:tcPr>
            <w:tcW w:w="1417" w:type="dxa"/>
            <w:vAlign w:val="center"/>
          </w:tcPr>
          <w:p w14:paraId="3C983615"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365F9C32" w14:textId="77777777" w:rsidR="00F90DDA" w:rsidRDefault="00583236">
            <w:pPr>
              <w:pBdr>
                <w:top w:val="nil"/>
                <w:left w:val="nil"/>
                <w:bottom w:val="nil"/>
                <w:right w:val="nil"/>
                <w:between w:val="nil"/>
              </w:pBdr>
              <w:jc w:val="center"/>
              <w:rPr>
                <w:color w:val="000000"/>
                <w:sz w:val="24"/>
                <w:szCs w:val="24"/>
              </w:rPr>
            </w:pPr>
            <w:r>
              <w:rPr>
                <w:color w:val="000000"/>
                <w:sz w:val="24"/>
                <w:szCs w:val="24"/>
              </w:rPr>
              <w:t>04/11</w:t>
            </w:r>
            <w:r w:rsidR="003D5129">
              <w:rPr>
                <w:color w:val="000000"/>
                <w:sz w:val="24"/>
                <w:szCs w:val="24"/>
              </w:rPr>
              <w:t>/2024</w:t>
            </w:r>
          </w:p>
        </w:tc>
        <w:tc>
          <w:tcPr>
            <w:tcW w:w="6521" w:type="dxa"/>
          </w:tcPr>
          <w:p w14:paraId="0CF7F878" w14:textId="77777777" w:rsidR="00984D16" w:rsidRDefault="00984D16" w:rsidP="00861BC2">
            <w:pPr>
              <w:pBdr>
                <w:top w:val="nil"/>
                <w:left w:val="nil"/>
                <w:bottom w:val="nil"/>
                <w:right w:val="nil"/>
                <w:between w:val="nil"/>
              </w:pBdr>
              <w:jc w:val="both"/>
              <w:rPr>
                <w:color w:val="000000"/>
                <w:sz w:val="24"/>
                <w:szCs w:val="24"/>
              </w:rPr>
            </w:pPr>
            <w:r>
              <w:rPr>
                <w:color w:val="000000"/>
                <w:sz w:val="24"/>
                <w:szCs w:val="24"/>
              </w:rPr>
              <w:t xml:space="preserve">- 7h30: </w:t>
            </w:r>
            <w:r w:rsidRPr="00984D16">
              <w:rPr>
                <w:color w:val="000000"/>
                <w:sz w:val="24"/>
                <w:szCs w:val="24"/>
              </w:rPr>
              <w:t>Chào cờ đầu tháng: BGH, GV, HS toàn trường. Trình chiếu: đ/c Hào, chụp ảnh tư liệu: đ/c Hào, Ngọc Anh.</w:t>
            </w:r>
          </w:p>
          <w:p w14:paraId="2003BFF4" w14:textId="77777777" w:rsidR="00F90DDA" w:rsidRDefault="003D5129" w:rsidP="00861BC2">
            <w:pPr>
              <w:pBdr>
                <w:top w:val="nil"/>
                <w:left w:val="nil"/>
                <w:bottom w:val="nil"/>
                <w:right w:val="nil"/>
                <w:between w:val="nil"/>
              </w:pBdr>
              <w:jc w:val="both"/>
              <w:rPr>
                <w:color w:val="000000"/>
                <w:sz w:val="24"/>
                <w:szCs w:val="24"/>
              </w:rPr>
            </w:pPr>
            <w:r>
              <w:rPr>
                <w:color w:val="000000"/>
                <w:sz w:val="24"/>
                <w:szCs w:val="24"/>
              </w:rPr>
              <w:t>- 8h00: Họp BGH</w:t>
            </w:r>
          </w:p>
          <w:p w14:paraId="4AE7BB7F" w14:textId="1E6DBB50" w:rsidR="00DB11A0" w:rsidRDefault="00377DD6" w:rsidP="00861BC2">
            <w:pPr>
              <w:pStyle w:val="Default"/>
              <w:jc w:val="both"/>
            </w:pPr>
            <w:r>
              <w:t xml:space="preserve">- </w:t>
            </w:r>
            <w:r w:rsidRPr="00D9300F">
              <w:t>8h</w:t>
            </w:r>
            <w:r w:rsidR="00DB11A0">
              <w:t>30</w:t>
            </w:r>
            <w:r w:rsidR="008764C8">
              <w:t xml:space="preserve"> - 11h30</w:t>
            </w:r>
            <w:r w:rsidRPr="00D9300F">
              <w:t xml:space="preserve">: Tham gia </w:t>
            </w:r>
            <w:r w:rsidR="00DB11A0">
              <w:rPr>
                <w:sz w:val="26"/>
                <w:szCs w:val="26"/>
              </w:rPr>
              <w:t>tập huấn trực tuyến</w:t>
            </w:r>
            <w:r w:rsidR="00EA7325">
              <w:rPr>
                <w:sz w:val="26"/>
                <w:szCs w:val="26"/>
              </w:rPr>
              <w:t xml:space="preserve"> </w:t>
            </w:r>
            <w:r w:rsidR="00DB11A0">
              <w:rPr>
                <w:sz w:val="26"/>
                <w:szCs w:val="26"/>
              </w:rPr>
              <w:t>triển khai thí điểm Hệ thống thông tin phổ cập giáo dục, xóa mù chữ đối với thành phố Hải Phòng năm 2024</w:t>
            </w:r>
            <w:r w:rsidR="00344606">
              <w:rPr>
                <w:sz w:val="26"/>
                <w:szCs w:val="26"/>
              </w:rPr>
              <w:t xml:space="preserve"> tại TH Đinh Tiên Hoàng (</w:t>
            </w:r>
            <w:r w:rsidR="00344606">
              <w:t>Mỗi trường MN, TH, THCS cử 04 đồng chí bao gồm: 01 đại diện BGH phụ trách công tác PCGD, XMC, các đồng chí giáo viên làm công tác PCGD, XMC</w:t>
            </w:r>
            <w:r w:rsidR="00861BC2">
              <w:t>): Đ/c PHT, Ngọc Huyền tham gia</w:t>
            </w:r>
            <w:r w:rsidR="00344606">
              <w:t xml:space="preserve"> (các đ/c mang theo máy tính cá nhân để trực tiếp thực hành).</w:t>
            </w:r>
          </w:p>
          <w:p w14:paraId="76246C89" w14:textId="0ACD43B1" w:rsidR="007B527B" w:rsidRDefault="007B527B" w:rsidP="00861BC2">
            <w:pPr>
              <w:pStyle w:val="Default"/>
              <w:jc w:val="both"/>
              <w:rPr>
                <w:lang w:val="pt-BR"/>
              </w:rPr>
            </w:pPr>
            <w:r>
              <w:t xml:space="preserve">- Hoàn thành Hồ sơ đánh giá ngoài (Các Quyết định, kế hoạch, phân công, tiêu chí, tiêu chuẩn, minh chứng, báo cáo, tờ trình…theo hướng dẫn của Công văn </w:t>
            </w:r>
            <w:r w:rsidR="00AA6610" w:rsidRPr="00AA6610">
              <w:rPr>
                <w:lang w:val="pt-BR"/>
              </w:rPr>
              <w:t>Công văn số 5932</w:t>
            </w:r>
            <w:r w:rsidR="00AA6610">
              <w:rPr>
                <w:lang w:val="pt-BR"/>
              </w:rPr>
              <w:t>)</w:t>
            </w:r>
          </w:p>
          <w:p w14:paraId="4CC8FC3E" w14:textId="210BE9D8" w:rsidR="00AA6610" w:rsidRDefault="00AA6610" w:rsidP="00861BC2">
            <w:pPr>
              <w:pStyle w:val="Default"/>
              <w:jc w:val="both"/>
            </w:pPr>
            <w:r>
              <w:rPr>
                <w:lang w:val="pt-BR"/>
              </w:rPr>
              <w:t>- Đ/c Hải An nghỉ chế độ Kết hôn</w:t>
            </w:r>
            <w:r w:rsidR="00B04A3F">
              <w:rPr>
                <w:lang w:val="pt-BR"/>
              </w:rPr>
              <w:t xml:space="preserve"> theo quy định</w:t>
            </w:r>
            <w:r>
              <w:rPr>
                <w:lang w:val="pt-BR"/>
              </w:rPr>
              <w:t>: Đ/c PHT phân công dạy thay</w:t>
            </w:r>
          </w:p>
          <w:p w14:paraId="0BBAD561" w14:textId="77777777" w:rsidR="00F90DDA" w:rsidRDefault="001B08AE" w:rsidP="00DB11A0">
            <w:pPr>
              <w:pStyle w:val="Default"/>
            </w:pPr>
            <w:r>
              <w:t>- Chuyển Tờ trình đánh giá ngoài về Phòng GD&amp;ĐT</w:t>
            </w:r>
            <w:r w:rsidR="00160DD8">
              <w:t xml:space="preserve"> và kí kế hoạch GDNT (đ/c Trưởng phòng)</w:t>
            </w:r>
            <w:r>
              <w:t>: Đ/c Thảo VT.</w:t>
            </w:r>
          </w:p>
          <w:p w14:paraId="3710D865" w14:textId="58F77328" w:rsidR="00160DD8" w:rsidRDefault="00160DD8" w:rsidP="00DB11A0">
            <w:pPr>
              <w:pStyle w:val="Default"/>
            </w:pPr>
            <w:r>
              <w:t>- 8h00: Làm việc tại</w:t>
            </w:r>
            <w:r w:rsidR="00253D77">
              <w:t xml:space="preserve"> Phòng KhT và KĐCL</w:t>
            </w:r>
            <w:r>
              <w:t xml:space="preserve"> Sở GD&amp;ĐT: Đ/c HT.</w:t>
            </w:r>
          </w:p>
        </w:tc>
        <w:tc>
          <w:tcPr>
            <w:tcW w:w="6501" w:type="dxa"/>
          </w:tcPr>
          <w:p w14:paraId="1C4A6BB1" w14:textId="2CD29CC6" w:rsidR="003A1E48" w:rsidRDefault="00253D77" w:rsidP="0091114C">
            <w:pPr>
              <w:pBdr>
                <w:top w:val="nil"/>
                <w:left w:val="nil"/>
                <w:bottom w:val="nil"/>
                <w:right w:val="nil"/>
                <w:between w:val="nil"/>
              </w:pBdr>
              <w:jc w:val="both"/>
              <w:rPr>
                <w:color w:val="000000"/>
                <w:sz w:val="24"/>
                <w:szCs w:val="24"/>
              </w:rPr>
            </w:pPr>
            <w:r>
              <w:rPr>
                <w:color w:val="000000"/>
                <w:sz w:val="24"/>
                <w:szCs w:val="24"/>
              </w:rPr>
              <w:t xml:space="preserve">- </w:t>
            </w:r>
            <w:r w:rsidR="003A1E48">
              <w:rPr>
                <w:color w:val="000000"/>
                <w:sz w:val="24"/>
                <w:szCs w:val="24"/>
              </w:rPr>
              <w:t>Kiểm tra, r</w:t>
            </w:r>
            <w:r>
              <w:rPr>
                <w:color w:val="000000"/>
                <w:sz w:val="24"/>
                <w:szCs w:val="24"/>
              </w:rPr>
              <w:t>à soát lại các phòng chức năng: Đ/c HT và CB, GV, NV phụ trách các phòng chức năng.</w:t>
            </w:r>
          </w:p>
        </w:tc>
      </w:tr>
      <w:tr w:rsidR="00764A66" w14:paraId="2030673F" w14:textId="77777777">
        <w:trPr>
          <w:trHeight w:val="542"/>
        </w:trPr>
        <w:tc>
          <w:tcPr>
            <w:tcW w:w="1417" w:type="dxa"/>
            <w:vAlign w:val="center"/>
          </w:tcPr>
          <w:p w14:paraId="4955A48E"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7596CA67" w14:textId="77777777" w:rsidR="00764A66" w:rsidRDefault="00583236" w:rsidP="00764A66">
            <w:pPr>
              <w:pBdr>
                <w:top w:val="nil"/>
                <w:left w:val="nil"/>
                <w:bottom w:val="nil"/>
                <w:right w:val="nil"/>
                <w:between w:val="nil"/>
              </w:pBdr>
              <w:jc w:val="center"/>
              <w:rPr>
                <w:color w:val="000000"/>
                <w:sz w:val="24"/>
                <w:szCs w:val="24"/>
              </w:rPr>
            </w:pPr>
            <w:r>
              <w:rPr>
                <w:color w:val="000000"/>
                <w:sz w:val="24"/>
                <w:szCs w:val="24"/>
              </w:rPr>
              <w:t>05/11</w:t>
            </w:r>
            <w:r w:rsidR="00764A66">
              <w:rPr>
                <w:color w:val="000000"/>
                <w:sz w:val="24"/>
                <w:szCs w:val="24"/>
              </w:rPr>
              <w:t>/2024</w:t>
            </w:r>
          </w:p>
        </w:tc>
        <w:tc>
          <w:tcPr>
            <w:tcW w:w="6521" w:type="dxa"/>
          </w:tcPr>
          <w:p w14:paraId="34DFC40F" w14:textId="67A61472" w:rsidR="00764A66" w:rsidRDefault="00160DD8" w:rsidP="003B0884">
            <w:pPr>
              <w:pStyle w:val="Default"/>
            </w:pPr>
            <w:r>
              <w:t xml:space="preserve">- 9h15: </w:t>
            </w:r>
            <w:r w:rsidR="00CF37D3">
              <w:t>Kê lại bàn ghê Nhà Đa năng: BGH, DTN, Tổ Lao công.</w:t>
            </w:r>
          </w:p>
        </w:tc>
        <w:tc>
          <w:tcPr>
            <w:tcW w:w="6501" w:type="dxa"/>
          </w:tcPr>
          <w:p w14:paraId="077149FF" w14:textId="7DAAD566" w:rsidR="00764A66" w:rsidRDefault="00764A66" w:rsidP="00426A2F">
            <w:pPr>
              <w:pBdr>
                <w:top w:val="nil"/>
                <w:left w:val="nil"/>
                <w:bottom w:val="nil"/>
                <w:right w:val="nil"/>
                <w:between w:val="nil"/>
              </w:pBdr>
              <w:jc w:val="both"/>
              <w:rPr>
                <w:color w:val="000000"/>
                <w:sz w:val="24"/>
                <w:szCs w:val="24"/>
              </w:rPr>
            </w:pPr>
          </w:p>
        </w:tc>
      </w:tr>
      <w:tr w:rsidR="00764A66" w14:paraId="6C90ADAC" w14:textId="77777777">
        <w:trPr>
          <w:trHeight w:val="73"/>
        </w:trPr>
        <w:tc>
          <w:tcPr>
            <w:tcW w:w="1417" w:type="dxa"/>
            <w:vAlign w:val="center"/>
          </w:tcPr>
          <w:p w14:paraId="7BF5AAC8" w14:textId="77777777" w:rsidR="00A731F9" w:rsidRDefault="00A731F9" w:rsidP="00A731F9">
            <w:pPr>
              <w:pBdr>
                <w:top w:val="nil"/>
                <w:left w:val="nil"/>
                <w:bottom w:val="nil"/>
                <w:right w:val="nil"/>
                <w:between w:val="nil"/>
              </w:pBdr>
              <w:jc w:val="center"/>
              <w:rPr>
                <w:color w:val="000000"/>
                <w:sz w:val="24"/>
                <w:szCs w:val="24"/>
              </w:rPr>
            </w:pPr>
            <w:r>
              <w:rPr>
                <w:color w:val="000000"/>
                <w:sz w:val="24"/>
                <w:szCs w:val="24"/>
              </w:rPr>
              <w:t>Thứ Tư</w:t>
            </w:r>
          </w:p>
          <w:p w14:paraId="1AA5C520" w14:textId="77777777" w:rsidR="00764A66" w:rsidRDefault="00583236" w:rsidP="00764A66">
            <w:pPr>
              <w:pBdr>
                <w:top w:val="nil"/>
                <w:left w:val="nil"/>
                <w:bottom w:val="nil"/>
                <w:right w:val="nil"/>
                <w:between w:val="nil"/>
              </w:pBdr>
              <w:jc w:val="center"/>
              <w:rPr>
                <w:color w:val="000000"/>
                <w:sz w:val="24"/>
                <w:szCs w:val="24"/>
              </w:rPr>
            </w:pPr>
            <w:r>
              <w:rPr>
                <w:color w:val="000000"/>
                <w:sz w:val="24"/>
                <w:szCs w:val="24"/>
              </w:rPr>
              <w:t>06/11</w:t>
            </w:r>
            <w:r w:rsidR="00764A66">
              <w:rPr>
                <w:color w:val="000000"/>
                <w:sz w:val="24"/>
                <w:szCs w:val="24"/>
              </w:rPr>
              <w:t>/2024</w:t>
            </w:r>
          </w:p>
        </w:tc>
        <w:tc>
          <w:tcPr>
            <w:tcW w:w="6521" w:type="dxa"/>
          </w:tcPr>
          <w:p w14:paraId="76E3A77D" w14:textId="3933D9B0" w:rsidR="0032759D" w:rsidRDefault="0032759D" w:rsidP="00764A66">
            <w:pPr>
              <w:pBdr>
                <w:top w:val="nil"/>
                <w:left w:val="nil"/>
                <w:bottom w:val="nil"/>
                <w:right w:val="nil"/>
                <w:between w:val="nil"/>
              </w:pBdr>
              <w:jc w:val="both"/>
              <w:rPr>
                <w:color w:val="FF0000"/>
                <w:sz w:val="24"/>
                <w:szCs w:val="24"/>
              </w:rPr>
            </w:pPr>
            <w:r>
              <w:rPr>
                <w:color w:val="FF0000"/>
                <w:sz w:val="24"/>
                <w:szCs w:val="24"/>
              </w:rPr>
              <w:t xml:space="preserve">+ Dọn vệ sinh toàn trường: Khu vực ngoài lớp học: Tổ LC (đ/c HT chỉ đạo trực tiếp) </w:t>
            </w:r>
          </w:p>
          <w:p w14:paraId="648829E0" w14:textId="678866FB" w:rsidR="00645F3D" w:rsidRPr="00645F3D" w:rsidRDefault="00645F3D" w:rsidP="00764A66">
            <w:pPr>
              <w:pBdr>
                <w:top w:val="nil"/>
                <w:left w:val="nil"/>
                <w:bottom w:val="nil"/>
                <w:right w:val="nil"/>
                <w:between w:val="nil"/>
              </w:pBdr>
              <w:jc w:val="both"/>
              <w:rPr>
                <w:color w:val="FF0000"/>
                <w:sz w:val="24"/>
                <w:szCs w:val="24"/>
              </w:rPr>
            </w:pPr>
            <w:r w:rsidRPr="00645F3D">
              <w:rPr>
                <w:color w:val="FF0000"/>
                <w:sz w:val="24"/>
                <w:szCs w:val="24"/>
              </w:rPr>
              <w:t xml:space="preserve">- Tiết </w:t>
            </w:r>
            <w:r>
              <w:rPr>
                <w:color w:val="FF0000"/>
                <w:sz w:val="24"/>
                <w:szCs w:val="24"/>
              </w:rPr>
              <w:t>3</w:t>
            </w:r>
            <w:r w:rsidRPr="00645F3D">
              <w:rPr>
                <w:color w:val="FF0000"/>
                <w:sz w:val="24"/>
                <w:szCs w:val="24"/>
              </w:rPr>
              <w:t>: BGH kiểm tra các phòng học, phòng chức năng: Đ/c HT, CB, GV, NV phụ trách các phòng, các lớp (GVCN có mặt).</w:t>
            </w:r>
          </w:p>
        </w:tc>
        <w:tc>
          <w:tcPr>
            <w:tcW w:w="6501" w:type="dxa"/>
          </w:tcPr>
          <w:p w14:paraId="56BB5AA1" w14:textId="39CB6C71" w:rsidR="00764A66" w:rsidRDefault="00645F3D" w:rsidP="00764A66">
            <w:pPr>
              <w:pBdr>
                <w:top w:val="nil"/>
                <w:left w:val="nil"/>
                <w:bottom w:val="nil"/>
                <w:right w:val="nil"/>
                <w:between w:val="nil"/>
              </w:pBdr>
              <w:jc w:val="both"/>
              <w:rPr>
                <w:color w:val="000000"/>
                <w:sz w:val="24"/>
                <w:szCs w:val="24"/>
              </w:rPr>
            </w:pPr>
            <w:r w:rsidRPr="00645F3D">
              <w:rPr>
                <w:color w:val="FF0000"/>
                <w:sz w:val="24"/>
                <w:szCs w:val="24"/>
              </w:rPr>
              <w:t>- Rà soát, chuyển hồ sơ KĐCL về nhà Đa Năng: BGH, Tổ viết báo cáo.</w:t>
            </w:r>
          </w:p>
        </w:tc>
      </w:tr>
      <w:tr w:rsidR="00764A66" w14:paraId="2A21E316" w14:textId="77777777">
        <w:trPr>
          <w:trHeight w:val="73"/>
        </w:trPr>
        <w:tc>
          <w:tcPr>
            <w:tcW w:w="1417" w:type="dxa"/>
            <w:vAlign w:val="center"/>
          </w:tcPr>
          <w:p w14:paraId="0563A1DD"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 xml:space="preserve"> Thứ Năm</w:t>
            </w:r>
          </w:p>
          <w:p w14:paraId="5A4550DC" w14:textId="77777777" w:rsidR="00764A66" w:rsidRDefault="00583236" w:rsidP="00764A66">
            <w:pPr>
              <w:pBdr>
                <w:top w:val="nil"/>
                <w:left w:val="nil"/>
                <w:bottom w:val="nil"/>
                <w:right w:val="nil"/>
                <w:between w:val="nil"/>
              </w:pBdr>
              <w:jc w:val="center"/>
              <w:rPr>
                <w:color w:val="000000"/>
                <w:sz w:val="24"/>
                <w:szCs w:val="24"/>
              </w:rPr>
            </w:pPr>
            <w:r>
              <w:rPr>
                <w:color w:val="000000"/>
                <w:sz w:val="24"/>
                <w:szCs w:val="24"/>
              </w:rPr>
              <w:t>07/11</w:t>
            </w:r>
            <w:r w:rsidR="00764A66">
              <w:rPr>
                <w:color w:val="000000"/>
                <w:sz w:val="24"/>
                <w:szCs w:val="24"/>
              </w:rPr>
              <w:t>/2024</w:t>
            </w:r>
          </w:p>
        </w:tc>
        <w:tc>
          <w:tcPr>
            <w:tcW w:w="6521" w:type="dxa"/>
          </w:tcPr>
          <w:p w14:paraId="2777192E" w14:textId="77777777" w:rsidR="00764A66" w:rsidRDefault="00E86427" w:rsidP="00764A66">
            <w:pPr>
              <w:pBdr>
                <w:top w:val="nil"/>
                <w:left w:val="nil"/>
                <w:bottom w:val="nil"/>
                <w:right w:val="nil"/>
                <w:between w:val="nil"/>
              </w:pBdr>
              <w:jc w:val="both"/>
              <w:rPr>
                <w:color w:val="000000"/>
                <w:sz w:val="24"/>
                <w:szCs w:val="24"/>
              </w:rPr>
            </w:pPr>
            <w:r>
              <w:rPr>
                <w:color w:val="000000"/>
                <w:sz w:val="24"/>
                <w:szCs w:val="24"/>
              </w:rPr>
              <w:t>- Sở GD&amp;ĐT kiểm tra giáo dục Hồng Bàng (01 ngày).</w:t>
            </w:r>
          </w:p>
          <w:p w14:paraId="026124CF" w14:textId="77777777" w:rsidR="00645F3D" w:rsidRDefault="00645F3D" w:rsidP="00764A66">
            <w:pPr>
              <w:pBdr>
                <w:top w:val="nil"/>
                <w:left w:val="nil"/>
                <w:bottom w:val="nil"/>
                <w:right w:val="nil"/>
                <w:between w:val="nil"/>
              </w:pBdr>
              <w:jc w:val="both"/>
              <w:rPr>
                <w:color w:val="FF0000"/>
                <w:sz w:val="24"/>
                <w:szCs w:val="24"/>
              </w:rPr>
            </w:pPr>
            <w:r w:rsidRPr="00645F3D">
              <w:rPr>
                <w:color w:val="FF0000"/>
                <w:sz w:val="24"/>
                <w:szCs w:val="24"/>
              </w:rPr>
              <w:t>- Chuẩn bị CSVC, vệ sinh toàn trường: Toàn trường.</w:t>
            </w:r>
          </w:p>
          <w:p w14:paraId="303BDCE4" w14:textId="2B7645E1" w:rsidR="00645F3D" w:rsidRDefault="00645F3D" w:rsidP="00764A66">
            <w:pPr>
              <w:pBdr>
                <w:top w:val="nil"/>
                <w:left w:val="nil"/>
                <w:bottom w:val="nil"/>
                <w:right w:val="nil"/>
                <w:between w:val="nil"/>
              </w:pBdr>
              <w:jc w:val="both"/>
              <w:rPr>
                <w:color w:val="000000"/>
                <w:sz w:val="24"/>
                <w:szCs w:val="24"/>
              </w:rPr>
            </w:pPr>
            <w:r>
              <w:rPr>
                <w:color w:val="FF0000"/>
                <w:sz w:val="24"/>
                <w:szCs w:val="24"/>
              </w:rPr>
              <w:t>- Rà soát, hoàn thiện hồ sơ kiểm tra: BGH, Tổ viết báo cáo (đ/c PHT, Tổ trưởng CM phân công quản lí lớp).</w:t>
            </w:r>
          </w:p>
        </w:tc>
        <w:tc>
          <w:tcPr>
            <w:tcW w:w="6501" w:type="dxa"/>
          </w:tcPr>
          <w:p w14:paraId="0CDD4F98" w14:textId="78E9C2F2" w:rsidR="0074647D" w:rsidRPr="00964DB0" w:rsidRDefault="0074647D" w:rsidP="0038186E">
            <w:pPr>
              <w:pBdr>
                <w:top w:val="nil"/>
                <w:left w:val="nil"/>
                <w:bottom w:val="nil"/>
                <w:right w:val="nil"/>
                <w:between w:val="nil"/>
              </w:pBdr>
              <w:jc w:val="both"/>
              <w:rPr>
                <w:color w:val="FF0000"/>
                <w:sz w:val="24"/>
                <w:szCs w:val="24"/>
              </w:rPr>
            </w:pPr>
            <w:r w:rsidRPr="00964DB0">
              <w:rPr>
                <w:color w:val="FF0000"/>
                <w:sz w:val="24"/>
                <w:szCs w:val="24"/>
              </w:rPr>
              <w:t xml:space="preserve">- </w:t>
            </w:r>
            <w:r w:rsidR="00964DB0" w:rsidRPr="00964DB0">
              <w:rPr>
                <w:color w:val="FF0000"/>
                <w:sz w:val="24"/>
                <w:szCs w:val="24"/>
              </w:rPr>
              <w:t>13h30: Đón đoàn Khảo sát sơ bộ KĐCL và Trường Chuẩn quốc gia của Sở GD&amp;ĐT:</w:t>
            </w:r>
          </w:p>
          <w:p w14:paraId="0A3A8008" w14:textId="71ED838E" w:rsidR="00964DB0" w:rsidRDefault="00964DB0" w:rsidP="0038186E">
            <w:pPr>
              <w:pBdr>
                <w:top w:val="nil"/>
                <w:left w:val="nil"/>
                <w:bottom w:val="nil"/>
                <w:right w:val="nil"/>
                <w:between w:val="nil"/>
              </w:pBdr>
              <w:jc w:val="both"/>
              <w:rPr>
                <w:color w:val="FF0000"/>
                <w:sz w:val="24"/>
                <w:szCs w:val="24"/>
              </w:rPr>
            </w:pPr>
            <w:r w:rsidRPr="00964DB0">
              <w:rPr>
                <w:color w:val="FF0000"/>
                <w:sz w:val="24"/>
                <w:szCs w:val="24"/>
              </w:rPr>
              <w:t xml:space="preserve">+ </w:t>
            </w:r>
            <w:r>
              <w:rPr>
                <w:color w:val="FF0000"/>
                <w:sz w:val="24"/>
                <w:szCs w:val="24"/>
              </w:rPr>
              <w:t>Toàn trường chuẩn bị.</w:t>
            </w:r>
          </w:p>
          <w:p w14:paraId="174D5DDB" w14:textId="30045663" w:rsidR="00964DB0" w:rsidRDefault="00964DB0" w:rsidP="0038186E">
            <w:pPr>
              <w:pBdr>
                <w:top w:val="nil"/>
                <w:left w:val="nil"/>
                <w:bottom w:val="nil"/>
                <w:right w:val="nil"/>
                <w:between w:val="nil"/>
              </w:pBdr>
              <w:jc w:val="both"/>
              <w:rPr>
                <w:color w:val="FF0000"/>
                <w:sz w:val="24"/>
                <w:szCs w:val="24"/>
              </w:rPr>
            </w:pPr>
            <w:r>
              <w:rPr>
                <w:color w:val="FF0000"/>
                <w:sz w:val="24"/>
                <w:szCs w:val="24"/>
              </w:rPr>
              <w:t>+ GV (CVCN, Bộ môn): Quản lí lớp học, đảm bảo vệ sinh, thoáng mát…(Chịu trách nhiệm trong từng tiết dạy khi đoàn kiểm tra)</w:t>
            </w:r>
          </w:p>
          <w:p w14:paraId="1C7F3E89" w14:textId="19A0CE8C" w:rsidR="00964DB0" w:rsidRDefault="00964DB0" w:rsidP="0038186E">
            <w:pPr>
              <w:pBdr>
                <w:top w:val="nil"/>
                <w:left w:val="nil"/>
                <w:bottom w:val="nil"/>
                <w:right w:val="nil"/>
                <w:between w:val="nil"/>
              </w:pBdr>
              <w:jc w:val="both"/>
              <w:rPr>
                <w:color w:val="FF0000"/>
                <w:sz w:val="24"/>
                <w:szCs w:val="24"/>
              </w:rPr>
            </w:pPr>
            <w:r>
              <w:rPr>
                <w:color w:val="FF0000"/>
                <w:sz w:val="24"/>
                <w:szCs w:val="24"/>
              </w:rPr>
              <w:t>+ Thực hiện công tác VS chung: Tổ Lao công.</w:t>
            </w:r>
          </w:p>
          <w:p w14:paraId="27260293" w14:textId="6646B257" w:rsidR="00645F3D" w:rsidRDefault="00964DB0" w:rsidP="0038186E">
            <w:pPr>
              <w:pBdr>
                <w:top w:val="nil"/>
                <w:left w:val="nil"/>
                <w:bottom w:val="nil"/>
                <w:right w:val="nil"/>
                <w:between w:val="nil"/>
              </w:pBdr>
              <w:jc w:val="both"/>
              <w:rPr>
                <w:color w:val="FF0000"/>
                <w:sz w:val="24"/>
                <w:szCs w:val="24"/>
              </w:rPr>
            </w:pPr>
            <w:r>
              <w:rPr>
                <w:color w:val="FF0000"/>
                <w:sz w:val="24"/>
                <w:szCs w:val="24"/>
              </w:rPr>
              <w:lastRenderedPageBreak/>
              <w:t>+ Trực tiếp đón đoàn: BGH, CTCĐ và các đồng chí trong nhóm viết báo cáo (Liên cứu kĩ tiêu chuẩn, tiêu chí, nội hàm và nguồn minh chứng…để trả lời thành viên trong đoàn.</w:t>
            </w:r>
          </w:p>
          <w:p w14:paraId="4BFE0B0B" w14:textId="458C70BD" w:rsidR="00C275C5" w:rsidRDefault="00C275C5" w:rsidP="0038186E">
            <w:pPr>
              <w:pBdr>
                <w:top w:val="nil"/>
                <w:left w:val="nil"/>
                <w:bottom w:val="nil"/>
                <w:right w:val="nil"/>
                <w:between w:val="nil"/>
              </w:pBdr>
              <w:jc w:val="both"/>
              <w:rPr>
                <w:color w:val="FF0000"/>
                <w:sz w:val="24"/>
                <w:szCs w:val="24"/>
              </w:rPr>
            </w:pPr>
            <w:r>
              <w:rPr>
                <w:color w:val="FF0000"/>
                <w:sz w:val="24"/>
                <w:szCs w:val="24"/>
              </w:rPr>
              <w:t>+ Phụ trách các phần mềm, đường link và các nội dung liên quan đến CNTT: Đ/c Hào.</w:t>
            </w:r>
          </w:p>
          <w:p w14:paraId="18E6974B" w14:textId="05991AB3" w:rsidR="00645F3D" w:rsidRDefault="00645F3D" w:rsidP="0038186E">
            <w:pPr>
              <w:pBdr>
                <w:top w:val="nil"/>
                <w:left w:val="nil"/>
                <w:bottom w:val="nil"/>
                <w:right w:val="nil"/>
                <w:between w:val="nil"/>
              </w:pBdr>
              <w:jc w:val="both"/>
              <w:rPr>
                <w:color w:val="FF0000"/>
                <w:sz w:val="24"/>
                <w:szCs w:val="24"/>
              </w:rPr>
            </w:pPr>
            <w:r>
              <w:rPr>
                <w:color w:val="FF0000"/>
                <w:sz w:val="24"/>
                <w:szCs w:val="24"/>
              </w:rPr>
              <w:t>+ Phục vụ nước uống: Đ/c Oanh, Đ/c P. Huyền.</w:t>
            </w:r>
          </w:p>
          <w:p w14:paraId="4BA98FC1" w14:textId="3225D7C5" w:rsidR="00645F3D" w:rsidRPr="00964DB0" w:rsidRDefault="00645F3D" w:rsidP="0038186E">
            <w:pPr>
              <w:pBdr>
                <w:top w:val="nil"/>
                <w:left w:val="nil"/>
                <w:bottom w:val="nil"/>
                <w:right w:val="nil"/>
                <w:between w:val="nil"/>
              </w:pBdr>
              <w:jc w:val="both"/>
              <w:rPr>
                <w:color w:val="FF0000"/>
                <w:sz w:val="24"/>
                <w:szCs w:val="24"/>
              </w:rPr>
            </w:pPr>
            <w:r>
              <w:rPr>
                <w:color w:val="FF0000"/>
                <w:sz w:val="24"/>
                <w:szCs w:val="24"/>
              </w:rPr>
              <w:t>+ Tổ nhà bếp sau khi dọn nhà ăn không đóng cửa nhà ăn để đoàn kiểm tra.</w:t>
            </w:r>
          </w:p>
          <w:p w14:paraId="0605324B" w14:textId="1FD015B4" w:rsidR="00764A66" w:rsidRDefault="00A41A9F" w:rsidP="0038186E">
            <w:pPr>
              <w:pBdr>
                <w:top w:val="nil"/>
                <w:left w:val="nil"/>
                <w:bottom w:val="nil"/>
                <w:right w:val="nil"/>
                <w:between w:val="nil"/>
              </w:pBdr>
              <w:jc w:val="both"/>
              <w:rPr>
                <w:color w:val="000000"/>
                <w:sz w:val="24"/>
                <w:szCs w:val="24"/>
              </w:rPr>
            </w:pPr>
            <w:r w:rsidRPr="00A41A9F">
              <w:rPr>
                <w:color w:val="000000"/>
                <w:sz w:val="24"/>
                <w:szCs w:val="24"/>
              </w:rPr>
              <w:t xml:space="preserve">- </w:t>
            </w:r>
            <w:r w:rsidR="0038186E">
              <w:rPr>
                <w:color w:val="000000"/>
                <w:sz w:val="24"/>
                <w:szCs w:val="24"/>
              </w:rPr>
              <w:t>Hạn cuối cùng</w:t>
            </w:r>
            <w:r w:rsidRPr="00A41A9F">
              <w:rPr>
                <w:color w:val="000000"/>
                <w:sz w:val="24"/>
                <w:szCs w:val="24"/>
              </w:rPr>
              <w:t xml:space="preserve"> nhận hồ sơ và âm nhạc</w:t>
            </w:r>
            <w:r w:rsidR="00CF37D3">
              <w:rPr>
                <w:color w:val="000000"/>
                <w:sz w:val="24"/>
                <w:szCs w:val="24"/>
              </w:rPr>
              <w:t xml:space="preserve"> </w:t>
            </w:r>
            <w:r w:rsidR="00CF37D3" w:rsidRPr="00CF37D3">
              <w:rPr>
                <w:color w:val="000000"/>
                <w:sz w:val="24"/>
                <w:szCs w:val="24"/>
              </w:rPr>
              <w:t>Hội thi “Múa nghệ thuật thiếu nhi quận Hồng Bàng”</w:t>
            </w:r>
            <w:r w:rsidRPr="00A41A9F">
              <w:rPr>
                <w:color w:val="000000"/>
                <w:sz w:val="24"/>
                <w:szCs w:val="24"/>
              </w:rPr>
              <w:t>: Trước ngày 08/11/2024 (giờ hành</w:t>
            </w:r>
            <w:r w:rsidR="0038186E">
              <w:rPr>
                <w:color w:val="000000"/>
                <w:sz w:val="24"/>
                <w:szCs w:val="24"/>
              </w:rPr>
              <w:t xml:space="preserve"> </w:t>
            </w:r>
            <w:r w:rsidRPr="00A41A9F">
              <w:rPr>
                <w:color w:val="000000"/>
                <w:sz w:val="24"/>
                <w:szCs w:val="24"/>
              </w:rPr>
              <w:t>chính). Địa điểm: Văn phòng Quận Đoàn, tầng 3 Toà nhà các đoàn thể quận</w:t>
            </w:r>
            <w:r w:rsidR="0038186E">
              <w:rPr>
                <w:color w:val="000000"/>
                <w:sz w:val="24"/>
                <w:szCs w:val="24"/>
              </w:rPr>
              <w:t xml:space="preserve"> </w:t>
            </w:r>
            <w:r w:rsidRPr="00A41A9F">
              <w:rPr>
                <w:color w:val="000000"/>
                <w:sz w:val="24"/>
                <w:szCs w:val="24"/>
              </w:rPr>
              <w:t>(Đường 5 Mới, Sở Dầu, Hồng Bàng, Hải Phòng). Các đơn vị có thể gửi trực tiếp</w:t>
            </w:r>
            <w:r w:rsidR="0038186E">
              <w:rPr>
                <w:color w:val="000000"/>
                <w:sz w:val="24"/>
                <w:szCs w:val="24"/>
              </w:rPr>
              <w:t xml:space="preserve"> </w:t>
            </w:r>
            <w:r w:rsidRPr="00A41A9F">
              <w:rPr>
                <w:color w:val="000000"/>
                <w:sz w:val="24"/>
                <w:szCs w:val="24"/>
              </w:rPr>
              <w:t xml:space="preserve">hoặc gửi qua địa chỉ email: </w:t>
            </w:r>
            <w:hyperlink r:id="rId7" w:history="1">
              <w:r w:rsidR="0038186E" w:rsidRPr="00054D74">
                <w:rPr>
                  <w:rStyle w:val="Hyperlink"/>
                  <w:sz w:val="24"/>
                  <w:szCs w:val="24"/>
                </w:rPr>
                <w:t>qdhongbang@gmail.com</w:t>
              </w:r>
            </w:hyperlink>
            <w:r w:rsidR="0038186E">
              <w:rPr>
                <w:color w:val="000000"/>
                <w:sz w:val="24"/>
                <w:szCs w:val="24"/>
              </w:rPr>
              <w:t xml:space="preserve">. </w:t>
            </w:r>
            <w:r w:rsidR="0038186E" w:rsidRPr="0038186E">
              <w:rPr>
                <w:color w:val="000000"/>
                <w:sz w:val="24"/>
                <w:szCs w:val="24"/>
              </w:rPr>
              <w:t>Tiết mục gửi hồ sơ và âm nhạc quá thời gian quy định sẽ không được</w:t>
            </w:r>
            <w:r w:rsidR="0038186E">
              <w:rPr>
                <w:color w:val="000000"/>
                <w:sz w:val="24"/>
                <w:szCs w:val="24"/>
              </w:rPr>
              <w:t xml:space="preserve"> </w:t>
            </w:r>
            <w:r w:rsidR="0038186E" w:rsidRPr="0038186E">
              <w:rPr>
                <w:color w:val="000000"/>
                <w:sz w:val="24"/>
                <w:szCs w:val="24"/>
              </w:rPr>
              <w:t>tham gia dự thi.</w:t>
            </w:r>
          </w:p>
          <w:p w14:paraId="278B7F92" w14:textId="48060A33" w:rsidR="0038186E" w:rsidRPr="0038186E" w:rsidRDefault="0038186E" w:rsidP="0038186E">
            <w:pPr>
              <w:pBdr>
                <w:top w:val="nil"/>
                <w:left w:val="nil"/>
                <w:bottom w:val="nil"/>
                <w:right w:val="nil"/>
                <w:between w:val="nil"/>
              </w:pBdr>
              <w:jc w:val="both"/>
              <w:rPr>
                <w:color w:val="000000"/>
                <w:sz w:val="24"/>
                <w:szCs w:val="24"/>
              </w:rPr>
            </w:pPr>
            <w:r w:rsidRPr="0038186E">
              <w:rPr>
                <w:color w:val="000000"/>
                <w:sz w:val="24"/>
                <w:szCs w:val="24"/>
              </w:rPr>
              <w:t>Danh sách thí sinh (</w:t>
            </w:r>
            <w:r>
              <w:rPr>
                <w:color w:val="000000"/>
                <w:sz w:val="24"/>
                <w:szCs w:val="24"/>
              </w:rPr>
              <w:t>theo mẫu</w:t>
            </w:r>
            <w:r w:rsidRPr="0038186E">
              <w:rPr>
                <w:color w:val="000000"/>
                <w:sz w:val="24"/>
                <w:szCs w:val="24"/>
              </w:rPr>
              <w:t>) có chữ ký, đóng dấu xác nhận của</w:t>
            </w:r>
          </w:p>
          <w:p w14:paraId="0395EFEC" w14:textId="2B0A4C99" w:rsidR="0038186E" w:rsidRDefault="0038186E" w:rsidP="0038186E">
            <w:pPr>
              <w:pBdr>
                <w:top w:val="nil"/>
                <w:left w:val="nil"/>
                <w:bottom w:val="nil"/>
                <w:right w:val="nil"/>
                <w:between w:val="nil"/>
              </w:pBdr>
              <w:jc w:val="both"/>
              <w:rPr>
                <w:color w:val="000000"/>
                <w:sz w:val="24"/>
                <w:szCs w:val="24"/>
              </w:rPr>
            </w:pPr>
            <w:r w:rsidRPr="0038186E">
              <w:rPr>
                <w:color w:val="000000"/>
                <w:sz w:val="24"/>
                <w:szCs w:val="24"/>
              </w:rPr>
              <w:t>Ban Giám hiệu nhà trường.</w:t>
            </w:r>
            <w:r>
              <w:rPr>
                <w:color w:val="000000"/>
                <w:sz w:val="24"/>
                <w:szCs w:val="24"/>
              </w:rPr>
              <w:t xml:space="preserve"> </w:t>
            </w:r>
            <w:r w:rsidRPr="0038186E">
              <w:rPr>
                <w:color w:val="000000"/>
                <w:sz w:val="24"/>
                <w:szCs w:val="24"/>
              </w:rPr>
              <w:t>Nhạc tiết mục dự thi của thí sinh (chỉ nhận nhạc định dạng MP3, ghi rõ</w:t>
            </w:r>
            <w:r>
              <w:rPr>
                <w:color w:val="000000"/>
                <w:sz w:val="24"/>
                <w:szCs w:val="24"/>
              </w:rPr>
              <w:t xml:space="preserve"> </w:t>
            </w:r>
            <w:r w:rsidRPr="0038186E">
              <w:rPr>
                <w:color w:val="000000"/>
                <w:sz w:val="24"/>
                <w:szCs w:val="24"/>
              </w:rPr>
              <w:t>thông tin tiết mục, trường lớp, thí sinh/tên đội)</w:t>
            </w:r>
          </w:p>
        </w:tc>
      </w:tr>
      <w:tr w:rsidR="00764A66" w14:paraId="3396CB2F" w14:textId="77777777">
        <w:trPr>
          <w:trHeight w:val="841"/>
        </w:trPr>
        <w:tc>
          <w:tcPr>
            <w:tcW w:w="1417" w:type="dxa"/>
            <w:vAlign w:val="center"/>
          </w:tcPr>
          <w:p w14:paraId="71119F3A"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lastRenderedPageBreak/>
              <w:t>Thứ Sáu</w:t>
            </w:r>
          </w:p>
          <w:p w14:paraId="4C1664E9" w14:textId="77777777" w:rsidR="00764A66" w:rsidRDefault="00583236" w:rsidP="00764A66">
            <w:pPr>
              <w:pBdr>
                <w:top w:val="nil"/>
                <w:left w:val="nil"/>
                <w:bottom w:val="nil"/>
                <w:right w:val="nil"/>
                <w:between w:val="nil"/>
              </w:pBdr>
              <w:rPr>
                <w:color w:val="000000"/>
                <w:sz w:val="24"/>
                <w:szCs w:val="24"/>
              </w:rPr>
            </w:pPr>
            <w:r>
              <w:rPr>
                <w:color w:val="000000"/>
                <w:sz w:val="24"/>
                <w:szCs w:val="24"/>
              </w:rPr>
              <w:t>08/11</w:t>
            </w:r>
            <w:r w:rsidR="00764A66">
              <w:rPr>
                <w:color w:val="000000"/>
                <w:sz w:val="24"/>
                <w:szCs w:val="24"/>
              </w:rPr>
              <w:t>/2024</w:t>
            </w:r>
          </w:p>
        </w:tc>
        <w:tc>
          <w:tcPr>
            <w:tcW w:w="6521" w:type="dxa"/>
          </w:tcPr>
          <w:p w14:paraId="122A2DC4" w14:textId="77777777" w:rsidR="00764A66" w:rsidRDefault="00764A66" w:rsidP="00764A66">
            <w:pPr>
              <w:pBdr>
                <w:top w:val="nil"/>
                <w:left w:val="nil"/>
                <w:bottom w:val="nil"/>
                <w:right w:val="nil"/>
                <w:between w:val="nil"/>
              </w:pBdr>
              <w:jc w:val="both"/>
              <w:rPr>
                <w:color w:val="000000"/>
                <w:sz w:val="24"/>
                <w:szCs w:val="24"/>
              </w:rPr>
            </w:pPr>
          </w:p>
        </w:tc>
        <w:tc>
          <w:tcPr>
            <w:tcW w:w="6501" w:type="dxa"/>
          </w:tcPr>
          <w:p w14:paraId="772A79FD" w14:textId="77777777" w:rsidR="00764A66" w:rsidRDefault="00764A66" w:rsidP="00764A66">
            <w:pPr>
              <w:pBdr>
                <w:top w:val="nil"/>
                <w:left w:val="nil"/>
                <w:bottom w:val="nil"/>
                <w:right w:val="nil"/>
                <w:between w:val="nil"/>
              </w:pBdr>
              <w:jc w:val="both"/>
              <w:rPr>
                <w:color w:val="000000"/>
                <w:sz w:val="24"/>
                <w:szCs w:val="24"/>
              </w:rPr>
            </w:pPr>
            <w:r>
              <w:rPr>
                <w:b/>
                <w:color w:val="000000"/>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3AF72142" w14:textId="77777777">
        <w:trPr>
          <w:trHeight w:val="659"/>
        </w:trPr>
        <w:tc>
          <w:tcPr>
            <w:tcW w:w="1417" w:type="dxa"/>
            <w:vAlign w:val="center"/>
          </w:tcPr>
          <w:p w14:paraId="3AFD8FAF"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t>Thứ Bảy</w:t>
            </w:r>
          </w:p>
          <w:p w14:paraId="2C7DFC99" w14:textId="77777777" w:rsidR="00F90DDA" w:rsidRDefault="00583236" w:rsidP="003D5129">
            <w:pPr>
              <w:pBdr>
                <w:top w:val="nil"/>
                <w:left w:val="nil"/>
                <w:bottom w:val="nil"/>
                <w:right w:val="nil"/>
                <w:between w:val="nil"/>
              </w:pBdr>
              <w:jc w:val="center"/>
              <w:rPr>
                <w:color w:val="000000"/>
                <w:sz w:val="24"/>
                <w:szCs w:val="24"/>
              </w:rPr>
            </w:pPr>
            <w:r>
              <w:rPr>
                <w:color w:val="000000"/>
                <w:sz w:val="24"/>
                <w:szCs w:val="24"/>
              </w:rPr>
              <w:t>09</w:t>
            </w:r>
            <w:r w:rsidR="00517686">
              <w:rPr>
                <w:color w:val="000000"/>
                <w:sz w:val="24"/>
                <w:szCs w:val="24"/>
              </w:rPr>
              <w:t>/11/</w:t>
            </w:r>
            <w:r w:rsidR="003D5129">
              <w:rPr>
                <w:color w:val="000000"/>
                <w:sz w:val="24"/>
                <w:szCs w:val="24"/>
              </w:rPr>
              <w:t>2024</w:t>
            </w:r>
          </w:p>
        </w:tc>
        <w:tc>
          <w:tcPr>
            <w:tcW w:w="6521" w:type="dxa"/>
          </w:tcPr>
          <w:p w14:paraId="7850531E" w14:textId="536BD204" w:rsidR="00F90DDA" w:rsidRDefault="004A0F76">
            <w:pPr>
              <w:pBdr>
                <w:top w:val="nil"/>
                <w:left w:val="nil"/>
                <w:bottom w:val="nil"/>
                <w:right w:val="nil"/>
                <w:between w:val="nil"/>
              </w:pBdr>
              <w:jc w:val="both"/>
              <w:rPr>
                <w:color w:val="000000"/>
                <w:sz w:val="24"/>
                <w:szCs w:val="24"/>
              </w:rPr>
            </w:pPr>
            <w:r w:rsidRPr="004A0F76">
              <w:rPr>
                <w:color w:val="FF0000"/>
                <w:sz w:val="24"/>
                <w:szCs w:val="24"/>
              </w:rPr>
              <w:t>- 7h30: Phường Hạ Lý tổ chức Ngày Hội Đại đoàn kết toàn dân tộc năm 2024 tại Nhà Đa Năng: Đ/c Hào phục vụ, 10 học sinh nhận học bổng (theo danh sách đã gửi), đ/c L. Thuý phụ trách.</w:t>
            </w:r>
          </w:p>
        </w:tc>
        <w:tc>
          <w:tcPr>
            <w:tcW w:w="6501" w:type="dxa"/>
          </w:tcPr>
          <w:p w14:paraId="3C91A86D" w14:textId="0EED4023" w:rsidR="00F90DDA" w:rsidRDefault="005928D9" w:rsidP="005928D9">
            <w:pPr>
              <w:pBdr>
                <w:top w:val="nil"/>
                <w:left w:val="nil"/>
                <w:bottom w:val="nil"/>
                <w:right w:val="nil"/>
                <w:between w:val="nil"/>
              </w:pBdr>
              <w:jc w:val="both"/>
              <w:rPr>
                <w:color w:val="000000"/>
                <w:sz w:val="24"/>
                <w:szCs w:val="24"/>
              </w:rPr>
            </w:pPr>
            <w:r w:rsidRPr="005928D9">
              <w:rPr>
                <w:color w:val="FF0000"/>
                <w:sz w:val="24"/>
                <w:szCs w:val="24"/>
              </w:rPr>
              <w:t>13h30': Chung kết Hội thi “Thiếu nhi dẫn chương trình” năm 2024</w:t>
            </w:r>
            <w:r>
              <w:rPr>
                <w:color w:val="FF0000"/>
                <w:sz w:val="24"/>
                <w:szCs w:val="24"/>
              </w:rPr>
              <w:t xml:space="preserve"> Tại nhà hát thiếu nhi</w:t>
            </w:r>
            <w:r w:rsidRPr="005928D9">
              <w:rPr>
                <w:color w:val="FF0000"/>
                <w:sz w:val="24"/>
                <w:szCs w:val="24"/>
              </w:rPr>
              <w:t>, Cung V</w:t>
            </w:r>
            <w:r>
              <w:rPr>
                <w:color w:val="FF0000"/>
                <w:sz w:val="24"/>
                <w:szCs w:val="24"/>
              </w:rPr>
              <w:t>ăn hoá thiếu nhi thành phố</w:t>
            </w:r>
            <w:r w:rsidRPr="005928D9">
              <w:rPr>
                <w:color w:val="FF0000"/>
                <w:sz w:val="24"/>
                <w:szCs w:val="24"/>
              </w:rPr>
              <w:t>: Đ/c TPT, GVCN và Em Bùi Thị Minh Chi 5A1 tham gia</w:t>
            </w:r>
            <w:r>
              <w:rPr>
                <w:color w:val="000000"/>
                <w:sz w:val="24"/>
                <w:szCs w:val="24"/>
              </w:rPr>
              <w:t>.</w:t>
            </w:r>
          </w:p>
        </w:tc>
      </w:tr>
    </w:tbl>
    <w:p w14:paraId="35C3BBA4" w14:textId="77777777" w:rsidR="00F90DDA" w:rsidRDefault="003D5129">
      <w:pPr>
        <w:pBdr>
          <w:top w:val="nil"/>
          <w:left w:val="nil"/>
          <w:bottom w:val="nil"/>
          <w:right w:val="nil"/>
          <w:between w:val="nil"/>
        </w:pBdr>
        <w:ind w:left="284"/>
        <w:jc w:val="both"/>
        <w:rPr>
          <w:b/>
          <w:i/>
          <w:color w:val="000000"/>
          <w:sz w:val="24"/>
          <w:szCs w:val="24"/>
        </w:rPr>
      </w:pPr>
      <w:r>
        <w:rPr>
          <w:b/>
          <w:i/>
          <w:color w:val="000000"/>
          <w:sz w:val="24"/>
          <w:szCs w:val="24"/>
        </w:rPr>
        <w:t xml:space="preserve">* Thông báo: </w:t>
      </w:r>
    </w:p>
    <w:p w14:paraId="286D4EC4" w14:textId="15BAB6BB" w:rsidR="00C131D7" w:rsidRDefault="00C131D7" w:rsidP="00CF37D3">
      <w:pPr>
        <w:pBdr>
          <w:top w:val="nil"/>
          <w:left w:val="nil"/>
          <w:bottom w:val="nil"/>
          <w:right w:val="nil"/>
          <w:between w:val="nil"/>
        </w:pBdr>
        <w:ind w:left="284"/>
        <w:jc w:val="both"/>
        <w:rPr>
          <w:color w:val="000000"/>
          <w:sz w:val="24"/>
          <w:szCs w:val="24"/>
        </w:rPr>
      </w:pPr>
      <w:r>
        <w:rPr>
          <w:color w:val="000000"/>
          <w:sz w:val="24"/>
          <w:szCs w:val="24"/>
        </w:rPr>
        <w:t xml:space="preserve">- </w:t>
      </w:r>
      <w:r w:rsidR="00CF37D3">
        <w:rPr>
          <w:color w:val="000000"/>
          <w:sz w:val="24"/>
          <w:szCs w:val="24"/>
        </w:rPr>
        <w:t xml:space="preserve">Xét nâng lương sớm: </w:t>
      </w:r>
      <w:r>
        <w:rPr>
          <w:color w:val="000000"/>
          <w:sz w:val="24"/>
          <w:szCs w:val="24"/>
        </w:rPr>
        <w:t>G</w:t>
      </w:r>
      <w:r w:rsidRPr="00C131D7">
        <w:rPr>
          <w:color w:val="000000"/>
          <w:sz w:val="24"/>
          <w:szCs w:val="24"/>
        </w:rPr>
        <w:t>ửi về phòng Nội vụ quận chậm nhất vào ngày 15/11/2024 để tổng hợp và</w:t>
      </w:r>
      <w:r>
        <w:rPr>
          <w:color w:val="000000"/>
          <w:sz w:val="24"/>
          <w:szCs w:val="24"/>
        </w:rPr>
        <w:t xml:space="preserve"> </w:t>
      </w:r>
      <w:r w:rsidRPr="00C131D7">
        <w:rPr>
          <w:color w:val="000000"/>
          <w:sz w:val="24"/>
          <w:szCs w:val="24"/>
        </w:rPr>
        <w:t>xét duyệt</w:t>
      </w:r>
      <w:r>
        <w:rPr>
          <w:color w:val="000000"/>
          <w:sz w:val="24"/>
          <w:szCs w:val="24"/>
        </w:rPr>
        <w:t xml:space="preserve"> (</w:t>
      </w:r>
      <w:r w:rsidRPr="00C131D7">
        <w:rPr>
          <w:color w:val="000000"/>
          <w:sz w:val="24"/>
          <w:szCs w:val="24"/>
        </w:rPr>
        <w:t>không có cán bộ, viên chức đủ điều kiện nâng lương trước thời</w:t>
      </w:r>
      <w:r w:rsidR="00CF37D3">
        <w:rPr>
          <w:color w:val="000000"/>
          <w:sz w:val="24"/>
          <w:szCs w:val="24"/>
        </w:rPr>
        <w:t xml:space="preserve"> </w:t>
      </w:r>
      <w:r w:rsidRPr="00C131D7">
        <w:rPr>
          <w:color w:val="000000"/>
          <w:sz w:val="24"/>
          <w:szCs w:val="24"/>
        </w:rPr>
        <w:t xml:space="preserve">hạn do lập thành tích xuất sắc </w:t>
      </w:r>
      <w:r w:rsidR="00CF37D3">
        <w:rPr>
          <w:color w:val="000000"/>
          <w:sz w:val="24"/>
          <w:szCs w:val="24"/>
        </w:rPr>
        <w:t xml:space="preserve">vẫn </w:t>
      </w:r>
      <w:r w:rsidRPr="00C131D7">
        <w:rPr>
          <w:color w:val="000000"/>
          <w:sz w:val="24"/>
          <w:szCs w:val="24"/>
        </w:rPr>
        <w:t>có văn bản gửi về UBND quận qua phòng Nội vụ</w:t>
      </w:r>
      <w:r>
        <w:rPr>
          <w:color w:val="000000"/>
          <w:sz w:val="24"/>
          <w:szCs w:val="24"/>
        </w:rPr>
        <w:t xml:space="preserve"> </w:t>
      </w:r>
      <w:r w:rsidRPr="00C131D7">
        <w:rPr>
          <w:color w:val="000000"/>
          <w:sz w:val="24"/>
          <w:szCs w:val="24"/>
        </w:rPr>
        <w:t>để quản lý, theo dõi</w:t>
      </w:r>
      <w:r>
        <w:rPr>
          <w:color w:val="000000"/>
          <w:sz w:val="24"/>
          <w:szCs w:val="24"/>
        </w:rPr>
        <w:t>): Đ/c KT tham mưu; CB, GV, NV nhà trường rà soát.</w:t>
      </w:r>
    </w:p>
    <w:p w14:paraId="5B69AB32" w14:textId="3146DEFB" w:rsidR="00CF37D3" w:rsidRPr="00CF37D3" w:rsidRDefault="00CF37D3" w:rsidP="00CF37D3">
      <w:pPr>
        <w:pBdr>
          <w:top w:val="nil"/>
          <w:left w:val="nil"/>
          <w:bottom w:val="nil"/>
          <w:right w:val="nil"/>
          <w:between w:val="nil"/>
        </w:pBdr>
        <w:ind w:left="284"/>
        <w:jc w:val="both"/>
        <w:rPr>
          <w:color w:val="000000"/>
          <w:sz w:val="24"/>
          <w:szCs w:val="24"/>
        </w:rPr>
      </w:pPr>
      <w:r>
        <w:rPr>
          <w:color w:val="000000"/>
          <w:sz w:val="24"/>
          <w:szCs w:val="24"/>
        </w:rPr>
        <w:t xml:space="preserve">- </w:t>
      </w:r>
      <w:r w:rsidRPr="00CF37D3">
        <w:rPr>
          <w:color w:val="000000"/>
          <w:sz w:val="24"/>
          <w:szCs w:val="24"/>
        </w:rPr>
        <w:t>Thời gian (dự kiến)</w:t>
      </w:r>
      <w:r>
        <w:rPr>
          <w:color w:val="000000"/>
          <w:sz w:val="24"/>
          <w:szCs w:val="24"/>
        </w:rPr>
        <w:t xml:space="preserve"> Hội thi múa nghê thuật</w:t>
      </w:r>
      <w:r w:rsidRPr="00CF37D3">
        <w:rPr>
          <w:color w:val="000000"/>
          <w:sz w:val="24"/>
          <w:szCs w:val="24"/>
        </w:rPr>
        <w:t>: 1⁄2 ngày, ngày 15/11/2024 (thứ Sáu).</w:t>
      </w:r>
      <w:r>
        <w:rPr>
          <w:color w:val="000000"/>
          <w:sz w:val="24"/>
          <w:szCs w:val="24"/>
        </w:rPr>
        <w:t xml:space="preserve"> </w:t>
      </w:r>
      <w:r w:rsidRPr="00CF37D3">
        <w:rPr>
          <w:color w:val="000000"/>
          <w:sz w:val="24"/>
          <w:szCs w:val="24"/>
        </w:rPr>
        <w:t>Địa điểm (dự kiến): Hội trường Trung tâm Chính trị quận hoặc Nhà đa</w:t>
      </w:r>
    </w:p>
    <w:p w14:paraId="4DA36E5A" w14:textId="1CABB6F8" w:rsidR="00CF37D3" w:rsidRPr="00C131D7" w:rsidRDefault="00CF37D3" w:rsidP="00CF37D3">
      <w:pPr>
        <w:pBdr>
          <w:top w:val="nil"/>
          <w:left w:val="nil"/>
          <w:bottom w:val="nil"/>
          <w:right w:val="nil"/>
          <w:between w:val="nil"/>
        </w:pBdr>
        <w:ind w:left="284"/>
        <w:jc w:val="both"/>
        <w:rPr>
          <w:color w:val="000000"/>
          <w:sz w:val="24"/>
          <w:szCs w:val="24"/>
        </w:rPr>
      </w:pPr>
      <w:r w:rsidRPr="00CF37D3">
        <w:rPr>
          <w:color w:val="000000"/>
          <w:sz w:val="24"/>
          <w:szCs w:val="24"/>
        </w:rPr>
        <w:t xml:space="preserve">năng </w:t>
      </w:r>
      <w:r>
        <w:rPr>
          <w:color w:val="000000"/>
          <w:sz w:val="24"/>
          <w:szCs w:val="24"/>
        </w:rPr>
        <w:t>T</w:t>
      </w:r>
      <w:r w:rsidRPr="00CF37D3">
        <w:rPr>
          <w:color w:val="000000"/>
          <w:sz w:val="24"/>
          <w:szCs w:val="24"/>
        </w:rPr>
        <w:t>rường Tiểu học Đinh Tiên Hoàng.</w:t>
      </w:r>
    </w:p>
    <w:sectPr w:rsidR="00CF37D3" w:rsidRPr="00C131D7">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7025F"/>
    <w:rsid w:val="000D57B6"/>
    <w:rsid w:val="00160DD8"/>
    <w:rsid w:val="0016116D"/>
    <w:rsid w:val="0016377A"/>
    <w:rsid w:val="001B08AE"/>
    <w:rsid w:val="0020319B"/>
    <w:rsid w:val="00203983"/>
    <w:rsid w:val="00253D77"/>
    <w:rsid w:val="002B4BBA"/>
    <w:rsid w:val="0032759D"/>
    <w:rsid w:val="00344606"/>
    <w:rsid w:val="00377DD6"/>
    <w:rsid w:val="0038186E"/>
    <w:rsid w:val="003A1E48"/>
    <w:rsid w:val="003B0884"/>
    <w:rsid w:val="003D5129"/>
    <w:rsid w:val="004162DD"/>
    <w:rsid w:val="00426A2F"/>
    <w:rsid w:val="0048678C"/>
    <w:rsid w:val="004A0F76"/>
    <w:rsid w:val="004F5E81"/>
    <w:rsid w:val="00517686"/>
    <w:rsid w:val="00583236"/>
    <w:rsid w:val="00584F3C"/>
    <w:rsid w:val="005928D9"/>
    <w:rsid w:val="00645F3D"/>
    <w:rsid w:val="00651B05"/>
    <w:rsid w:val="0074647D"/>
    <w:rsid w:val="00764A66"/>
    <w:rsid w:val="00785A41"/>
    <w:rsid w:val="00792BD0"/>
    <w:rsid w:val="007943EF"/>
    <w:rsid w:val="007A2838"/>
    <w:rsid w:val="007B527B"/>
    <w:rsid w:val="00861BC2"/>
    <w:rsid w:val="008764C8"/>
    <w:rsid w:val="0091114C"/>
    <w:rsid w:val="00964DB0"/>
    <w:rsid w:val="00984D16"/>
    <w:rsid w:val="009C18B9"/>
    <w:rsid w:val="00A0411C"/>
    <w:rsid w:val="00A41A9F"/>
    <w:rsid w:val="00A731F9"/>
    <w:rsid w:val="00AA6610"/>
    <w:rsid w:val="00B04A3F"/>
    <w:rsid w:val="00B24B9F"/>
    <w:rsid w:val="00BA77F5"/>
    <w:rsid w:val="00C007C4"/>
    <w:rsid w:val="00C131D7"/>
    <w:rsid w:val="00C17E36"/>
    <w:rsid w:val="00C275C5"/>
    <w:rsid w:val="00CA5723"/>
    <w:rsid w:val="00CC3DE1"/>
    <w:rsid w:val="00CE6D89"/>
    <w:rsid w:val="00CF37D3"/>
    <w:rsid w:val="00D250CA"/>
    <w:rsid w:val="00D62442"/>
    <w:rsid w:val="00D762AC"/>
    <w:rsid w:val="00D9300F"/>
    <w:rsid w:val="00DB11A0"/>
    <w:rsid w:val="00DD0AA0"/>
    <w:rsid w:val="00DE7DA7"/>
    <w:rsid w:val="00E45A12"/>
    <w:rsid w:val="00E653B2"/>
    <w:rsid w:val="00E86427"/>
    <w:rsid w:val="00E96DC8"/>
    <w:rsid w:val="00EA7325"/>
    <w:rsid w:val="00EA7EF4"/>
    <w:rsid w:val="00F178E6"/>
    <w:rsid w:val="00F9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4478"/>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character" w:styleId="Hyperlink">
    <w:name w:val="Hyperlink"/>
    <w:basedOn w:val="DefaultParagraphFont"/>
    <w:uiPriority w:val="99"/>
    <w:unhideWhenUsed/>
    <w:rsid w:val="0038186E"/>
    <w:rPr>
      <w:color w:val="0000FF" w:themeColor="hyperlink"/>
      <w:u w:val="single"/>
    </w:rPr>
  </w:style>
  <w:style w:type="character" w:styleId="UnresolvedMention">
    <w:name w:val="Unresolved Mention"/>
    <w:basedOn w:val="DefaultParagraphFont"/>
    <w:uiPriority w:val="99"/>
    <w:semiHidden/>
    <w:unhideWhenUsed/>
    <w:rsid w:val="00381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qdhongba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51</cp:revision>
  <dcterms:created xsi:type="dcterms:W3CDTF">2024-09-23T01:03:00Z</dcterms:created>
  <dcterms:modified xsi:type="dcterms:W3CDTF">2024-11-05T11:16:00Z</dcterms:modified>
</cp:coreProperties>
</file>