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94" w:rsidRPr="003C3494" w:rsidRDefault="003C3494" w:rsidP="003C3494">
      <w:pPr>
        <w:shd w:val="clear" w:color="auto" w:fill="FFFFFF"/>
        <w:spacing w:after="0" w:line="360" w:lineRule="atLeast"/>
        <w:jc w:val="center"/>
        <w:outlineLvl w:val="1"/>
        <w:rPr>
          <w:rFonts w:ascii="HelveticaNeue-Bold" w:eastAsia="Times New Roman" w:hAnsi="HelveticaNeue-Bold" w:cs="Times New Roman"/>
          <w:color w:val="102EA6"/>
          <w:sz w:val="36"/>
          <w:szCs w:val="28"/>
        </w:rPr>
      </w:pPr>
      <w:r w:rsidRPr="003C3494">
        <w:rPr>
          <w:rFonts w:ascii="HelveticaNeue-Bold" w:eastAsia="Times New Roman" w:hAnsi="HelveticaNeue-Bold" w:cs="Times New Roman"/>
          <w:color w:val="102EA6"/>
          <w:sz w:val="36"/>
          <w:szCs w:val="28"/>
        </w:rPr>
        <w:t>C</w:t>
      </w:r>
      <w:r w:rsidRPr="003C3494">
        <w:rPr>
          <w:rFonts w:ascii="HelveticaNeue-Bold" w:eastAsia="Times New Roman" w:hAnsi="HelveticaNeue-Bold" w:cs="Times New Roman" w:hint="eastAsia"/>
          <w:color w:val="102EA6"/>
          <w:sz w:val="36"/>
          <w:szCs w:val="28"/>
        </w:rPr>
        <w:t xml:space="preserve">ÁC TRIỆU CHỨNG, </w:t>
      </w:r>
      <w:r w:rsidRPr="003C3494">
        <w:rPr>
          <w:rFonts w:ascii="HelveticaNeue-Bold" w:eastAsia="Times New Roman" w:hAnsi="HelveticaNeue-Bold" w:cs="Times New Roman"/>
          <w:color w:val="102EA6"/>
          <w:sz w:val="36"/>
          <w:szCs w:val="28"/>
        </w:rPr>
        <w:t>CÁCH ĐIỀU TRỊ VÀ PHÒNG NGỪA CÚM A CHO TRẺ</w:t>
      </w:r>
    </w:p>
    <w:p w:rsidR="003C3494" w:rsidRPr="003C3494" w:rsidRDefault="003C3494" w:rsidP="003C3494">
      <w:pPr>
        <w:shd w:val="clear" w:color="auto" w:fill="FFFFFF"/>
        <w:spacing w:after="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Cs w:val="28"/>
        </w:rPr>
      </w:pP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Triệu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chứng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cúm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A ở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trẻ</w:t>
      </w:r>
      <w:proofErr w:type="spellEnd"/>
    </w:p>
    <w:p w:rsidR="003C3494" w:rsidRPr="003C3494" w:rsidRDefault="003C3494" w:rsidP="003C3494">
      <w:pPr>
        <w:shd w:val="clear" w:color="auto" w:fill="FFFFFF"/>
        <w:spacing w:after="0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Một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số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triệu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chứng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nguy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hiểm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bị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A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bao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gồm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: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Thở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nhanh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thở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rút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ngực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thở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Mặt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xanh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xao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da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môi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nhợt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dấu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hiệu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nôn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liên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tục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bị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đau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ngực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Xuất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hiện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co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giật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Tiểu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ít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hoặc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nước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tiểu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vòng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8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giờ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Li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bì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thay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đổi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tri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bỏ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bú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Sốt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cao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hạ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…</w:t>
      </w:r>
    </w:p>
    <w:p w:rsidR="003C3494" w:rsidRPr="003C3494" w:rsidRDefault="003C3494" w:rsidP="003C3494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3C3494">
        <w:rPr>
          <w:rFonts w:eastAsia="Times New Roman" w:cs="Times New Roman"/>
          <w:noProof/>
          <w:szCs w:val="28"/>
        </w:rPr>
        <w:drawing>
          <wp:inline distT="0" distB="0" distL="0" distR="0" wp14:anchorId="40DDE4BD" wp14:editId="6477DAD4">
            <wp:extent cx="5600700" cy="3295650"/>
            <wp:effectExtent l="0" t="0" r="0" b="0"/>
            <wp:docPr id="1" name="Picture 1" descr="triệu chứng cúm a ở trẻ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ệu chứng cúm a ở trẻ 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236" cy="329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494" w:rsidRPr="003C3494" w:rsidRDefault="003C3494" w:rsidP="003C3494">
      <w:pPr>
        <w:spacing w:after="0" w:line="240" w:lineRule="auto"/>
        <w:jc w:val="center"/>
        <w:rPr>
          <w:rFonts w:eastAsia="Times New Roman" w:cs="Times New Roman"/>
          <w:szCs w:val="28"/>
        </w:rPr>
      </w:pPr>
      <w:proofErr w:type="spellStart"/>
      <w:r w:rsidRPr="003C3494">
        <w:rPr>
          <w:rFonts w:eastAsia="Times New Roman" w:cs="Times New Roman"/>
          <w:i/>
          <w:iCs/>
          <w:szCs w:val="28"/>
        </w:rPr>
        <w:t>Sốt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cao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từ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39-40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độ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là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dấu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hiệu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đặc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trưng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khi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trẻ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bị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mắc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cúm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A.</w:t>
      </w:r>
    </w:p>
    <w:p w:rsidR="003C3494" w:rsidRPr="003C3494" w:rsidRDefault="003C3494" w:rsidP="003C3494">
      <w:pPr>
        <w:shd w:val="clear" w:color="auto" w:fill="FFFFFF"/>
        <w:spacing w:after="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Cs w:val="28"/>
        </w:rPr>
      </w:pP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Cách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điều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trị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cúm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A ở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trẻ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em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tại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nhà</w:t>
      </w:r>
      <w:proofErr w:type="spellEnd"/>
    </w:p>
    <w:p w:rsidR="003C3494" w:rsidRPr="003C3494" w:rsidRDefault="003C3494" w:rsidP="003C3494">
      <w:pPr>
        <w:shd w:val="clear" w:color="auto" w:fill="FFFFFF"/>
        <w:spacing w:after="0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hợp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mắc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A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nhẹ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biến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chứng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sẽ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được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chỉ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định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 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fldChar w:fldCharType="begin"/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instrText xml:space="preserve"> HYPERLINK "https://tamanhhospital.vn/cach-chua-cum-a-o-tre-em/" \t "_blank" </w:instrText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fldChar w:fldCharType="separate"/>
      </w:r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điều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trị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cúm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A ở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fldChar w:fldCharType="end"/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t> 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.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Bố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mẹ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theo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dõi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sát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sao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kết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hợp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sử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dụng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thuốc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theo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liều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kê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chế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độ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hoạt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dưỡng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hợp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lý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với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Cho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nghỉ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ngủ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đủ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giấc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lấy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sức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Sử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dụng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nước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ấm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tắm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ngâm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nước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quá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lâu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r w:rsidRPr="003C3494">
        <w:rPr>
          <w:rFonts w:ascii="HelveticaNeue" w:eastAsia="Times New Roman" w:hAnsi="HelveticaNeue" w:cs="Times New Roman"/>
          <w:color w:val="686868"/>
          <w:szCs w:val="28"/>
        </w:rPr>
        <w:lastRenderedPageBreak/>
        <w:t xml:space="preserve">Cho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bú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mẹ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sữa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mẹ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nhiều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dưỡng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chất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cung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cấp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giúp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khỏe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mạnh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chống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chọi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với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A;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Phụ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huynh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dùng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nước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muối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lý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vệ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thở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giảm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dịch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nhầy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giúp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dễ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thở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hơn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Cho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tắm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nắng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đúng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bổ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sung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thêm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vitamin D,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việc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này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ích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việc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tăng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đề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giúp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nhanh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khỏi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bệnh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Sử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dụng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thuốc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giảm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đau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hạ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sốt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theo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liều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chỉ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định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của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tự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ý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dùng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thuốc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kê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toa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Uống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nhiều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nước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bổ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sung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thêm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vitamin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nhóm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gramStart"/>
      <w:r w:rsidRPr="003C3494">
        <w:rPr>
          <w:rFonts w:ascii="HelveticaNeue" w:eastAsia="Times New Roman" w:hAnsi="HelveticaNeue" w:cs="Times New Roman"/>
          <w:color w:val="686868"/>
          <w:szCs w:val="28"/>
        </w:rPr>
        <w:t>B,C</w:t>
      </w:r>
      <w:proofErr w:type="gram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Cho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mặc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quần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áo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thấm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hút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mồ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hôi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thoáng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Người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 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fldChar w:fldCharType="begin"/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instrText xml:space="preserve"> HYPERLINK "https://tamanhhospital.vn/cham-soc-tre-bi-cum-a/" \t "_blank" </w:instrText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fldChar w:fldCharType="separate"/>
      </w:r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chăm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sóc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cho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bé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bị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>cúm</w:t>
      </w:r>
      <w:proofErr w:type="spellEnd"/>
      <w:r w:rsidRPr="003C3494">
        <w:rPr>
          <w:rFonts w:ascii="HelveticaNeue-Bold" w:eastAsia="Times New Roman" w:hAnsi="HelveticaNeue-Bold" w:cs="Times New Roman"/>
          <w:color w:val="337AB7"/>
          <w:szCs w:val="28"/>
        </w:rPr>
        <w:t xml:space="preserve"> A</w:t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fldChar w:fldCharType="end"/>
      </w:r>
      <w:r w:rsidRPr="003C3494">
        <w:rPr>
          <w:rFonts w:ascii="HelveticaNeue" w:eastAsia="Times New Roman" w:hAnsi="HelveticaNeue" w:cs="Times New Roman"/>
          <w:color w:val="686868"/>
          <w:szCs w:val="28"/>
        </w:rPr>
        <w:t> 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giữ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vệ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tay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chân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rửa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sạch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sẽ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Hạn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chế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tiếp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xúc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với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người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tránh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lây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nhiễm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chồng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chéo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;</w:t>
      </w:r>
    </w:p>
    <w:p w:rsidR="003C3494" w:rsidRPr="003C3494" w:rsidRDefault="003C3494" w:rsidP="003C3494">
      <w:pPr>
        <w:shd w:val="clear" w:color="auto" w:fill="FFFFFF"/>
        <w:spacing w:after="150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Nếu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khoảng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7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ngày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điều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trị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triệu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chứng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thuyên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giảm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phụ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huynh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đưa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đến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ngay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cơ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sở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y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tế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được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thăm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khám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theo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dõi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điều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trị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3C3494" w:rsidRPr="003C3494" w:rsidRDefault="003C3494" w:rsidP="003C3494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3C3494">
        <w:rPr>
          <w:rFonts w:eastAsia="Times New Roman" w:cs="Times New Roman"/>
          <w:noProof/>
          <w:szCs w:val="28"/>
        </w:rPr>
        <w:drawing>
          <wp:inline distT="0" distB="0" distL="0" distR="0" wp14:anchorId="1B9CEF58" wp14:editId="2E487031">
            <wp:extent cx="4037466" cy="2140585"/>
            <wp:effectExtent l="0" t="0" r="1270" b="0"/>
            <wp:docPr id="2" name="Picture 2" descr="cách điều trị cúm a ở trẻ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điều trị cúm a ở trẻ 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19" cy="214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494" w:rsidRPr="003C3494" w:rsidRDefault="003C3494" w:rsidP="003C3494">
      <w:pPr>
        <w:spacing w:after="0" w:line="240" w:lineRule="auto"/>
        <w:jc w:val="center"/>
        <w:rPr>
          <w:rFonts w:eastAsia="Times New Roman" w:cs="Times New Roman"/>
          <w:szCs w:val="28"/>
        </w:rPr>
      </w:pPr>
      <w:proofErr w:type="spellStart"/>
      <w:r w:rsidRPr="003C3494">
        <w:rPr>
          <w:rFonts w:eastAsia="Times New Roman" w:cs="Times New Roman"/>
          <w:i/>
          <w:iCs/>
          <w:szCs w:val="28"/>
        </w:rPr>
        <w:t>Trẻ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cần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được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thăm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khám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với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bác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sĩ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để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có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phác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đồ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điều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trị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cụ</w:t>
      </w:r>
      <w:proofErr w:type="spellEnd"/>
      <w:r w:rsidRPr="003C349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3494">
        <w:rPr>
          <w:rFonts w:eastAsia="Times New Roman" w:cs="Times New Roman"/>
          <w:i/>
          <w:iCs/>
          <w:szCs w:val="28"/>
        </w:rPr>
        <w:t>thể</w:t>
      </w:r>
      <w:proofErr w:type="spellEnd"/>
      <w:r w:rsidRPr="003C3494">
        <w:rPr>
          <w:rFonts w:eastAsia="Times New Roman" w:cs="Times New Roman"/>
          <w:i/>
          <w:iCs/>
          <w:szCs w:val="28"/>
        </w:rPr>
        <w:t>.</w:t>
      </w:r>
    </w:p>
    <w:p w:rsidR="003C3494" w:rsidRPr="003C3494" w:rsidRDefault="003C3494" w:rsidP="003C3494">
      <w:pPr>
        <w:shd w:val="clear" w:color="auto" w:fill="FFFFFF"/>
        <w:spacing w:after="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Cs w:val="28"/>
        </w:rPr>
      </w:pP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Cách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phòng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ngừa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cúm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A ở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trẻ</w:t>
      </w:r>
      <w:proofErr w:type="spellEnd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color w:val="102EA6"/>
          <w:szCs w:val="28"/>
        </w:rPr>
        <w:t>em</w:t>
      </w:r>
      <w:proofErr w:type="spellEnd"/>
    </w:p>
    <w:p w:rsidR="003C3494" w:rsidRPr="003C3494" w:rsidRDefault="003C3494" w:rsidP="003C3494">
      <w:pPr>
        <w:shd w:val="clear" w:color="auto" w:fill="FFFFFF"/>
        <w:spacing w:after="0" w:line="360" w:lineRule="atLeast"/>
        <w:jc w:val="both"/>
        <w:outlineLvl w:val="2"/>
        <w:rPr>
          <w:rFonts w:ascii="HelveticaNeue-Bold" w:eastAsia="Times New Roman" w:hAnsi="HelveticaNeue-Bold" w:cs="Times New Roman"/>
          <w:color w:val="686868"/>
          <w:szCs w:val="28"/>
        </w:rPr>
      </w:pPr>
      <w:proofErr w:type="spellStart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>Các</w:t>
      </w:r>
      <w:proofErr w:type="spellEnd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>biện</w:t>
      </w:r>
      <w:proofErr w:type="spellEnd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>pháp</w:t>
      </w:r>
      <w:proofErr w:type="spellEnd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>phòng</w:t>
      </w:r>
      <w:proofErr w:type="spellEnd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>ngừa</w:t>
      </w:r>
      <w:proofErr w:type="spellEnd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 xml:space="preserve"> </w:t>
      </w:r>
      <w:proofErr w:type="spellStart"/>
      <w:r w:rsidRPr="003C3494">
        <w:rPr>
          <w:rFonts w:ascii="HelveticaNeue-Bold" w:eastAsia="Times New Roman" w:hAnsi="HelveticaNeue-Bold" w:cs="Times New Roman"/>
          <w:i/>
          <w:iCs/>
          <w:color w:val="686868"/>
          <w:szCs w:val="28"/>
        </w:rPr>
        <w:t>khác</w:t>
      </w:r>
      <w:proofErr w:type="spellEnd"/>
    </w:p>
    <w:p w:rsidR="003C3494" w:rsidRPr="003C3494" w:rsidRDefault="003C3494" w:rsidP="003C3494">
      <w:pPr>
        <w:shd w:val="clear" w:color="auto" w:fill="FFFFFF"/>
        <w:spacing w:after="150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Kết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hợp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tiêm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phòng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phụ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huynh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thực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hiện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một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số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biện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pháp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phòng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hiệu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quả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được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chuyên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y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tế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khuyến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:</w:t>
      </w:r>
    </w:p>
    <w:p w:rsidR="003C3494" w:rsidRPr="003C3494" w:rsidRDefault="003C3494" w:rsidP="003C34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người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bị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giữ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khoảng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với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người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bệnh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.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Lưu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ý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đeo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khẩu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trang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khử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khuẩn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hạn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chế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đến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những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người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thời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gian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cúm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A ở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bùng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phát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3C3494" w:rsidRPr="003C3494" w:rsidRDefault="003C3494" w:rsidP="003C34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Che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miệng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mũi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ho,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tăng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vệ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nhân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thói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quen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rửa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tay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bằng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xà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phòng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xuyên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khử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khuẩn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3C3494" w:rsidRPr="003C3494" w:rsidRDefault="003C3494" w:rsidP="003C34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Vệ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vực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ở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làm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việc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gian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thoáng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khí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bề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mặt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vật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dụng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trong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đình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được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vệ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bằng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chất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tẩy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rửa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lành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tính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3C3494" w:rsidRPr="003C3494" w:rsidRDefault="003C3494" w:rsidP="003C34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lastRenderedPageBreak/>
        <w:t>Tự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theo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dõi</w:t>
      </w:r>
      <w:bookmarkStart w:id="0" w:name="_GoBack"/>
      <w:bookmarkEnd w:id="0"/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sức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khỏe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hằng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ngày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của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bản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thân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nếu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gia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đình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thành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viên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biểu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hiện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sốt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ho,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đau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họng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…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cần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báo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cho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trường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học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công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và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đến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bệnh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viện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thăm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khám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3C3494" w:rsidRPr="003C3494" w:rsidRDefault="003C3494" w:rsidP="003C3494">
      <w:pPr>
        <w:shd w:val="clear" w:color="auto" w:fill="FFFFFF"/>
        <w:spacing w:after="0" w:line="240" w:lineRule="auto"/>
        <w:jc w:val="both"/>
        <w:rPr>
          <w:rFonts w:ascii="HelveticaNeue" w:eastAsia="Times New Roman" w:hAnsi="HelveticaNeue" w:cs="Times New Roman"/>
          <w:color w:val="686868"/>
          <w:szCs w:val="28"/>
        </w:rPr>
      </w:pP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Bác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sĩ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tư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vấn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về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chế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độ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dưỡng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sinh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hoạt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nghỉ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ngơi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phù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hợp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để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trẻ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có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thể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nhanh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chóng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khỏi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bệnh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,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hồi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phục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sức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 xml:space="preserve"> </w:t>
      </w:r>
      <w:proofErr w:type="spellStart"/>
      <w:r w:rsidRPr="003C3494">
        <w:rPr>
          <w:rFonts w:ascii="HelveticaNeue" w:eastAsia="Times New Roman" w:hAnsi="HelveticaNeue" w:cs="Times New Roman"/>
          <w:color w:val="686868"/>
          <w:szCs w:val="28"/>
        </w:rPr>
        <w:t>khỏe</w:t>
      </w:r>
      <w:proofErr w:type="spellEnd"/>
      <w:r w:rsidRPr="003C3494">
        <w:rPr>
          <w:rFonts w:ascii="HelveticaNeue" w:eastAsia="Times New Roman" w:hAnsi="HelveticaNeue" w:cs="Times New Roman"/>
          <w:color w:val="686868"/>
          <w:szCs w:val="28"/>
        </w:rPr>
        <w:t>.</w:t>
      </w:r>
    </w:p>
    <w:p w:rsidR="00853805" w:rsidRDefault="00853805"/>
    <w:sectPr w:rsidR="0085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Bold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12A"/>
    <w:multiLevelType w:val="multilevel"/>
    <w:tmpl w:val="C9C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822B5"/>
    <w:multiLevelType w:val="multilevel"/>
    <w:tmpl w:val="504A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9052D"/>
    <w:multiLevelType w:val="multilevel"/>
    <w:tmpl w:val="914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2263C"/>
    <w:multiLevelType w:val="multilevel"/>
    <w:tmpl w:val="E87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94"/>
    <w:rsid w:val="003C3494"/>
    <w:rsid w:val="008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4B16"/>
  <w15:chartTrackingRefBased/>
  <w15:docId w15:val="{FB380888-D583-4145-B472-2970D6A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596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2025-02-20T04:14:00Z</dcterms:created>
  <dcterms:modified xsi:type="dcterms:W3CDTF">2025-02-20T04:21:00Z</dcterms:modified>
</cp:coreProperties>
</file>