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8"/>
        <w:gridCol w:w="7071"/>
      </w:tblGrid>
      <w:tr w14:paraId="602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64" w:type="dxa"/>
          </w:tcPr>
          <w:p w14:paraId="54E09621">
            <w:pPr>
              <w:spacing w:after="0" w:line="240"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UBND XÃ AN HƯNG</w:t>
            </w:r>
          </w:p>
          <w:p w14:paraId="46EC501F">
            <w:pPr>
              <w:spacing w:after="0" w:line="240" w:lineRule="auto"/>
              <w:jc w:val="center"/>
              <w:rPr>
                <w:rFonts w:ascii="Times New Roman" w:hAnsi="Times New Roman" w:cs="Times New Roman"/>
                <w:b/>
                <w:bCs/>
                <w:color w:val="000000" w:themeColor="text1"/>
                <w:sz w:val="26"/>
                <w:szCs w:val="2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29.8pt;margin-top:14.5pt;height:0pt;width:72pt;z-index:251659264;mso-width-relative:page;mso-height-relative:page;" filled="f" stroked="t" coordsize="21600,21600" o:gfxdata="UEsDBAoAAAAAAIdO4kAAAAAAAAAAAAAAAAAEAAAAZHJzL1BLAwQUAAAACACHTuJAKJuJm9YAAAAJ&#10;AQAADwAAAGRycy9kb3ducmV2LnhtbE2PzU7DMBCE70i8g7VI3KjdAv1J4/SAxAEJCQgcOLrxNkmJ&#10;18F2k/D2LOIAt93Z0ew3+W5ynRgwxNaThvlMgUCqvG2p1vD2en+1BhGTIWs6T6jhCyPsivOz3GTW&#10;j/SCQ5lqwSEUM6OhSanPpIxVg87Eme+R+HbwwZnEa6ilDWbkcNfJhVJL6UxL/KExPd41WH2UJ8cp&#10;tPo8TF14f356bNbleMSHYYVaX17M1RZEwin9meEHn9GhYKa9P5GNotOwuN0s2crDhjux4UZds7D/&#10;FWSRy/8Nim9QSwMEFAAAAAgAh07iQAY5zo3ZAQAAvAMAAA4AAABkcnMvZTJvRG9jLnhtbK1Ty27b&#10;MBC8F+g/ELzXklPHjQXLOdhIL0VrIOkH0BQpEeALu4xl/32XlOOk6SWH6kAt9zHLGS7X9ydn2VEB&#10;muBbPp/VnCkvQ2d83/LfTw9f7jjDJHwnbPCq5WeF/H7z+dN6jI26CUOwnQJGIB6bMbZ8SCk2VYVy&#10;UE7gLETlKagDOJFoC33VgRgJ3dnqpq6X1RigixCkQiTvbgryCyJ8BDBobaTaBfnslE8TKigrElHC&#10;wUTkm3JarZVMv7RGlZhtOTFNZaUmZB/yWm3WoulBxMHIyxHER47wjpMTxlPTK9ROJMGewfwD5YyE&#10;gEGnmQyumogURYjFvH6nzeMgoipcSGqMV9Hx/8HKn8c9MNPRJCxXi8Xy2+qW7t8LRzf/mECYfkhs&#10;G7wnJQOweRZsjNhQ3dbv4bLDuIfM/qTB5T/xYqci8vkqsjolJsm5mi8WNckvX0LVa10ETN9VcCwb&#10;LbfGZ/qiEccfmKgXpb6kZLcPD8bacoXWs7Hly6+3GVnQWGoaBzJdJGroe86E7WneZYKCiMGaLldn&#10;HIT+sLXAjiJPSfkyT+r2V1puvRM4THklNM2PM4mehDWu5Xdvq60nkKzWpE+2DqE7F9mKny61tLkM&#10;YJ6at/tS/fro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JuJm9YAAAAJAQAADwAAAAAAAAAB&#10;ACAAAAAiAAAAZHJzL2Rvd25yZXYueG1sUEsBAhQAFAAAAAgAh07iQAY5zo3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sz w:val="26"/>
                <w:szCs w:val="26"/>
                <w14:textFill>
                  <w14:solidFill>
                    <w14:schemeClr w14:val="tx1"/>
                  </w14:solidFill>
                </w14:textFill>
              </w:rPr>
              <w:t>TRƯỜNG MẦM NON CHIẾN THẮNG</w:t>
            </w:r>
          </w:p>
        </w:tc>
        <w:tc>
          <w:tcPr>
            <w:tcW w:w="7564" w:type="dxa"/>
          </w:tcPr>
          <w:p w14:paraId="72CA90D2">
            <w:pPr>
              <w:spacing w:after="0" w:line="240" w:lineRule="auto"/>
              <w:rPr>
                <w:color w:val="000000" w:themeColor="text1"/>
                <w14:textFill>
                  <w14:solidFill>
                    <w14:schemeClr w14:val="tx1"/>
                  </w14:solidFill>
                </w14:textFill>
              </w:rPr>
            </w:pPr>
          </w:p>
        </w:tc>
      </w:tr>
    </w:tbl>
    <w:p w14:paraId="313E9DD9">
      <w:pPr>
        <w:spacing w:after="0" w:line="240" w:lineRule="auto"/>
        <w:jc w:val="both"/>
        <w:rPr>
          <w:rFonts w:ascii="Times New Roman" w:hAnsi="Times New Roman" w:cs="Times New Roman"/>
          <w:b/>
          <w:bCs/>
          <w:color w:val="000000" w:themeColor="text1"/>
          <w:sz w:val="28"/>
          <w:szCs w:val="28"/>
          <w14:textFill>
            <w14:solidFill>
              <w14:schemeClr w14:val="tx1"/>
            </w14:solidFill>
          </w14:textFill>
        </w:rPr>
      </w:pPr>
    </w:p>
    <w:p w14:paraId="4A3A6BA4">
      <w:pPr>
        <w:spacing w:after="0" w:line="240" w:lineRule="auto"/>
        <w:jc w:val="center"/>
        <w:rPr>
          <w:rFonts w:hint="default" w:ascii="Times New Roman" w:hAnsi="Times New Roman" w:cs="Times New Roman"/>
          <w:b/>
          <w:bCs/>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KẾ HOẠCH GIÁO DỤC LỚP 3C</w:t>
      </w:r>
      <w:r>
        <w:rPr>
          <w:rFonts w:hint="default" w:ascii="Times New Roman" w:hAnsi="Times New Roman" w:cs="Times New Roman"/>
          <w:b/>
          <w:bCs/>
          <w:color w:val="000000" w:themeColor="text1"/>
          <w:sz w:val="28"/>
          <w:szCs w:val="28"/>
          <w:lang w:val="en-US"/>
          <w14:textFill>
            <w14:solidFill>
              <w14:schemeClr w14:val="tx1"/>
            </w14:solidFill>
          </w14:textFill>
        </w:rPr>
        <w:t>3</w:t>
      </w:r>
    </w:p>
    <w:p w14:paraId="272FD871">
      <w:pPr>
        <w:spacing w:after="0" w:line="240" w:lineRule="auto"/>
        <w:jc w:val="center"/>
        <w:rPr>
          <w:rFonts w:hint="default" w:ascii="Times New Roman" w:hAnsi="Times New Roman" w:cs="Times New Roman"/>
          <w:b/>
          <w:bCs/>
          <w:color w:val="000000" w:themeColor="text1"/>
          <w:sz w:val="28"/>
          <w:szCs w:val="28"/>
          <w:lang w:val="en-US"/>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Chủ đề: </w:t>
      </w:r>
      <w:r>
        <w:rPr>
          <w:rFonts w:hint="default" w:ascii="Times New Roman" w:hAnsi="Times New Roman" w:cs="Times New Roman"/>
          <w:b/>
          <w:bCs/>
          <w:color w:val="000000" w:themeColor="text1"/>
          <w:sz w:val="28"/>
          <w:szCs w:val="28"/>
          <w:lang w:val="en-US"/>
          <w14:textFill>
            <w14:solidFill>
              <w14:schemeClr w14:val="tx1"/>
            </w14:solidFill>
          </w14:textFill>
        </w:rPr>
        <w:t>Bé là ai.</w:t>
      </w:r>
    </w:p>
    <w:p w14:paraId="4621DB20">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Thời gian ( Tuần </w:t>
      </w:r>
      <w:r>
        <w:rPr>
          <w:rFonts w:hint="default" w:ascii="Times New Roman" w:hAnsi="Times New Roman" w:cs="Times New Roman"/>
          <w:b/>
          <w:bCs/>
          <w:color w:val="000000" w:themeColor="text1"/>
          <w:sz w:val="28"/>
          <w:szCs w:val="28"/>
          <w:lang w:val="en-US"/>
          <w14:textFill>
            <w14:solidFill>
              <w14:schemeClr w14:val="tx1"/>
            </w14:solidFill>
          </w14:textFill>
        </w:rPr>
        <w:t>4</w:t>
      </w:r>
      <w:r>
        <w:rPr>
          <w:rFonts w:ascii="Times New Roman" w:hAnsi="Times New Roman" w:cs="Times New Roman"/>
          <w:b/>
          <w:bCs/>
          <w:color w:val="000000" w:themeColor="text1"/>
          <w:sz w:val="28"/>
          <w:szCs w:val="28"/>
          <w14:textFill>
            <w14:solidFill>
              <w14:schemeClr w14:val="tx1"/>
            </w14:solidFill>
          </w14:textFill>
        </w:rPr>
        <w:t xml:space="preserve"> từ ngày </w:t>
      </w:r>
      <w:r>
        <w:rPr>
          <w:rFonts w:hint="default" w:ascii="Times New Roman" w:hAnsi="Times New Roman" w:cs="Times New Roman"/>
          <w:b/>
          <w:bCs/>
          <w:color w:val="000000" w:themeColor="text1"/>
          <w:sz w:val="28"/>
          <w:szCs w:val="28"/>
          <w:lang w:val="en-US"/>
          <w14:textFill>
            <w14:solidFill>
              <w14:schemeClr w14:val="tx1"/>
            </w14:solidFill>
          </w14:textFill>
        </w:rPr>
        <w:t>13</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10</w:t>
      </w:r>
      <w:r>
        <w:rPr>
          <w:rFonts w:ascii="Times New Roman" w:hAnsi="Times New Roman" w:cs="Times New Roman"/>
          <w:b/>
          <w:bCs/>
          <w:color w:val="000000" w:themeColor="text1"/>
          <w:sz w:val="28"/>
          <w:szCs w:val="28"/>
          <w14:textFill>
            <w14:solidFill>
              <w14:schemeClr w14:val="tx1"/>
            </w14:solidFill>
          </w14:textFill>
        </w:rPr>
        <w:t xml:space="preserve"> – </w:t>
      </w:r>
      <w:r>
        <w:rPr>
          <w:rFonts w:hint="default" w:ascii="Times New Roman" w:hAnsi="Times New Roman" w:cs="Times New Roman"/>
          <w:b/>
          <w:bCs/>
          <w:color w:val="000000" w:themeColor="text1"/>
          <w:sz w:val="28"/>
          <w:szCs w:val="28"/>
          <w:lang w:val="en-US"/>
          <w14:textFill>
            <w14:solidFill>
              <w14:schemeClr w14:val="tx1"/>
            </w14:solidFill>
          </w14:textFill>
        </w:rPr>
        <w:t>17</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10</w:t>
      </w:r>
      <w:r>
        <w:rPr>
          <w:rFonts w:ascii="Times New Roman" w:hAnsi="Times New Roman" w:cs="Times New Roman"/>
          <w:b/>
          <w:bCs/>
          <w:color w:val="000000" w:themeColor="text1"/>
          <w:sz w:val="28"/>
          <w:szCs w:val="28"/>
          <w14:textFill>
            <w14:solidFill>
              <w14:schemeClr w14:val="tx1"/>
            </w14:solidFill>
          </w14:textFill>
        </w:rPr>
        <w:t>/2025)</w:t>
      </w:r>
    </w:p>
    <w:p w14:paraId="1BE03CB5">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2846"/>
        <w:gridCol w:w="2848"/>
        <w:gridCol w:w="2882"/>
        <w:gridCol w:w="2845"/>
      </w:tblGrid>
      <w:tr w14:paraId="081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485BCAE">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2</w:t>
            </w:r>
          </w:p>
        </w:tc>
        <w:tc>
          <w:tcPr>
            <w:tcW w:w="3025" w:type="dxa"/>
          </w:tcPr>
          <w:p w14:paraId="19A41948">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3</w:t>
            </w:r>
          </w:p>
        </w:tc>
        <w:tc>
          <w:tcPr>
            <w:tcW w:w="3026" w:type="dxa"/>
          </w:tcPr>
          <w:p w14:paraId="476AB03B">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4</w:t>
            </w:r>
          </w:p>
        </w:tc>
        <w:tc>
          <w:tcPr>
            <w:tcW w:w="3026" w:type="dxa"/>
          </w:tcPr>
          <w:p w14:paraId="62F78F70">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5</w:t>
            </w:r>
          </w:p>
        </w:tc>
        <w:tc>
          <w:tcPr>
            <w:tcW w:w="3026" w:type="dxa"/>
          </w:tcPr>
          <w:p w14:paraId="4E46AAE1">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6</w:t>
            </w:r>
          </w:p>
        </w:tc>
      </w:tr>
      <w:tr w14:paraId="0212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EC181B5">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81">
            <w:pPr>
              <w:widowControl w:val="0"/>
              <w:spacing w:after="0" w:line="264"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 xml:space="preserve"> PTTC</w:t>
            </w:r>
          </w:p>
          <w:p w14:paraId="140EF211">
            <w:pPr>
              <w:spacing w:after="0" w:line="240" w:lineRule="auto"/>
              <w:jc w:val="center"/>
              <w:rPr>
                <w:rFonts w:hint="default"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Dạy trẻ thao tác lau mặt.</w:t>
            </w:r>
          </w:p>
        </w:tc>
        <w:tc>
          <w:tcPr>
            <w:tcW w:w="3025" w:type="dxa"/>
          </w:tcPr>
          <w:p w14:paraId="2D1E0352">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85">
            <w:pPr>
              <w:widowControl w:val="0"/>
              <w:spacing w:after="0" w:line="264"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 xml:space="preserve"> PTNT</w:t>
            </w:r>
          </w:p>
          <w:p w14:paraId="282C1D15">
            <w:pPr>
              <w:spacing w:after="0" w:line="240" w:lineRule="auto"/>
              <w:jc w:val="center"/>
              <w:rPr>
                <w:rFonts w:hint="default"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xml:space="preserve">Đếm trên đối tượng trong phạm vi 4 </w:t>
            </w:r>
          </w:p>
        </w:tc>
        <w:tc>
          <w:tcPr>
            <w:tcW w:w="3026" w:type="dxa"/>
          </w:tcPr>
          <w:p w14:paraId="1939F4C0">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88">
            <w:pPr>
              <w:widowControl w:val="0"/>
              <w:spacing w:after="0" w:line="264"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 xml:space="preserve"> PTTM</w:t>
            </w:r>
          </w:p>
          <w:p w14:paraId="381ED845">
            <w:pPr>
              <w:spacing w:after="0" w:line="240"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Dạy trẻ KNCH: Mời bạn ăn</w:t>
            </w:r>
          </w:p>
        </w:tc>
        <w:tc>
          <w:tcPr>
            <w:tcW w:w="3026" w:type="dxa"/>
          </w:tcPr>
          <w:p w14:paraId="18AFEBC9">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8D">
            <w:pPr>
              <w:widowControl w:val="0"/>
              <w:spacing w:after="0" w:line="264"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 xml:space="preserve"> PTNN</w:t>
            </w:r>
          </w:p>
          <w:p w14:paraId="2A6A05CE">
            <w:pPr>
              <w:spacing w:after="0" w:line="240"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Câu chuyện của tay trái, tay phải</w:t>
            </w:r>
          </w:p>
        </w:tc>
        <w:tc>
          <w:tcPr>
            <w:tcW w:w="3026" w:type="dxa"/>
          </w:tcPr>
          <w:p w14:paraId="6F71F4B7">
            <w:pPr>
              <w:spacing w:after="0" w:line="240" w:lineRule="auto"/>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học</w:t>
            </w:r>
          </w:p>
          <w:p w14:paraId="00000790">
            <w:pPr>
              <w:widowControl w:val="0"/>
              <w:spacing w:after="0" w:line="264"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PTNT</w:t>
            </w:r>
          </w:p>
          <w:p w14:paraId="5E2712BF">
            <w:pPr>
              <w:spacing w:after="0" w:line="240"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Nhận biết  tay phải - tay trái của bản thân</w:t>
            </w:r>
          </w:p>
        </w:tc>
      </w:tr>
      <w:tr w14:paraId="682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72" w:type="dxa"/>
          </w:tcPr>
          <w:p w14:paraId="0D5FE9DE">
            <w:pPr>
              <w:spacing w:after="0" w:line="240"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ngoài trời</w:t>
            </w:r>
          </w:p>
          <w:p w14:paraId="000007F3">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b/>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Quan sát, trò chuyện và nhận biết một số biểu hiện khi ốm  ( Liên hệ QTE điều 13 Quyền được chăm sóc sức khỏe)</w:t>
            </w:r>
          </w:p>
          <w:p w14:paraId="000007F4">
            <w:pPr>
              <w:keepNext w:val="0"/>
              <w:keepLines w:val="0"/>
              <w:widowControl w:val="0"/>
              <w:tabs>
                <w:tab w:val="left" w:pos="3042"/>
              </w:tabs>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TCVĐ: Kéo co</w:t>
            </w:r>
          </w:p>
          <w:p w14:paraId="000007F5">
            <w:pPr>
              <w:keepNext w:val="0"/>
              <w:keepLines w:val="0"/>
              <w:widowControl w:val="0"/>
              <w:tabs>
                <w:tab w:val="left" w:pos="3042"/>
              </w:tabs>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Chơi tự do với đồ chơi trên sân trường.</w:t>
            </w:r>
          </w:p>
          <w:p w14:paraId="2F87C3D3">
            <w:pPr>
              <w:widowControl w:val="0"/>
              <w:tabs>
                <w:tab w:val="left" w:pos="3042"/>
              </w:tabs>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i w:val="0"/>
                <w:smallCaps w:val="0"/>
                <w:strike w:val="0"/>
                <w:color w:val="000000" w:themeColor="text1"/>
                <w:sz w:val="28"/>
                <w:szCs w:val="28"/>
                <w:u w:val="none"/>
                <w:shd w:val="clear" w:fill="auto"/>
                <w:vertAlign w:val="baseline"/>
                <w:rtl w:val="0"/>
                <w14:textFill>
                  <w14:solidFill>
                    <w14:schemeClr w14:val="tx1"/>
                  </w14:solidFill>
                </w14:textFill>
              </w:rPr>
              <w:t>SEL:</w:t>
            </w:r>
            <w:r>
              <w:rPr>
                <w:rFonts w:ascii="Times New Roman" w:hAnsi="Times New Roman" w:eastAsia="Times New Roman" w:cs="Times New Roman"/>
                <w:b w:val="0"/>
                <w:i w:val="0"/>
                <w:smallCaps w:val="0"/>
                <w:strike w:val="0"/>
                <w:color w:val="000000" w:themeColor="text1"/>
                <w:sz w:val="28"/>
                <w:szCs w:val="28"/>
                <w:u w:val="none"/>
                <w:shd w:val="clear" w:fill="auto"/>
                <w:vertAlign w:val="baseline"/>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B</w:t>
            </w:r>
            <w:r>
              <w:rPr>
                <w:rFonts w:ascii="Times New Roman" w:hAnsi="Times New Roman" w:eastAsia="Times New Roman" w:cs="Times New Roman"/>
                <w:b w:val="0"/>
                <w:i w:val="0"/>
                <w:smallCaps w:val="0"/>
                <w:strike w:val="0"/>
                <w:color w:val="000000" w:themeColor="text1"/>
                <w:sz w:val="28"/>
                <w:szCs w:val="28"/>
                <w:u w:val="none"/>
                <w:shd w:val="clear" w:fill="auto"/>
                <w:vertAlign w:val="baseline"/>
                <w:rtl w:val="0"/>
                <w14:textFill>
                  <w14:solidFill>
                    <w14:schemeClr w14:val="tx1"/>
                  </w14:solidFill>
                </w14:textFill>
              </w:rPr>
              <w:t>iết một số biểu hiện khi ốm (mệt, ho, sốt, chảy mũi…), biết quan tâm đến sức khỏe bản thân, nhờ người lớn giúp đỡ và thể hiện sự cảm thông với bạn bè khi bạn bị ốm.</w:t>
            </w:r>
          </w:p>
        </w:tc>
        <w:tc>
          <w:tcPr>
            <w:tcW w:w="3025" w:type="dxa"/>
            <w:vAlign w:val="top"/>
          </w:tcPr>
          <w:p w14:paraId="057FB132">
            <w:pPr>
              <w:spacing w:after="0" w:line="240" w:lineRule="auto"/>
              <w:jc w:val="both"/>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ngoài trời</w:t>
            </w:r>
          </w:p>
          <w:p w14:paraId="2DF9D57B">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Quan sát, trò chuyện về sự quan tâm, giúp đỡ bạn ( trong các giờ chơi) - Liên hệ CXXH.</w:t>
            </w:r>
          </w:p>
          <w:p w14:paraId="0FA2D560">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w:t>
            </w:r>
            <w:r>
              <w:rPr>
                <w:rFonts w:ascii="Times New Roman" w:hAnsi="Times New Roman" w:eastAsia="Times New Roman" w:cs="Times New Roman"/>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Trẻ biết quan tâm, chia sẻ và giúp đỡ bạn trong giờ chơi; từ đó hình thành sự thấu cảm, hợp tác, xây dựng tình bạn tốt đẹp và cùng chơi vui vẻ, an toàn.</w:t>
            </w:r>
          </w:p>
          <w:p w14:paraId="16B7D80C">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TCVĐ: Chi chi chành chành.</w:t>
            </w:r>
          </w:p>
          <w:p w14:paraId="70E1C2B3">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Chơi tự do với lá cây khô.</w:t>
            </w:r>
          </w:p>
          <w:p w14:paraId="3D3F57AC">
            <w:pPr>
              <w:widowControl w:val="0"/>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p>
        </w:tc>
        <w:tc>
          <w:tcPr>
            <w:tcW w:w="3026" w:type="dxa"/>
            <w:vAlign w:val="top"/>
          </w:tcPr>
          <w:p w14:paraId="6B06FB9E">
            <w:pPr>
              <w:spacing w:after="0" w:line="240" w:lineRule="auto"/>
              <w:jc w:val="both"/>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ngoài trời</w:t>
            </w:r>
          </w:p>
          <w:p w14:paraId="33914CF7">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Quan sát, trò chuyện về các trò ch</w:t>
            </w:r>
            <w:bookmarkStart w:id="0" w:name="_GoBack"/>
            <w:bookmarkEnd w:id="0"/>
            <w:r>
              <w:rPr>
                <w:rFonts w:ascii="Times New Roman" w:hAnsi="Times New Roman" w:eastAsia="Times New Roman" w:cs="Times New Roman"/>
                <w:color w:val="000000" w:themeColor="text1"/>
                <w:sz w:val="28"/>
                <w:szCs w:val="28"/>
                <w:rtl w:val="0"/>
                <w14:textFill>
                  <w14:solidFill>
                    <w14:schemeClr w14:val="tx1"/>
                  </w14:solidFill>
                </w14:textFill>
              </w:rPr>
              <w:t>ơi vận động, thông qua trò chơi vận động củng cố tố chất vận động cho trẻ.</w:t>
            </w:r>
          </w:p>
          <w:p w14:paraId="0A5009C9">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TCVĐ: Nhảy bao bố.</w:t>
            </w:r>
          </w:p>
          <w:p w14:paraId="1C9C5EE1">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Chơi tự do với bóng.</w:t>
            </w:r>
          </w:p>
          <w:p w14:paraId="79C69BFE">
            <w:pPr>
              <w:widowControl w:val="0"/>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rtl w:val="0"/>
                <w14:textFill>
                  <w14:solidFill>
                    <w14:schemeClr w14:val="tx1"/>
                  </w14:solidFill>
                </w14:textFill>
              </w:rPr>
              <w:t>SEL:</w:t>
            </w:r>
            <w:r>
              <w:rPr>
                <w:rFonts w:ascii="Times New Roman" w:hAnsi="Times New Roman" w:eastAsia="Times New Roman" w:cs="Times New Roman"/>
                <w:color w:val="000000" w:themeColor="text1"/>
                <w:sz w:val="28"/>
                <w:szCs w:val="28"/>
                <w:rtl w:val="0"/>
                <w14:textFill>
                  <w14:solidFill>
                    <w14:schemeClr w14:val="tx1"/>
                  </w14:solidFill>
                </w14:textFill>
              </w:rPr>
              <w:t xml:space="preserve"> hình thành kỹ năng</w:t>
            </w:r>
            <w:r>
              <w:rPr>
                <w:rFonts w:ascii="Times New Roman" w:hAnsi="Times New Roman" w:eastAsia="Times New Roman" w:cs="Times New Roman"/>
                <w:b/>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hợp tác, tự kiểm soát, tuân thủ luật chơi, biết cổ vũ bạn.</w:t>
            </w:r>
          </w:p>
        </w:tc>
        <w:tc>
          <w:tcPr>
            <w:tcW w:w="3026" w:type="dxa"/>
            <w:vAlign w:val="top"/>
          </w:tcPr>
          <w:p w14:paraId="1036E968">
            <w:pPr>
              <w:spacing w:after="0" w:line="240"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ngoài trời</w:t>
            </w:r>
          </w:p>
          <w:p w14:paraId="62753452">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Quan sát, trò chuyện về thời tiết.</w:t>
            </w:r>
          </w:p>
          <w:p w14:paraId="5DA4BC85">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TCVĐ: Xi bô khoai.</w:t>
            </w:r>
          </w:p>
          <w:p w14:paraId="37EE4C20">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Chơi tự do với vòng.</w:t>
            </w:r>
          </w:p>
          <w:p w14:paraId="33F22B70">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Nhận thức bản thân, quản lý bản thân, kỹ năng quan hệ, ra quyết định có trách nhiệm</w:t>
            </w:r>
          </w:p>
          <w:p w14:paraId="0629E9E7">
            <w:pPr>
              <w:widowControl w:val="0"/>
              <w:tabs>
                <w:tab w:val="left" w:pos="3042"/>
              </w:tabs>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p>
        </w:tc>
        <w:tc>
          <w:tcPr>
            <w:tcW w:w="3026" w:type="dxa"/>
            <w:vAlign w:val="top"/>
          </w:tcPr>
          <w:p w14:paraId="6F44BE2B">
            <w:pPr>
              <w:spacing w:after="0" w:line="240" w:lineRule="auto"/>
              <w:jc w:val="both"/>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Hoạt động ngoài trời</w:t>
            </w:r>
          </w:p>
          <w:p w14:paraId="0D8F4760">
            <w:pPr>
              <w:widowControl w:val="0"/>
              <w:tabs>
                <w:tab w:val="left" w:pos="3042"/>
              </w:tabs>
              <w:spacing w:after="0" w:line="264" w:lineRule="auto"/>
              <w:jc w:val="lef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Quan sát, trò chuyện về 1 số loại cây ăn quả  trong vườn trường.</w:t>
            </w:r>
          </w:p>
          <w:p w14:paraId="2D989972">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TCVĐ: mèo đuổi chuột.</w:t>
            </w:r>
          </w:p>
          <w:p w14:paraId="016E1329">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Chơi tự do với vòng.</w:t>
            </w:r>
          </w:p>
          <w:p w14:paraId="7D156805">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Nhận thức bản thân, quản lý bản thân, kỹ năng quan hệ, ra quyết định có trách nhiệm</w:t>
            </w:r>
          </w:p>
          <w:p w14:paraId="15DFEF78">
            <w:pPr>
              <w:widowControl w:val="0"/>
              <w:tabs>
                <w:tab w:val="left" w:pos="3042"/>
              </w:tabs>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p>
          <w:p w14:paraId="590BA4B2">
            <w:pPr>
              <w:widowControl w:val="0"/>
              <w:tabs>
                <w:tab w:val="left" w:pos="3042"/>
              </w:tabs>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p>
        </w:tc>
      </w:tr>
      <w:tr w14:paraId="771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2972" w:type="dxa"/>
            <w:vAlign w:val="top"/>
          </w:tcPr>
          <w:p w14:paraId="6C9CACA9">
            <w:pPr>
              <w:widowControl w:val="0"/>
              <w:spacing w:after="0" w:line="264" w:lineRule="auto"/>
              <w:jc w:val="cente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pPr>
            <w: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t>Hoạt động chiều</w:t>
            </w:r>
          </w:p>
          <w:p w14:paraId="387D849E">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Nhận biết  phía trên - phía dưới của bản thân.</w:t>
            </w:r>
          </w:p>
          <w:p w14:paraId="05951708">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Nêu gương cuối ngày</w:t>
            </w:r>
          </w:p>
          <w:p w14:paraId="6B53C14E">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Vệ sinh+ Trả trẻ.</w:t>
            </w:r>
          </w:p>
          <w:p w14:paraId="73193A0C">
            <w:pPr>
              <w:widowControl w:val="0"/>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Trẻ biết phía trên - phía dưới của bản thân</w:t>
            </w:r>
          </w:p>
        </w:tc>
        <w:tc>
          <w:tcPr>
            <w:tcW w:w="3025" w:type="dxa"/>
            <w:vAlign w:val="top"/>
          </w:tcPr>
          <w:p w14:paraId="438E1031">
            <w:pPr>
              <w:widowControl w:val="0"/>
              <w:spacing w:after="0" w:line="264" w:lineRule="auto"/>
              <w:jc w:val="center"/>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t>Hoạt động chiều</w:t>
            </w:r>
          </w:p>
          <w:p w14:paraId="658ED206">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Quan sát, trò chuyện về tên gọi, đặc điểm của đồ chơi tái sử dụng.</w:t>
            </w:r>
          </w:p>
          <w:p w14:paraId="25A71218">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Vệ sinh+ Trả trẻ.</w:t>
            </w:r>
          </w:p>
          <w:p w14:paraId="4A3B444A">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Trẻ biết</w:t>
            </w:r>
            <w:r>
              <w:rPr>
                <w:rFonts w:ascii="Times New Roman" w:hAnsi="Times New Roman" w:eastAsia="Times New Roman" w:cs="Times New Roman"/>
                <w:color w:val="000000" w:themeColor="text1"/>
                <w:sz w:val="28"/>
                <w:szCs w:val="28"/>
                <w:rtl w:val="0"/>
                <w14:textFill>
                  <w14:solidFill>
                    <w14:schemeClr w14:val="tx1"/>
                  </w14:solidFill>
                </w14:textFill>
              </w:rPr>
              <w:t xml:space="preserve"> </w:t>
            </w:r>
            <w:r>
              <w:rPr>
                <w:rFonts w:ascii="Times New Roman" w:hAnsi="Times New Roman" w:eastAsia="Times New Roman" w:cs="Times New Roman"/>
                <w:color w:val="000000" w:themeColor="text1"/>
                <w:sz w:val="28"/>
                <w:szCs w:val="28"/>
                <w:rtl w:val="0"/>
                <w14:textFill>
                  <w14:solidFill>
                    <w14:schemeClr w14:val="tx1"/>
                  </w14:solidFill>
                </w14:textFill>
              </w:rPr>
              <w:t>tên gọi, đặc điểm của đồ chơi tái sử dụng.</w:t>
            </w:r>
          </w:p>
          <w:p w14:paraId="49E3363D">
            <w:pPr>
              <w:widowControl w:val="0"/>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p>
        </w:tc>
        <w:tc>
          <w:tcPr>
            <w:tcW w:w="3026" w:type="dxa"/>
            <w:vAlign w:val="top"/>
          </w:tcPr>
          <w:p w14:paraId="7D1CC784">
            <w:pPr>
              <w:widowControl w:val="0"/>
              <w:spacing w:after="0" w:line="264" w:lineRule="auto"/>
              <w:jc w:val="cente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pPr>
            <w: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t>Hoạt động chiều</w:t>
            </w:r>
          </w:p>
          <w:p w14:paraId="13B6F9D1">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Đọc thuộc bài ca dao, đồng dao “Kéo cưa lừa xẻ”</w:t>
            </w:r>
          </w:p>
          <w:p w14:paraId="5EF9F5F8">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Nêu gương cuối ngày</w:t>
            </w:r>
          </w:p>
          <w:p w14:paraId="13FD1348">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Vệ sinh+ Trả trẻ.</w:t>
            </w:r>
          </w:p>
          <w:p w14:paraId="4F5EB1E2">
            <w:pPr>
              <w:widowControl w:val="0"/>
              <w:spacing w:after="0" w:line="264"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Trẻ biết đọc theo cô bài đồng dao “kéo cưa lừa xẻ”</w:t>
            </w:r>
          </w:p>
        </w:tc>
        <w:tc>
          <w:tcPr>
            <w:tcW w:w="3026" w:type="dxa"/>
            <w:vAlign w:val="top"/>
          </w:tcPr>
          <w:p w14:paraId="7AB1ED6A">
            <w:pPr>
              <w:widowControl w:val="0"/>
              <w:spacing w:after="0" w:line="264" w:lineRule="auto"/>
              <w:jc w:val="center"/>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t>Hoạt động chiều</w:t>
            </w:r>
          </w:p>
          <w:p w14:paraId="0C7CB09B">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Kể về đặc điểm hình dáng, sở thích…bản thân</w:t>
            </w:r>
          </w:p>
          <w:p w14:paraId="504FB20B">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Nêu gương cuối ngày</w:t>
            </w:r>
          </w:p>
          <w:p w14:paraId="2C2227BF">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Vệ sinh+ Trả trẻ.</w:t>
            </w:r>
          </w:p>
          <w:p w14:paraId="087A674C">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Trẻ biết đặc điểm hình dáng, sở thích…bản thân</w:t>
            </w:r>
          </w:p>
          <w:p w14:paraId="6207B555">
            <w:pPr>
              <w:widowControl w:val="0"/>
              <w:spacing w:after="0" w:line="264" w:lineRule="auto"/>
              <w:jc w:val="both"/>
              <w:rPr>
                <w:rFonts w:hint="default" w:ascii="Times New Roman" w:hAnsi="Times New Roman" w:cs="Times New Roman"/>
                <w:color w:val="000000" w:themeColor="text1"/>
                <w:sz w:val="28"/>
                <w:szCs w:val="28"/>
                <w14:textFill>
                  <w14:solidFill>
                    <w14:schemeClr w14:val="tx1"/>
                  </w14:solidFill>
                </w14:textFill>
              </w:rPr>
            </w:pPr>
          </w:p>
        </w:tc>
        <w:tc>
          <w:tcPr>
            <w:tcW w:w="3026" w:type="dxa"/>
            <w:vAlign w:val="top"/>
          </w:tcPr>
          <w:p w14:paraId="20DA5070">
            <w:pPr>
              <w:widowControl w:val="0"/>
              <w:spacing w:after="0" w:line="264" w:lineRule="auto"/>
              <w:jc w:val="center"/>
              <w:rPr>
                <w:rFonts w:ascii="Times New Roman" w:hAnsi="Times New Roman" w:eastAsia="Times New Roman" w:cs="Times New Roman"/>
                <w:color w:val="000000" w:themeColor="text1"/>
                <w:sz w:val="28"/>
                <w:szCs w:val="28"/>
                <w:rtl w:val="0"/>
                <w14:textFill>
                  <w14:solidFill>
                    <w14:schemeClr w14:val="tx1"/>
                  </w14:solidFill>
                </w14:textFill>
              </w:rPr>
            </w:pPr>
            <w:r>
              <w:rPr>
                <w:rFonts w:hint="default" w:ascii="Times New Roman" w:hAnsi="Times New Roman" w:eastAsia="Times New Roman" w:cs="Times New Roman"/>
                <w:b/>
                <w:bCs/>
                <w:color w:val="000000" w:themeColor="text1"/>
                <w:sz w:val="28"/>
                <w:szCs w:val="28"/>
                <w:rtl w:val="0"/>
                <w:lang w:val="en-US"/>
                <w14:textFill>
                  <w14:solidFill>
                    <w14:schemeClr w14:val="tx1"/>
                  </w14:solidFill>
                </w14:textFill>
              </w:rPr>
              <w:t>Hoạt động chiều</w:t>
            </w:r>
          </w:p>
          <w:p w14:paraId="6782A41C">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Nói cảm nhận vẻ đẹp nổi bật của tác phẩm tạo hình về chủ đề bản thân</w:t>
            </w:r>
          </w:p>
          <w:p w14:paraId="496913A7">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Nêu gương cuối ngày</w:t>
            </w:r>
          </w:p>
          <w:p w14:paraId="5E489101">
            <w:pPr>
              <w:widowControl w:val="0"/>
              <w:spacing w:after="0" w:line="264"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 Vệ sinh+ Trả trẻ.</w:t>
            </w:r>
          </w:p>
          <w:p w14:paraId="72CA654E">
            <w:pPr>
              <w:widowControl w:val="0"/>
              <w:spacing w:after="0" w:line="264"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rtl w:val="0"/>
                <w14:textFill>
                  <w14:solidFill>
                    <w14:schemeClr w14:val="tx1"/>
                  </w14:solidFill>
                </w14:textFill>
              </w:rPr>
              <w:t>SEL: Trẻ biết nói, cảm nhận vẻ đẹp nổi bật của tác phẩm tạo hình trong chủ đề.</w:t>
            </w:r>
          </w:p>
        </w:tc>
      </w:tr>
    </w:tbl>
    <w:p w14:paraId="6F2BAA48">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                                                                                 </w:t>
      </w:r>
    </w:p>
    <w:p w14:paraId="76A509C7">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Người lập kế hoạch</w:t>
      </w:r>
    </w:p>
    <w:p w14:paraId="105138BF">
      <w:pP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 xml:space="preserve">Giáo viên: </w:t>
      </w:r>
      <w:r>
        <w:rPr>
          <w:rFonts w:ascii="Times New Roman" w:hAnsi="Times New Roman" w:cs="Times New Roman"/>
          <w:b/>
          <w:bCs/>
          <w:color w:val="000000" w:themeColor="text1"/>
          <w:sz w:val="28"/>
          <w:szCs w:val="28"/>
          <w:lang w:val="en-US"/>
          <w14:textFill>
            <w14:solidFill>
              <w14:schemeClr w14:val="tx1"/>
            </w14:solidFill>
          </w14:textFill>
        </w:rPr>
        <w:t>Đ</w:t>
      </w:r>
      <w:r>
        <w:rPr>
          <w:rFonts w:hint="default" w:ascii="Times New Roman" w:hAnsi="Times New Roman" w:cs="Times New Roman"/>
          <w:b/>
          <w:bCs/>
          <w:color w:val="000000" w:themeColor="text1"/>
          <w:sz w:val="28"/>
          <w:szCs w:val="28"/>
          <w:lang w:val="en-US"/>
          <w14:textFill>
            <w14:solidFill>
              <w14:schemeClr w14:val="tx1"/>
            </w14:solidFill>
          </w14:textFill>
        </w:rPr>
        <w:t>ào</w:t>
      </w:r>
      <w:r>
        <w:rPr>
          <w:rFonts w:ascii="Times New Roman" w:hAnsi="Times New Roman" w:cs="Times New Roman"/>
          <w:b/>
          <w:bCs/>
          <w:color w:val="000000" w:themeColor="text1"/>
          <w:sz w:val="28"/>
          <w:szCs w:val="28"/>
          <w14:textFill>
            <w14:solidFill>
              <w14:schemeClr w14:val="tx1"/>
            </w14:solidFill>
          </w14:textFill>
        </w:rPr>
        <w:t xml:space="preserve"> Thị </w:t>
      </w:r>
      <w:r>
        <w:rPr>
          <w:rFonts w:hint="default" w:ascii="Times New Roman" w:hAnsi="Times New Roman" w:cs="Times New Roman"/>
          <w:b/>
          <w:bCs/>
          <w:color w:val="000000" w:themeColor="text1"/>
          <w:sz w:val="28"/>
          <w:szCs w:val="28"/>
          <w:lang w:val="en-US"/>
          <w14:textFill>
            <w14:solidFill>
              <w14:schemeClr w14:val="tx1"/>
            </w14:solidFill>
          </w14:textFill>
        </w:rPr>
        <w:t>Hiền</w:t>
      </w:r>
      <w:r>
        <w:rPr>
          <w:rFonts w:ascii="Times New Roman" w:hAnsi="Times New Roman" w:cs="Times New Roman"/>
          <w:b/>
          <w:bCs/>
          <w:color w:val="000000" w:themeColor="text1"/>
          <w:sz w:val="28"/>
          <w:szCs w:val="28"/>
          <w14:textFill>
            <w14:solidFill>
              <w14:schemeClr w14:val="tx1"/>
            </w14:solidFill>
          </w14:textFill>
        </w:rPr>
        <w:t xml:space="preserve"> + </w:t>
      </w:r>
      <w:r>
        <w:rPr>
          <w:rFonts w:hint="default" w:ascii="Times New Roman" w:hAnsi="Times New Roman" w:cs="Times New Roman"/>
          <w:b/>
          <w:bCs/>
          <w:color w:val="000000" w:themeColor="text1"/>
          <w:sz w:val="28"/>
          <w:szCs w:val="28"/>
          <w:lang w:val="en-US"/>
          <w14:textFill>
            <w14:solidFill>
              <w14:schemeClr w14:val="tx1"/>
            </w14:solidFill>
          </w14:textFill>
        </w:rPr>
        <w:t>Hoàng</w:t>
      </w:r>
      <w:r>
        <w:rPr>
          <w:rFonts w:ascii="Times New Roman" w:hAnsi="Times New Roman" w:cs="Times New Roman"/>
          <w:b/>
          <w:bCs/>
          <w:color w:val="000000" w:themeColor="text1"/>
          <w:sz w:val="28"/>
          <w:szCs w:val="28"/>
          <w14:textFill>
            <w14:solidFill>
              <w14:schemeClr w14:val="tx1"/>
            </w14:solidFill>
          </w14:textFill>
        </w:rPr>
        <w:t xml:space="preserve"> Thị </w:t>
      </w:r>
      <w:r>
        <w:rPr>
          <w:rFonts w:hint="default" w:ascii="Times New Roman" w:hAnsi="Times New Roman" w:cs="Times New Roman"/>
          <w:b/>
          <w:bCs/>
          <w:color w:val="000000" w:themeColor="text1"/>
          <w:sz w:val="28"/>
          <w:szCs w:val="28"/>
          <w:lang w:val="en-US"/>
          <w14:textFill>
            <w14:solidFill>
              <w14:schemeClr w14:val="tx1"/>
            </w14:solidFill>
          </w14:textFill>
        </w:rPr>
        <w:t>Giang</w:t>
      </w:r>
    </w:p>
    <w:sectPr>
      <w:pgSz w:w="16838" w:h="11906" w:orient="landscape"/>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D5B3A"/>
    <w:rsid w:val="0EC37DEA"/>
    <w:rsid w:val="17442DB9"/>
    <w:rsid w:val="212152E8"/>
    <w:rsid w:val="24F133E8"/>
    <w:rsid w:val="2B9E191F"/>
    <w:rsid w:val="2DD611BE"/>
    <w:rsid w:val="2E4375F4"/>
    <w:rsid w:val="311100D9"/>
    <w:rsid w:val="37E47740"/>
    <w:rsid w:val="43461A6B"/>
    <w:rsid w:val="48BD345D"/>
    <w:rsid w:val="499E6C57"/>
    <w:rsid w:val="49DD673C"/>
    <w:rsid w:val="4AC15AB5"/>
    <w:rsid w:val="528021E8"/>
    <w:rsid w:val="57ED5B3A"/>
    <w:rsid w:val="59613A74"/>
    <w:rsid w:val="67010C0E"/>
    <w:rsid w:val="747E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rPr>
      <w:rFonts w:ascii="Times New Roman" w:hAnsi="Times New Roman" w:cs="Times New Roman"/>
      <w:sz w:val="24"/>
      <w:szCs w:val="24"/>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_Style 28"/>
    <w:basedOn w:val="7"/>
    <w:qFormat/>
    <w:uiPriority w:val="0"/>
    <w:tblPr>
      <w:tblCellMar>
        <w:top w:w="0" w:type="dxa"/>
        <w:left w:w="115" w:type="dxa"/>
        <w:bottom w:w="0" w:type="dxa"/>
        <w:right w:w="115" w:type="dxa"/>
      </w:tblCellMar>
    </w:tblPr>
  </w:style>
  <w:style w:type="table" w:customStyle="1" w:styleId="7">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2025-09-09T08:30:00Z</dcterms:created>
  <dc:creator>Giang Hoang</dc:creator>
  <cp:lastModifiedBy>Giang Hoang</cp:lastModifiedBy>
  <dcterms:modified xsi:type="dcterms:W3CDTF">2025-10-13T06:25:13Z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4B611FAFC8D54D5CBF8C5570E26EF547_11</vt:lpwstr>
  </property>
</Properties>
</file>