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318" w:type="dxa"/>
        <w:tblLook w:val="01E0" w:firstRow="1" w:lastRow="1" w:firstColumn="1" w:lastColumn="1" w:noHBand="0" w:noVBand="0"/>
      </w:tblPr>
      <w:tblGrid>
        <w:gridCol w:w="3687"/>
        <w:gridCol w:w="5811"/>
      </w:tblGrid>
      <w:tr w:rsidR="007862AC" w:rsidRPr="007862AC" w14:paraId="2826290C" w14:textId="77777777" w:rsidTr="00916C36">
        <w:trPr>
          <w:trHeight w:val="1178"/>
        </w:trPr>
        <w:tc>
          <w:tcPr>
            <w:tcW w:w="3687" w:type="dxa"/>
          </w:tcPr>
          <w:p w14:paraId="20020781" w14:textId="4107A54C" w:rsidR="00063F1A" w:rsidRPr="007862AC" w:rsidRDefault="00D204A9" w:rsidP="00976A0F">
            <w:pPr>
              <w:tabs>
                <w:tab w:val="right" w:leader="dot" w:pos="7920"/>
              </w:tabs>
              <w:jc w:val="center"/>
              <w:rPr>
                <w:rFonts w:ascii="Times New Roman" w:hAnsi="Times New Roman" w:cs="Times New Roman"/>
                <w:b/>
                <w:color w:val="auto"/>
                <w:sz w:val="26"/>
                <w:szCs w:val="26"/>
                <w:vertAlign w:val="superscript"/>
              </w:rPr>
            </w:pPr>
            <w:r w:rsidRPr="007862AC">
              <w:rPr>
                <w:rFonts w:ascii="Times New Roman" w:hAnsi="Times New Roman" w:cs="Times New Roman"/>
                <w:b/>
                <w:color w:val="auto"/>
                <w:spacing w:val="-6"/>
                <w:sz w:val="26"/>
                <w:szCs w:val="26"/>
                <w:lang w:val="en-US"/>
              </w:rPr>
              <w:t>BỘ GIÁO DỤC VÀ ĐÀO TẠO</w:t>
            </w:r>
            <w:r w:rsidR="00063F1A" w:rsidRPr="007862AC">
              <w:rPr>
                <w:rFonts w:ascii="Times New Roman" w:hAnsi="Times New Roman" w:cs="Times New Roman"/>
                <w:b/>
                <w:color w:val="auto"/>
                <w:sz w:val="26"/>
                <w:szCs w:val="26"/>
              </w:rPr>
              <w:br/>
            </w:r>
            <w:r w:rsidR="00063F1A" w:rsidRPr="007862AC">
              <w:rPr>
                <w:rFonts w:ascii="Times New Roman" w:hAnsi="Times New Roman" w:cs="Times New Roman"/>
                <w:b/>
                <w:color w:val="auto"/>
                <w:sz w:val="26"/>
                <w:szCs w:val="26"/>
                <w:vertAlign w:val="superscript"/>
              </w:rPr>
              <w:t>___________</w:t>
            </w:r>
          </w:p>
          <w:p w14:paraId="08E6A853" w14:textId="77777777" w:rsidR="00063F1A" w:rsidRPr="007862AC" w:rsidRDefault="00063F1A" w:rsidP="00976A0F">
            <w:pPr>
              <w:tabs>
                <w:tab w:val="right" w:leader="dot" w:pos="7920"/>
              </w:tabs>
              <w:jc w:val="center"/>
              <w:rPr>
                <w:rFonts w:ascii="Times New Roman" w:hAnsi="Times New Roman" w:cs="Times New Roman"/>
                <w:color w:val="auto"/>
                <w:sz w:val="26"/>
                <w:szCs w:val="26"/>
              </w:rPr>
            </w:pPr>
          </w:p>
          <w:p w14:paraId="13D41E12" w14:textId="26C64834" w:rsidR="00063F1A" w:rsidRPr="007862AC" w:rsidRDefault="00063F1A" w:rsidP="00976A0F">
            <w:pPr>
              <w:tabs>
                <w:tab w:val="right" w:leader="dot" w:pos="7920"/>
              </w:tabs>
              <w:jc w:val="center"/>
              <w:rPr>
                <w:rFonts w:ascii="Times New Roman" w:hAnsi="Times New Roman" w:cs="Times New Roman"/>
                <w:b/>
                <w:color w:val="auto"/>
                <w:sz w:val="28"/>
                <w:szCs w:val="28"/>
                <w:vertAlign w:val="superscript"/>
                <w:lang w:val="en-US"/>
              </w:rPr>
            </w:pPr>
          </w:p>
        </w:tc>
        <w:tc>
          <w:tcPr>
            <w:tcW w:w="5811" w:type="dxa"/>
          </w:tcPr>
          <w:p w14:paraId="4B924891" w14:textId="77777777" w:rsidR="00063F1A" w:rsidRPr="007862AC" w:rsidRDefault="00063F1A" w:rsidP="00976A0F">
            <w:pPr>
              <w:tabs>
                <w:tab w:val="right" w:leader="dot" w:pos="7920"/>
              </w:tabs>
              <w:jc w:val="center"/>
              <w:rPr>
                <w:rFonts w:ascii="Times New Roman" w:hAnsi="Times New Roman" w:cs="Times New Roman"/>
                <w:color w:val="auto"/>
                <w:sz w:val="28"/>
                <w:szCs w:val="28"/>
                <w:vertAlign w:val="superscript"/>
              </w:rPr>
            </w:pPr>
            <w:r w:rsidRPr="007862AC">
              <w:rPr>
                <w:rFonts w:ascii="Times New Roman" w:hAnsi="Times New Roman" w:cs="Times New Roman"/>
                <w:b/>
                <w:color w:val="auto"/>
                <w:sz w:val="26"/>
              </w:rPr>
              <w:t>CỘNG HÒA XÃ HỘI CHỦ NGHĨA VIỆT NAM</w:t>
            </w:r>
            <w:r w:rsidRPr="007862AC">
              <w:rPr>
                <w:rFonts w:ascii="Times New Roman" w:hAnsi="Times New Roman" w:cs="Times New Roman"/>
                <w:b/>
                <w:color w:val="auto"/>
              </w:rPr>
              <w:br/>
            </w:r>
            <w:r w:rsidRPr="007862AC">
              <w:rPr>
                <w:rFonts w:ascii="Times New Roman" w:hAnsi="Times New Roman" w:cs="Times New Roman"/>
                <w:b/>
                <w:color w:val="auto"/>
                <w:sz w:val="28"/>
                <w:szCs w:val="28"/>
              </w:rPr>
              <w:t xml:space="preserve">Độc lập - Tự do - Hạnh phúc </w:t>
            </w:r>
            <w:r w:rsidRPr="007862AC">
              <w:rPr>
                <w:rFonts w:ascii="Times New Roman" w:hAnsi="Times New Roman" w:cs="Times New Roman"/>
                <w:b/>
                <w:color w:val="auto"/>
                <w:sz w:val="28"/>
                <w:szCs w:val="28"/>
              </w:rPr>
              <w:br/>
            </w:r>
            <w:r w:rsidRPr="007862AC">
              <w:rPr>
                <w:rFonts w:ascii="Times New Roman" w:hAnsi="Times New Roman" w:cs="Times New Roman"/>
                <w:color w:val="auto"/>
                <w:sz w:val="28"/>
                <w:szCs w:val="28"/>
                <w:vertAlign w:val="superscript"/>
              </w:rPr>
              <w:t>_________________________________________</w:t>
            </w:r>
          </w:p>
          <w:p w14:paraId="45F6CD13" w14:textId="48678956" w:rsidR="00063F1A" w:rsidRPr="007862AC" w:rsidRDefault="00D204A9" w:rsidP="00976A0F">
            <w:pPr>
              <w:tabs>
                <w:tab w:val="right" w:leader="dot" w:pos="7920"/>
              </w:tabs>
              <w:jc w:val="center"/>
              <w:rPr>
                <w:rFonts w:ascii="Times New Roman" w:hAnsi="Times New Roman" w:cs="Times New Roman"/>
                <w:color w:val="auto"/>
                <w:sz w:val="28"/>
                <w:szCs w:val="28"/>
                <w:vertAlign w:val="superscript"/>
                <w:lang w:val="en-US"/>
              </w:rPr>
            </w:pPr>
            <w:r w:rsidRPr="007862AC">
              <w:rPr>
                <w:rFonts w:ascii="Times New Roman" w:hAnsi="Times New Roman" w:cs="Times New Roman"/>
                <w:i/>
                <w:color w:val="auto"/>
                <w:sz w:val="28"/>
                <w:szCs w:val="28"/>
                <w:lang w:val="en-US"/>
              </w:rPr>
              <w:t>Hà Nội</w:t>
            </w:r>
            <w:r w:rsidR="00063F1A" w:rsidRPr="007862AC">
              <w:rPr>
                <w:rFonts w:ascii="Times New Roman" w:hAnsi="Times New Roman" w:cs="Times New Roman"/>
                <w:i/>
                <w:color w:val="auto"/>
                <w:sz w:val="28"/>
                <w:szCs w:val="28"/>
              </w:rPr>
              <w:t>, ngày</w:t>
            </w:r>
            <w:r w:rsidRPr="007862AC">
              <w:rPr>
                <w:rFonts w:ascii="Times New Roman" w:hAnsi="Times New Roman" w:cs="Times New Roman"/>
                <w:i/>
                <w:color w:val="auto"/>
                <w:sz w:val="28"/>
                <w:szCs w:val="28"/>
                <w:lang w:val="en-US"/>
              </w:rPr>
              <w:t xml:space="preserve">        </w:t>
            </w:r>
            <w:r w:rsidR="00063F1A" w:rsidRPr="007862AC">
              <w:rPr>
                <w:rFonts w:ascii="Times New Roman" w:hAnsi="Times New Roman" w:cs="Times New Roman"/>
                <w:i/>
                <w:color w:val="auto"/>
                <w:sz w:val="28"/>
                <w:szCs w:val="28"/>
              </w:rPr>
              <w:t>tháng</w:t>
            </w:r>
            <w:r w:rsidRPr="007862AC">
              <w:rPr>
                <w:rFonts w:ascii="Times New Roman" w:hAnsi="Times New Roman" w:cs="Times New Roman"/>
                <w:i/>
                <w:color w:val="auto"/>
                <w:sz w:val="28"/>
                <w:szCs w:val="28"/>
                <w:lang w:val="en-US"/>
              </w:rPr>
              <w:t xml:space="preserve">       </w:t>
            </w:r>
            <w:r w:rsidR="00063F1A" w:rsidRPr="007862AC">
              <w:rPr>
                <w:rFonts w:ascii="Times New Roman" w:hAnsi="Times New Roman" w:cs="Times New Roman"/>
                <w:i/>
                <w:color w:val="auto"/>
                <w:sz w:val="28"/>
                <w:szCs w:val="28"/>
              </w:rPr>
              <w:t>năm</w:t>
            </w:r>
            <w:r w:rsidRPr="007862AC">
              <w:rPr>
                <w:rFonts w:ascii="Times New Roman" w:hAnsi="Times New Roman" w:cs="Times New Roman"/>
                <w:i/>
                <w:color w:val="auto"/>
                <w:sz w:val="28"/>
                <w:szCs w:val="28"/>
                <w:lang w:val="en-US"/>
              </w:rPr>
              <w:t xml:space="preserve"> 2025</w:t>
            </w:r>
          </w:p>
        </w:tc>
      </w:tr>
    </w:tbl>
    <w:p w14:paraId="5B016E5A" w14:textId="77777777" w:rsidR="00063F1A" w:rsidRPr="007862AC" w:rsidRDefault="00063F1A" w:rsidP="00494520">
      <w:pPr>
        <w:tabs>
          <w:tab w:val="right" w:leader="dot" w:pos="7920"/>
        </w:tabs>
        <w:spacing w:before="120" w:after="120"/>
        <w:jc w:val="center"/>
        <w:rPr>
          <w:rFonts w:ascii="Times New Roman" w:hAnsi="Times New Roman" w:cs="Times New Roman"/>
          <w:b/>
          <w:color w:val="auto"/>
          <w:sz w:val="38"/>
        </w:rPr>
      </w:pPr>
    </w:p>
    <w:p w14:paraId="7FC40C90" w14:textId="1A9D8E7A" w:rsidR="00976A0F" w:rsidRPr="007862AC" w:rsidRDefault="00976A0F" w:rsidP="00976A0F">
      <w:pPr>
        <w:jc w:val="center"/>
        <w:rPr>
          <w:rFonts w:ascii="Times New Roman" w:eastAsia="Times New Roman" w:hAnsi="Times New Roman" w:cs="Times New Roman"/>
          <w:b/>
          <w:color w:val="auto"/>
          <w:sz w:val="28"/>
          <w:szCs w:val="28"/>
          <w:lang w:val="en-US"/>
        </w:rPr>
      </w:pPr>
      <w:r w:rsidRPr="007862AC">
        <w:rPr>
          <w:rFonts w:ascii="Times New Roman" w:eastAsia="Times New Roman" w:hAnsi="Times New Roman" w:cs="Times New Roman"/>
          <w:b/>
          <w:color w:val="auto"/>
          <w:sz w:val="28"/>
          <w:szCs w:val="28"/>
        </w:rPr>
        <w:t>BẢN THUYẾT MINH QUY PHẠM HÓA CHÍNH SÁCH CỦA</w:t>
      </w:r>
      <w:r w:rsidRPr="007862AC">
        <w:rPr>
          <w:rFonts w:ascii="Times New Roman" w:eastAsia="Times New Roman" w:hAnsi="Times New Roman" w:cs="Times New Roman"/>
          <w:b/>
          <w:color w:val="auto"/>
          <w:sz w:val="28"/>
          <w:szCs w:val="28"/>
          <w:lang w:val="en-US"/>
        </w:rPr>
        <w:t xml:space="preserve"> DỰ </w:t>
      </w:r>
      <w:r w:rsidR="00E37E0C">
        <w:rPr>
          <w:rFonts w:ascii="Times New Roman" w:eastAsia="Times New Roman" w:hAnsi="Times New Roman" w:cs="Times New Roman"/>
          <w:b/>
          <w:color w:val="auto"/>
          <w:sz w:val="28"/>
          <w:szCs w:val="28"/>
          <w:lang w:val="en-US"/>
        </w:rPr>
        <w:t>ÁN</w:t>
      </w:r>
      <w:r w:rsidRPr="007862AC">
        <w:rPr>
          <w:rFonts w:ascii="Times New Roman" w:eastAsia="Times New Roman" w:hAnsi="Times New Roman" w:cs="Times New Roman"/>
          <w:b/>
          <w:color w:val="auto"/>
          <w:sz w:val="28"/>
          <w:szCs w:val="28"/>
          <w:lang w:val="en-US"/>
        </w:rPr>
        <w:t xml:space="preserve"> LUẬT SỬA ĐỔI, BỔ SUNG MỘT SỐ ĐIỀU CỦA LUẬT GIÁO DỤC</w:t>
      </w:r>
    </w:p>
    <w:p w14:paraId="3A48A141" w14:textId="298EA0CA" w:rsidR="00976A0F" w:rsidRPr="007862AC" w:rsidRDefault="00976A0F" w:rsidP="00976A0F">
      <w:pPr>
        <w:jc w:val="center"/>
        <w:rPr>
          <w:rFonts w:ascii="Times New Roman" w:eastAsia="Times New Roman" w:hAnsi="Times New Roman" w:cs="Times New Roman"/>
          <w:b/>
          <w:color w:val="auto"/>
          <w:sz w:val="28"/>
          <w:szCs w:val="28"/>
          <w:lang w:val="en-US"/>
        </w:rPr>
      </w:pPr>
      <w:bookmarkStart w:id="0" w:name="_GoBack"/>
      <w:bookmarkEnd w:id="0"/>
    </w:p>
    <w:p w14:paraId="6071F62C" w14:textId="45B93DE8" w:rsidR="00976A0F" w:rsidRPr="007862AC" w:rsidRDefault="00976A0F" w:rsidP="00494520">
      <w:pPr>
        <w:tabs>
          <w:tab w:val="right" w:leader="dot" w:pos="7920"/>
        </w:tabs>
        <w:spacing w:before="120" w:after="120"/>
        <w:ind w:firstLine="567"/>
        <w:jc w:val="both"/>
        <w:rPr>
          <w:rFonts w:ascii="Times New Roman" w:hAnsi="Times New Roman" w:cs="Times New Roman"/>
          <w:b/>
          <w:color w:val="auto"/>
          <w:sz w:val="28"/>
          <w:szCs w:val="28"/>
        </w:rPr>
      </w:pPr>
    </w:p>
    <w:tbl>
      <w:tblPr>
        <w:tblW w:w="56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3825"/>
        <w:gridCol w:w="4535"/>
      </w:tblGrid>
      <w:tr w:rsidR="007862AC" w:rsidRPr="007862AC" w14:paraId="310337E4" w14:textId="77777777" w:rsidTr="00782AEE">
        <w:tc>
          <w:tcPr>
            <w:tcW w:w="1068" w:type="pct"/>
            <w:shd w:val="clear" w:color="auto" w:fill="auto"/>
            <w:vAlign w:val="center"/>
          </w:tcPr>
          <w:p w14:paraId="10939EB4" w14:textId="77777777" w:rsidR="00976A0F" w:rsidRPr="007862AC" w:rsidRDefault="00976A0F" w:rsidP="00D36A0E">
            <w:pPr>
              <w:jc w:val="center"/>
              <w:rPr>
                <w:rFonts w:ascii="Times New Roman" w:eastAsia="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lang w:val="en-US"/>
              </w:rPr>
              <w:t>NỘI DUNG</w:t>
            </w:r>
          </w:p>
          <w:p w14:paraId="0A3C1E8F" w14:textId="77777777" w:rsidR="00976A0F" w:rsidRPr="007862AC" w:rsidRDefault="00976A0F" w:rsidP="00D36A0E">
            <w:pPr>
              <w:jc w:val="center"/>
              <w:rPr>
                <w:rFonts w:ascii="Times New Roman" w:eastAsia="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lang w:val="en-US"/>
              </w:rPr>
              <w:t>CHÍNH SÁCH</w:t>
            </w:r>
          </w:p>
        </w:tc>
        <w:tc>
          <w:tcPr>
            <w:tcW w:w="1799" w:type="pct"/>
            <w:shd w:val="clear" w:color="auto" w:fill="auto"/>
            <w:vAlign w:val="center"/>
          </w:tcPr>
          <w:p w14:paraId="3F6D0C25" w14:textId="77777777" w:rsidR="00976A0F" w:rsidRPr="007862AC" w:rsidRDefault="00976A0F" w:rsidP="00D36A0E">
            <w:pPr>
              <w:jc w:val="center"/>
              <w:rPr>
                <w:rFonts w:ascii="Times New Roman" w:eastAsia="Times New Roman" w:hAnsi="Times New Roman" w:cs="Times New Roman"/>
                <w:b/>
                <w:color w:val="auto"/>
                <w:sz w:val="26"/>
                <w:szCs w:val="26"/>
              </w:rPr>
            </w:pPr>
            <w:r w:rsidRPr="007862AC">
              <w:rPr>
                <w:rFonts w:ascii="Times New Roman" w:eastAsia="Times New Roman" w:hAnsi="Times New Roman" w:cs="Times New Roman"/>
                <w:b/>
                <w:color w:val="auto"/>
                <w:sz w:val="26"/>
                <w:szCs w:val="26"/>
                <w:lang w:val="en-US"/>
              </w:rPr>
              <w:t>QUY ĐỊNH</w:t>
            </w:r>
            <w:r w:rsidRPr="007862AC">
              <w:rPr>
                <w:rFonts w:ascii="Times New Roman" w:eastAsia="Times New Roman" w:hAnsi="Times New Roman" w:cs="Times New Roman"/>
                <w:b/>
                <w:color w:val="auto"/>
                <w:sz w:val="26"/>
                <w:szCs w:val="26"/>
              </w:rPr>
              <w:t xml:space="preserve"> TRONG </w:t>
            </w:r>
          </w:p>
          <w:p w14:paraId="5577CA1F" w14:textId="77777777" w:rsidR="00976A0F" w:rsidRPr="007862AC" w:rsidRDefault="00976A0F" w:rsidP="00D36A0E">
            <w:pPr>
              <w:jc w:val="center"/>
              <w:rPr>
                <w:rFonts w:ascii="Times New Roman" w:eastAsia="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rPr>
              <w:t>DỰ THẢO</w:t>
            </w:r>
            <w:r w:rsidRPr="007862AC">
              <w:rPr>
                <w:rFonts w:ascii="Times New Roman" w:eastAsia="Times New Roman" w:hAnsi="Times New Roman" w:cs="Times New Roman"/>
                <w:b/>
                <w:color w:val="auto"/>
                <w:sz w:val="26"/>
                <w:szCs w:val="26"/>
                <w:lang w:val="en-US"/>
              </w:rPr>
              <w:t xml:space="preserve"> VĂN BẢN</w:t>
            </w:r>
          </w:p>
        </w:tc>
        <w:tc>
          <w:tcPr>
            <w:tcW w:w="2133" w:type="pct"/>
            <w:shd w:val="clear" w:color="auto" w:fill="auto"/>
          </w:tcPr>
          <w:p w14:paraId="44093A02" w14:textId="2548B557" w:rsidR="00976A0F" w:rsidRPr="007862AC" w:rsidRDefault="00976A0F" w:rsidP="00F45E21">
            <w:pPr>
              <w:jc w:val="center"/>
              <w:rPr>
                <w:rFonts w:ascii="Times New Roman" w:eastAsia="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lang w:val="en-US"/>
              </w:rPr>
              <w:t>TÁC ĐỘNG CỦA CHÍNH SÁCH TRONG CÁC QUY ĐỊNH</w:t>
            </w:r>
          </w:p>
        </w:tc>
      </w:tr>
      <w:tr w:rsidR="007862AC" w:rsidRPr="007862AC" w14:paraId="26B041C2" w14:textId="77777777" w:rsidTr="00782AEE">
        <w:tc>
          <w:tcPr>
            <w:tcW w:w="1068" w:type="pct"/>
            <w:shd w:val="clear" w:color="auto" w:fill="auto"/>
          </w:tcPr>
          <w:p w14:paraId="63840582" w14:textId="7D44087C" w:rsidR="00976A0F" w:rsidRPr="007862AC" w:rsidRDefault="00976A0F"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t>Chính sách 1:</w:t>
            </w:r>
            <w:r w:rsidRPr="007862AC">
              <w:rPr>
                <w:rFonts w:ascii="Times New Roman" w:eastAsia="Times New Roman" w:hAnsi="Times New Roman" w:cs="Times New Roman"/>
                <w:color w:val="auto"/>
                <w:sz w:val="26"/>
                <w:szCs w:val="26"/>
                <w:lang w:val="en-US"/>
              </w:rPr>
              <w:t xml:space="preserve"> </w:t>
            </w:r>
            <w:r w:rsidR="00423146" w:rsidRPr="00423146">
              <w:rPr>
                <w:rFonts w:ascii="Times New Roman" w:hAnsi="Times New Roman" w:cs="Times New Roman"/>
                <w:color w:val="auto"/>
                <w:sz w:val="26"/>
                <w:szCs w:val="26"/>
                <w:lang w:val="en-US"/>
              </w:rPr>
              <w:t>Chuyển thẩm quyền cấp bằng tốt nghiệp các cấp học phổ thông từ cơ quan hành chính nhà nước về cơ sở giáo dục để tăng cường phân cấp, phân quyền trong quản trị cơ sở giáo dục</w:t>
            </w:r>
          </w:p>
        </w:tc>
        <w:tc>
          <w:tcPr>
            <w:tcW w:w="1799" w:type="pct"/>
            <w:shd w:val="clear" w:color="auto" w:fill="auto"/>
          </w:tcPr>
          <w:p w14:paraId="17BE5E10" w14:textId="49F55B2D" w:rsidR="00976A0F" w:rsidRPr="007862AC" w:rsidRDefault="00BF545C"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xml:space="preserve">Sửa đổi, bổ sung </w:t>
            </w:r>
            <w:r w:rsidR="008A2115" w:rsidRPr="007862AC">
              <w:rPr>
                <w:rFonts w:ascii="Times New Roman" w:hAnsi="Times New Roman" w:cs="Times New Roman"/>
                <w:color w:val="auto"/>
                <w:sz w:val="26"/>
                <w:szCs w:val="26"/>
                <w:lang w:val="en-US"/>
              </w:rPr>
              <w:t>khoản 2</w:t>
            </w:r>
            <w:r w:rsidRPr="007862AC">
              <w:rPr>
                <w:rFonts w:ascii="Times New Roman" w:hAnsi="Times New Roman" w:cs="Times New Roman"/>
                <w:color w:val="auto"/>
                <w:sz w:val="26"/>
                <w:szCs w:val="26"/>
                <w:lang w:val="en-US"/>
              </w:rPr>
              <w:t xml:space="preserve"> Điều 12, </w:t>
            </w:r>
            <w:r w:rsidR="008A2115" w:rsidRPr="007862AC">
              <w:rPr>
                <w:rFonts w:ascii="Times New Roman" w:hAnsi="Times New Roman" w:cs="Times New Roman"/>
                <w:color w:val="auto"/>
                <w:sz w:val="26"/>
                <w:szCs w:val="26"/>
                <w:lang w:val="en-US"/>
              </w:rPr>
              <w:t xml:space="preserve">khoản 1 </w:t>
            </w:r>
            <w:r w:rsidRPr="007862AC">
              <w:rPr>
                <w:rFonts w:ascii="Times New Roman" w:hAnsi="Times New Roman" w:cs="Times New Roman"/>
                <w:color w:val="auto"/>
                <w:sz w:val="26"/>
                <w:szCs w:val="26"/>
                <w:lang w:val="en-US"/>
              </w:rPr>
              <w:t xml:space="preserve">Điều 34 và </w:t>
            </w:r>
            <w:r w:rsidR="007D5A44" w:rsidRPr="007862AC">
              <w:rPr>
                <w:rFonts w:ascii="Times New Roman" w:hAnsi="Times New Roman" w:cs="Times New Roman"/>
                <w:color w:val="auto"/>
                <w:sz w:val="26"/>
                <w:szCs w:val="26"/>
                <w:lang w:val="en-US"/>
              </w:rPr>
              <w:t xml:space="preserve">khoản 2 </w:t>
            </w:r>
            <w:r w:rsidRPr="007862AC">
              <w:rPr>
                <w:rFonts w:ascii="Times New Roman" w:hAnsi="Times New Roman" w:cs="Times New Roman"/>
                <w:color w:val="auto"/>
                <w:sz w:val="26"/>
                <w:szCs w:val="26"/>
                <w:lang w:val="en-US"/>
              </w:rPr>
              <w:t>Điều 45 Luật Giáo dục như sau:</w:t>
            </w:r>
          </w:p>
          <w:p w14:paraId="3A423B09" w14:textId="77777777" w:rsidR="008A2115" w:rsidRPr="007862AC" w:rsidRDefault="008A2115" w:rsidP="00D36A0E">
            <w:pPr>
              <w:spacing w:before="120" w:after="120"/>
              <w:jc w:val="both"/>
              <w:rPr>
                <w:rFonts w:ascii="Times New Roman" w:hAnsi="Times New Roman" w:cs="Times New Roman"/>
                <w:b/>
                <w:i/>
                <w:color w:val="auto"/>
                <w:sz w:val="26"/>
                <w:szCs w:val="26"/>
                <w:lang w:val="en-US"/>
              </w:rPr>
            </w:pPr>
            <w:r w:rsidRPr="007862AC">
              <w:rPr>
                <w:rFonts w:ascii="Times New Roman" w:hAnsi="Times New Roman" w:cs="Times New Roman"/>
                <w:color w:val="auto"/>
                <w:sz w:val="26"/>
                <w:szCs w:val="26"/>
                <w:lang w:val="en-US"/>
              </w:rPr>
              <w:t>“</w:t>
            </w:r>
            <w:r w:rsidRPr="007862AC">
              <w:rPr>
                <w:rFonts w:ascii="Times New Roman" w:hAnsi="Times New Roman" w:cs="Times New Roman"/>
                <w:b/>
                <w:i/>
                <w:color w:val="auto"/>
                <w:sz w:val="26"/>
                <w:szCs w:val="26"/>
                <w:lang w:val="en-US"/>
              </w:rPr>
              <w:t>Điều 12. Văn bằng, chứng chỉ</w:t>
            </w:r>
          </w:p>
          <w:p w14:paraId="6388A03D" w14:textId="2D570160" w:rsidR="008A2115" w:rsidRPr="007862AC" w:rsidRDefault="008A2115"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i/>
                <w:color w:val="auto"/>
                <w:sz w:val="26"/>
                <w:szCs w:val="26"/>
                <w:lang w:val="en-US"/>
              </w:rPr>
              <w:t>2. Văn bằng của hệ thống giáo dục quốc dân gồm bằng tốt nghiệp trung học phổ thông, bằng tốt nghiệp trung học nghề, bằng tốt nghiệp cao đẳng, bằng cử nhân, bằng thạc sĩ, bằng tiến sĩ và văn bằng trình độ tương đương.</w:t>
            </w:r>
            <w:r w:rsidRPr="007862AC">
              <w:rPr>
                <w:rFonts w:ascii="Times New Roman" w:hAnsi="Times New Roman" w:cs="Times New Roman"/>
                <w:color w:val="auto"/>
                <w:sz w:val="26"/>
                <w:szCs w:val="26"/>
                <w:lang w:val="en-US"/>
              </w:rPr>
              <w:t>”</w:t>
            </w:r>
          </w:p>
          <w:p w14:paraId="17E59E8C" w14:textId="77777777" w:rsidR="008A2115" w:rsidRPr="007862AC" w:rsidRDefault="008A2115" w:rsidP="00D36A0E">
            <w:pPr>
              <w:spacing w:before="120" w:after="120"/>
              <w:jc w:val="both"/>
              <w:rPr>
                <w:rFonts w:ascii="Times New Roman" w:hAnsi="Times New Roman" w:cs="Times New Roman"/>
                <w:b/>
                <w:i/>
                <w:color w:val="auto"/>
                <w:sz w:val="26"/>
                <w:szCs w:val="26"/>
                <w:lang w:val="en-US"/>
              </w:rPr>
            </w:pPr>
            <w:r w:rsidRPr="007862AC">
              <w:rPr>
                <w:rFonts w:ascii="Times New Roman" w:hAnsi="Times New Roman" w:cs="Times New Roman"/>
                <w:color w:val="auto"/>
                <w:sz w:val="26"/>
                <w:szCs w:val="26"/>
                <w:lang w:val="en-US"/>
              </w:rPr>
              <w:t>“</w:t>
            </w:r>
            <w:r w:rsidRPr="007862AC">
              <w:rPr>
                <w:rFonts w:ascii="Times New Roman" w:hAnsi="Times New Roman" w:cs="Times New Roman"/>
                <w:b/>
                <w:i/>
                <w:color w:val="auto"/>
                <w:sz w:val="26"/>
                <w:szCs w:val="26"/>
                <w:lang w:val="en-US"/>
              </w:rPr>
              <w:t>Điều 34. Xác nhận hoàn thành chương trình tiểu học, trung học cơ sở, trung học phổ thông và cấp bằng tốt nghiệp trung học phổ thông</w:t>
            </w:r>
          </w:p>
          <w:p w14:paraId="341EC6E7" w14:textId="77777777" w:rsidR="00AE2039" w:rsidRDefault="008A2115" w:rsidP="00D36A0E">
            <w:pPr>
              <w:spacing w:before="120" w:after="120"/>
              <w:jc w:val="both"/>
              <w:rPr>
                <w:rFonts w:ascii="Times New Roman" w:hAnsi="Times New Roman" w:cs="Times New Roman"/>
                <w:i/>
                <w:color w:val="auto"/>
                <w:sz w:val="26"/>
                <w:szCs w:val="26"/>
                <w:lang w:val="en-US"/>
              </w:rPr>
            </w:pPr>
            <w:r w:rsidRPr="007862AC">
              <w:rPr>
                <w:rFonts w:ascii="Times New Roman" w:hAnsi="Times New Roman" w:cs="Times New Roman"/>
                <w:i/>
                <w:color w:val="auto"/>
                <w:sz w:val="26"/>
                <w:szCs w:val="26"/>
                <w:lang w:val="en-US"/>
              </w:rPr>
              <w:t>1. Học sinh học hết chương trình tiểu học, chương trình trung học cơ sở, đủ điều kiện theo quy định của Bộ trưởng Bộ Giáo dục và Đào tạo thì được hiệu trưởng nhà trường xác nhận học bạ việc hoàn thành chương trình tiểu học, chương trình trung học cơ sở.</w:t>
            </w:r>
          </w:p>
          <w:p w14:paraId="7DDC7E36" w14:textId="6298211C" w:rsidR="008A2115" w:rsidRPr="007862AC" w:rsidRDefault="00AE2039" w:rsidP="00D36A0E">
            <w:pPr>
              <w:spacing w:before="120" w:after="120"/>
              <w:jc w:val="both"/>
              <w:rPr>
                <w:rFonts w:ascii="Times New Roman" w:hAnsi="Times New Roman" w:cs="Times New Roman"/>
                <w:color w:val="auto"/>
                <w:sz w:val="26"/>
                <w:szCs w:val="26"/>
                <w:lang w:val="en-US"/>
              </w:rPr>
            </w:pPr>
            <w:r w:rsidRPr="00AE2039">
              <w:rPr>
                <w:rFonts w:ascii="Times New Roman" w:hAnsi="Times New Roman" w:cs="Times New Roman"/>
                <w:i/>
                <w:color w:val="auto"/>
                <w:sz w:val="26"/>
                <w:szCs w:val="26"/>
                <w:lang w:val="en-US"/>
              </w:rPr>
              <w:t xml:space="preserve">2. Học sinh học hết chương trình trung học phổ thông đủ điều kiện theo quy định của Bộ trưởng Bộ Giáo dục và Đào tạo thì được dự thi, đạt yêu cầu thì được hiệu </w:t>
            </w:r>
            <w:r w:rsidRPr="00AE2039">
              <w:rPr>
                <w:rFonts w:ascii="Times New Roman" w:hAnsi="Times New Roman" w:cs="Times New Roman"/>
                <w:i/>
                <w:color w:val="auto"/>
                <w:sz w:val="26"/>
                <w:szCs w:val="26"/>
                <w:lang w:val="en-US"/>
              </w:rPr>
              <w:lastRenderedPageBreak/>
              <w:t>trưởng nhà trường cấp bằng tốt nghiệp trung học phổ thông.</w:t>
            </w:r>
            <w:r w:rsidR="008A2115" w:rsidRPr="007862AC">
              <w:rPr>
                <w:rFonts w:ascii="Times New Roman" w:hAnsi="Times New Roman" w:cs="Times New Roman"/>
                <w:color w:val="auto"/>
                <w:sz w:val="26"/>
                <w:szCs w:val="26"/>
                <w:lang w:val="en-US"/>
              </w:rPr>
              <w:t>”</w:t>
            </w:r>
          </w:p>
          <w:p w14:paraId="62FDA6C3" w14:textId="77777777" w:rsidR="007D5A44" w:rsidRPr="007862AC" w:rsidRDefault="007D5A44" w:rsidP="00D36A0E">
            <w:pPr>
              <w:spacing w:before="120" w:after="120"/>
              <w:jc w:val="both"/>
              <w:rPr>
                <w:rFonts w:ascii="Times New Roman" w:eastAsia="Times New Roman" w:hAnsi="Times New Roman" w:cs="Times New Roman"/>
                <w:b/>
                <w:i/>
                <w:color w:val="auto"/>
                <w:sz w:val="26"/>
                <w:szCs w:val="26"/>
                <w:lang w:val="en-US"/>
              </w:rPr>
            </w:pPr>
            <w:r w:rsidRPr="007862AC">
              <w:rPr>
                <w:rFonts w:ascii="Times New Roman" w:eastAsia="Times New Roman" w:hAnsi="Times New Roman" w:cs="Times New Roman"/>
                <w:color w:val="auto"/>
                <w:sz w:val="26"/>
                <w:szCs w:val="26"/>
                <w:lang w:val="en-US"/>
              </w:rPr>
              <w:t>“</w:t>
            </w:r>
            <w:bookmarkStart w:id="1" w:name="dieu_45"/>
            <w:r w:rsidRPr="007862AC">
              <w:rPr>
                <w:rFonts w:ascii="Times New Roman" w:eastAsia="Times New Roman" w:hAnsi="Times New Roman" w:cs="Times New Roman"/>
                <w:b/>
                <w:i/>
                <w:color w:val="auto"/>
                <w:sz w:val="26"/>
                <w:szCs w:val="26"/>
                <w:lang w:val="en-US"/>
              </w:rPr>
              <w:t>Điều 45. Đánh giá, công nhận kết quả học tập</w:t>
            </w:r>
            <w:bookmarkEnd w:id="1"/>
          </w:p>
          <w:p w14:paraId="6EADE116" w14:textId="77777777" w:rsidR="007B5384" w:rsidRDefault="007D5A44"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 xml:space="preserve">2. Học viên học hết chương trình giáo dục trung học cơ sở quy định tại điểm d khoản 1 Điều 43 của Luật này đủ điều kiện theo quy định của Bộ trưởng Bộ Giáo dục và Đào tạo thì được người đứng đầu cơ sở thực hiện chương trình giáo dục trung học cơ sở </w:t>
            </w:r>
            <w:r w:rsidRPr="00636216">
              <w:rPr>
                <w:rFonts w:ascii="Times New Roman" w:eastAsia="Times New Roman" w:hAnsi="Times New Roman" w:cs="Times New Roman"/>
                <w:b/>
                <w:i/>
                <w:color w:val="auto"/>
                <w:sz w:val="26"/>
                <w:szCs w:val="26"/>
                <w:lang w:val="en-US"/>
              </w:rPr>
              <w:t>xác nhận việc hoàn thành chương trình trung học cơ sở</w:t>
            </w:r>
            <w:r w:rsidR="007B5384">
              <w:rPr>
                <w:rFonts w:ascii="Times New Roman" w:eastAsia="Times New Roman" w:hAnsi="Times New Roman" w:cs="Times New Roman"/>
                <w:i/>
                <w:color w:val="auto"/>
                <w:sz w:val="26"/>
                <w:szCs w:val="26"/>
                <w:lang w:val="en-US"/>
              </w:rPr>
              <w:t>.</w:t>
            </w:r>
          </w:p>
          <w:p w14:paraId="5AD44AB4" w14:textId="25238317" w:rsidR="00BF545C" w:rsidRPr="00636216" w:rsidRDefault="00636216" w:rsidP="00D36A0E">
            <w:pPr>
              <w:spacing w:before="120" w:after="120"/>
              <w:jc w:val="both"/>
              <w:rPr>
                <w:rFonts w:ascii="Times New Roman" w:hAnsi="Times New Roman" w:cs="Times New Roman"/>
                <w:color w:val="auto"/>
                <w:sz w:val="26"/>
                <w:szCs w:val="26"/>
                <w:lang w:val="en-US"/>
              </w:rPr>
            </w:pPr>
            <w:r w:rsidRPr="00636216">
              <w:rPr>
                <w:rFonts w:ascii="Times New Roman" w:hAnsi="Times New Roman" w:cs="Times New Roman"/>
                <w:i/>
                <w:color w:val="000000" w:themeColor="text1"/>
                <w:sz w:val="26"/>
                <w:szCs w:val="26"/>
                <w:lang w:val="nl-NL"/>
              </w:rPr>
              <w:t xml:space="preserve">3. Học viên học hết chương trình trung học phổ thông quy định tại điểm d khoản 1 Điều 43 của Luật này đủ điều kiện theo quy định của Bộ trưởng Bộ Giáo dục và Đào tạo thì được dự thi, nếu đạt yêu cầu </w:t>
            </w:r>
            <w:r w:rsidRPr="00636216">
              <w:rPr>
                <w:rFonts w:ascii="Times New Roman" w:hAnsi="Times New Roman" w:cs="Times New Roman"/>
                <w:bCs/>
                <w:i/>
                <w:color w:val="000000" w:themeColor="text1"/>
                <w:sz w:val="26"/>
                <w:szCs w:val="26"/>
                <w:lang w:val="nl-NL"/>
              </w:rPr>
              <w:t>thì được</w:t>
            </w:r>
            <w:r w:rsidRPr="00636216">
              <w:rPr>
                <w:rFonts w:ascii="Times New Roman" w:hAnsi="Times New Roman" w:cs="Times New Roman"/>
                <w:b/>
                <w:bCs/>
                <w:i/>
                <w:color w:val="000000" w:themeColor="text1"/>
                <w:sz w:val="26"/>
                <w:szCs w:val="26"/>
                <w:lang w:val="nl-NL"/>
              </w:rPr>
              <w:t xml:space="preserve"> </w:t>
            </w:r>
            <w:r w:rsidRPr="00636216">
              <w:rPr>
                <w:rFonts w:ascii="Times New Roman" w:hAnsi="Times New Roman" w:cs="Times New Roman"/>
                <w:b/>
                <w:i/>
                <w:color w:val="auto"/>
                <w:sz w:val="26"/>
                <w:szCs w:val="26"/>
                <w:lang w:val="nl-NL"/>
              </w:rPr>
              <w:t xml:space="preserve">người đứng đầu cơ sở thực hiện chương trình giáo dục trung học phổ thông </w:t>
            </w:r>
            <w:r w:rsidRPr="00636216">
              <w:rPr>
                <w:rFonts w:ascii="Times New Roman" w:hAnsi="Times New Roman" w:cs="Times New Roman"/>
                <w:bCs/>
                <w:i/>
                <w:color w:val="000000" w:themeColor="text1"/>
                <w:sz w:val="26"/>
                <w:szCs w:val="26"/>
                <w:lang w:val="nl-NL"/>
              </w:rPr>
              <w:t>cấp bằng tốt nghiệp trung học phổ thông</w:t>
            </w:r>
            <w:r w:rsidRPr="00636216">
              <w:rPr>
                <w:rFonts w:ascii="Times New Roman" w:hAnsi="Times New Roman" w:cs="Times New Roman"/>
                <w:i/>
                <w:color w:val="000000" w:themeColor="text1"/>
                <w:sz w:val="26"/>
                <w:szCs w:val="26"/>
                <w:lang w:val="nl-NL"/>
              </w:rPr>
              <w:t>; trường hợp không dự thi hoặc thi không đạt yêu cầu thì được người đứng đầu cơ sở giáo dục thực hiện chương trình giáo dục thường xuyên quy định tại khoản 4 Điều 44 Luật này cấp giấy chứng nhận hoàn thành chương trình giáo dục phổ thông</w:t>
            </w:r>
            <w:r w:rsidR="007D5A44" w:rsidRPr="00636216">
              <w:rPr>
                <w:rFonts w:ascii="Times New Roman" w:eastAsia="Times New Roman" w:hAnsi="Times New Roman" w:cs="Times New Roman"/>
                <w:color w:val="auto"/>
                <w:sz w:val="26"/>
                <w:szCs w:val="26"/>
                <w:lang w:val="en-US"/>
              </w:rPr>
              <w:t>”.</w:t>
            </w:r>
          </w:p>
        </w:tc>
        <w:tc>
          <w:tcPr>
            <w:tcW w:w="2133" w:type="pct"/>
            <w:shd w:val="clear" w:color="auto" w:fill="auto"/>
          </w:tcPr>
          <w:p w14:paraId="536A0C03" w14:textId="00C4E170" w:rsidR="0027698A" w:rsidRPr="000E31CE" w:rsidRDefault="00126DC3" w:rsidP="00D36A0E">
            <w:pPr>
              <w:spacing w:before="120" w:after="120"/>
              <w:jc w:val="both"/>
              <w:rPr>
                <w:rFonts w:ascii="Times New Roman" w:hAnsi="Times New Roman" w:cs="Times New Roman"/>
                <w:color w:val="auto"/>
                <w:sz w:val="26"/>
                <w:szCs w:val="26"/>
                <w:lang w:val="en-US"/>
              </w:rPr>
            </w:pPr>
            <w:r w:rsidRPr="000E31CE">
              <w:rPr>
                <w:rFonts w:ascii="Times New Roman" w:hAnsi="Times New Roman" w:cs="Times New Roman"/>
                <w:color w:val="auto"/>
                <w:sz w:val="26"/>
                <w:szCs w:val="26"/>
                <w:lang w:val="en-US"/>
              </w:rPr>
              <w:lastRenderedPageBreak/>
              <w:t>1. Tác động đối với hệ thống pháp luật:</w:t>
            </w:r>
            <w:r w:rsidR="0027698A" w:rsidRPr="000E31CE">
              <w:rPr>
                <w:rFonts w:ascii="Times New Roman" w:hAnsi="Times New Roman" w:cs="Times New Roman"/>
                <w:color w:val="auto"/>
                <w:sz w:val="26"/>
                <w:szCs w:val="26"/>
                <w:lang w:val="en-US"/>
              </w:rPr>
              <w:t xml:space="preserve"> Việc bổ sung chính sách này tại dự thảo Luật sửa đổi, bổ sung một số điều của Luật Giáo dục có tác động đến hệ thống pháp</w:t>
            </w:r>
            <w:r w:rsidR="00E50F83" w:rsidRPr="000E31CE">
              <w:rPr>
                <w:rFonts w:ascii="Times New Roman" w:hAnsi="Times New Roman" w:cs="Times New Roman"/>
                <w:color w:val="auto"/>
                <w:sz w:val="26"/>
                <w:szCs w:val="26"/>
                <w:lang w:val="en-US"/>
              </w:rPr>
              <w:t xml:space="preserve"> luật</w:t>
            </w:r>
            <w:r w:rsidR="0027698A" w:rsidRPr="000E31CE">
              <w:rPr>
                <w:rFonts w:ascii="Times New Roman" w:hAnsi="Times New Roman" w:cs="Times New Roman"/>
                <w:color w:val="auto"/>
                <w:sz w:val="26"/>
                <w:szCs w:val="26"/>
                <w:lang w:val="en-US"/>
              </w:rPr>
              <w:t xml:space="preserve">. Cụ thể: (i) Sửa đổi, bổ sung quy định tại Điều 12, Điều 34 và Điều 45 Luật Giáo dục 2019 để sửa đổi quy định có liên quan theo hướng </w:t>
            </w:r>
            <w:r w:rsidR="0026463E">
              <w:rPr>
                <w:rFonts w:ascii="Times New Roman" w:hAnsi="Times New Roman" w:cs="Times New Roman"/>
                <w:i/>
                <w:color w:val="auto"/>
                <w:sz w:val="26"/>
                <w:szCs w:val="26"/>
                <w:lang w:val="en-US"/>
              </w:rPr>
              <w:t>bỏ</w:t>
            </w:r>
            <w:r w:rsidR="0027698A" w:rsidRPr="000E31CE">
              <w:rPr>
                <w:rFonts w:ascii="Times New Roman" w:hAnsi="Times New Roman" w:cs="Times New Roman"/>
                <w:i/>
                <w:color w:val="auto"/>
                <w:sz w:val="26"/>
                <w:szCs w:val="26"/>
                <w:lang w:val="en-US"/>
              </w:rPr>
              <w:t xml:space="preserve"> bằng tốt nghiệp THCS </w:t>
            </w:r>
            <w:r w:rsidR="0026463E">
              <w:rPr>
                <w:rFonts w:ascii="Times New Roman" w:hAnsi="Times New Roman" w:cs="Times New Roman"/>
                <w:i/>
                <w:color w:val="auto"/>
                <w:sz w:val="26"/>
                <w:szCs w:val="26"/>
                <w:lang w:val="en-US"/>
              </w:rPr>
              <w:t>v</w:t>
            </w:r>
            <w:r w:rsidR="0027698A" w:rsidRPr="000E31CE">
              <w:rPr>
                <w:rFonts w:ascii="Times New Roman" w:hAnsi="Times New Roman" w:cs="Times New Roman"/>
                <w:i/>
                <w:color w:val="auto"/>
                <w:sz w:val="26"/>
                <w:szCs w:val="26"/>
                <w:lang w:val="en-US"/>
              </w:rPr>
              <w:t xml:space="preserve">à giao cho hiệu trưởng trường THCS/người đứng đầu cơ sở giáo dục xác nhận </w:t>
            </w:r>
            <w:r w:rsidR="0026463E">
              <w:rPr>
                <w:rFonts w:ascii="Times New Roman" w:hAnsi="Times New Roman" w:cs="Times New Roman"/>
                <w:i/>
                <w:color w:val="auto"/>
                <w:sz w:val="26"/>
                <w:szCs w:val="26"/>
                <w:lang w:val="en-US"/>
              </w:rPr>
              <w:t xml:space="preserve">học bạ </w:t>
            </w:r>
            <w:r w:rsidR="0027698A" w:rsidRPr="000E31CE">
              <w:rPr>
                <w:rFonts w:ascii="Times New Roman" w:hAnsi="Times New Roman" w:cs="Times New Roman"/>
                <w:i/>
                <w:color w:val="auto"/>
                <w:sz w:val="26"/>
                <w:szCs w:val="26"/>
                <w:lang w:val="en-US"/>
              </w:rPr>
              <w:t>việc hoàn thành chương trình THCS</w:t>
            </w:r>
            <w:r w:rsidR="00F97765">
              <w:rPr>
                <w:rFonts w:ascii="Times New Roman" w:hAnsi="Times New Roman" w:cs="Times New Roman"/>
                <w:i/>
                <w:color w:val="auto"/>
                <w:sz w:val="26"/>
                <w:szCs w:val="26"/>
                <w:lang w:val="en-US"/>
              </w:rPr>
              <w:t xml:space="preserve">; </w:t>
            </w:r>
            <w:r w:rsidR="0026463E" w:rsidRPr="000E31CE">
              <w:rPr>
                <w:rFonts w:ascii="Times New Roman" w:hAnsi="Times New Roman" w:cs="Times New Roman"/>
                <w:color w:val="auto"/>
                <w:spacing w:val="3"/>
                <w:sz w:val="26"/>
                <w:szCs w:val="26"/>
                <w:shd w:val="clear" w:color="auto" w:fill="FFFFFF"/>
              </w:rPr>
              <w:t xml:space="preserve">giao hiệu trưởng trường THPT/người đứng đầu cơ sở giáo dục thực hiện chương trình giáo dục THPT </w:t>
            </w:r>
            <w:r w:rsidR="0026463E" w:rsidRPr="00F97765">
              <w:rPr>
                <w:rFonts w:ascii="Times New Roman" w:hAnsi="Times New Roman" w:cs="Times New Roman"/>
                <w:i/>
                <w:color w:val="auto"/>
                <w:spacing w:val="3"/>
                <w:sz w:val="26"/>
                <w:szCs w:val="26"/>
                <w:shd w:val="clear" w:color="auto" w:fill="FFFFFF"/>
              </w:rPr>
              <w:t>cấp bằng tốt nghiệp THPT, bỏ thủ tục cấp bằng tốt nghiệp THPT thực hiện tại Sở GDĐT hiện nay</w:t>
            </w:r>
            <w:r w:rsidR="00F97765">
              <w:rPr>
                <w:rFonts w:ascii="Times New Roman" w:hAnsi="Times New Roman" w:cs="Times New Roman"/>
                <w:i/>
                <w:color w:val="auto"/>
                <w:spacing w:val="3"/>
                <w:sz w:val="26"/>
                <w:szCs w:val="26"/>
                <w:shd w:val="clear" w:color="auto" w:fill="FFFFFF"/>
                <w:lang w:val="en-US"/>
              </w:rPr>
              <w:t xml:space="preserve">; </w:t>
            </w:r>
            <w:r w:rsidR="0027698A" w:rsidRPr="000E31CE">
              <w:rPr>
                <w:rFonts w:ascii="Times New Roman" w:hAnsi="Times New Roman" w:cs="Times New Roman"/>
                <w:color w:val="auto"/>
                <w:sz w:val="26"/>
                <w:szCs w:val="26"/>
                <w:lang w:val="en-US"/>
              </w:rPr>
              <w:t>(ii) Rà soát để sửa đổi, bổ sung hoặc thay thế các văn bản QPPL có liên quan để triển khai thực hiện chính sách này trên thực tế.</w:t>
            </w:r>
          </w:p>
          <w:p w14:paraId="7D6D34AE" w14:textId="36EB24DD" w:rsidR="001D5DBD" w:rsidRPr="000E31CE" w:rsidRDefault="0027698A" w:rsidP="00D36A0E">
            <w:pPr>
              <w:spacing w:before="120" w:after="120"/>
              <w:jc w:val="both"/>
              <w:rPr>
                <w:rFonts w:ascii="Times New Roman" w:hAnsi="Times New Roman" w:cs="Times New Roman"/>
                <w:color w:val="auto"/>
                <w:sz w:val="26"/>
                <w:szCs w:val="26"/>
                <w:lang w:val="en-US"/>
              </w:rPr>
            </w:pPr>
            <w:r w:rsidRPr="000E31CE">
              <w:rPr>
                <w:rFonts w:ascii="Times New Roman" w:hAnsi="Times New Roman" w:cs="Times New Roman"/>
                <w:b/>
                <w:color w:val="auto"/>
                <w:sz w:val="26"/>
                <w:szCs w:val="26"/>
                <w:lang w:val="en-US"/>
              </w:rPr>
              <w:t>2. Tác động về kinh tế - xã hội:</w:t>
            </w:r>
            <w:r w:rsidR="00375C3B" w:rsidRPr="000E31CE">
              <w:rPr>
                <w:rFonts w:ascii="Times New Roman" w:hAnsi="Times New Roman" w:cs="Times New Roman"/>
                <w:b/>
                <w:color w:val="auto"/>
                <w:sz w:val="26"/>
                <w:szCs w:val="26"/>
                <w:lang w:val="en-US"/>
              </w:rPr>
              <w:t xml:space="preserve"> </w:t>
            </w:r>
            <w:r w:rsidR="001D5DBD" w:rsidRPr="000E31CE">
              <w:rPr>
                <w:rFonts w:ascii="Times New Roman" w:hAnsi="Times New Roman" w:cs="Times New Roman"/>
                <w:color w:val="auto"/>
                <w:sz w:val="26"/>
                <w:szCs w:val="26"/>
                <w:lang w:val="en-US"/>
              </w:rPr>
              <w:t xml:space="preserve">Việc </w:t>
            </w:r>
            <w:r w:rsidR="00F97765">
              <w:rPr>
                <w:rFonts w:ascii="Times New Roman" w:hAnsi="Times New Roman" w:cs="Times New Roman"/>
                <w:color w:val="auto"/>
                <w:sz w:val="26"/>
                <w:szCs w:val="26"/>
                <w:lang w:val="en-US"/>
              </w:rPr>
              <w:t>bỏ</w:t>
            </w:r>
            <w:r w:rsidR="001D5DBD" w:rsidRPr="000E31CE">
              <w:rPr>
                <w:rFonts w:ascii="Times New Roman" w:hAnsi="Times New Roman" w:cs="Times New Roman"/>
                <w:color w:val="auto"/>
                <w:sz w:val="26"/>
                <w:szCs w:val="26"/>
                <w:lang w:val="en-US"/>
              </w:rPr>
              <w:t xml:space="preserve"> bằng tốt nghiệp THCS và giao người đứng đầu cơ sở giáo dục xác nhận hoàn thành chương trình THCS</w:t>
            </w:r>
            <w:r w:rsidR="00F97765">
              <w:rPr>
                <w:rFonts w:ascii="Times New Roman" w:hAnsi="Times New Roman" w:cs="Times New Roman"/>
                <w:color w:val="auto"/>
                <w:sz w:val="26"/>
                <w:szCs w:val="26"/>
                <w:lang w:val="en-US"/>
              </w:rPr>
              <w:t xml:space="preserve">; </w:t>
            </w:r>
            <w:r w:rsidR="00F97765" w:rsidRPr="000E31CE">
              <w:rPr>
                <w:rFonts w:ascii="Times New Roman" w:hAnsi="Times New Roman" w:cs="Times New Roman"/>
                <w:color w:val="auto"/>
                <w:spacing w:val="3"/>
                <w:sz w:val="26"/>
                <w:szCs w:val="26"/>
                <w:shd w:val="clear" w:color="auto" w:fill="FFFFFF"/>
              </w:rPr>
              <w:t xml:space="preserve">giao hiệu trưởng trường THPT/người đứng đầu cơ sở giáo dục thực hiện chương trình giáo dục THPT </w:t>
            </w:r>
            <w:r w:rsidR="00F97765" w:rsidRPr="00F97765">
              <w:rPr>
                <w:rFonts w:ascii="Times New Roman" w:hAnsi="Times New Roman" w:cs="Times New Roman"/>
                <w:i/>
                <w:color w:val="auto"/>
                <w:spacing w:val="3"/>
                <w:sz w:val="26"/>
                <w:szCs w:val="26"/>
                <w:shd w:val="clear" w:color="auto" w:fill="FFFFFF"/>
              </w:rPr>
              <w:t>cấp bằng tốt nghiệp THPT, bỏ thủ tục cấp bằng tốt nghiệp THPT thực hiện tại Sở GDĐT</w:t>
            </w:r>
            <w:r w:rsidR="001D5DBD" w:rsidRPr="000E31CE">
              <w:rPr>
                <w:rFonts w:ascii="Times New Roman" w:hAnsi="Times New Roman" w:cs="Times New Roman"/>
                <w:color w:val="auto"/>
                <w:sz w:val="26"/>
                <w:szCs w:val="26"/>
                <w:lang w:val="en-US"/>
              </w:rPr>
              <w:t xml:space="preserve"> có tác động tích cực và phù hợp với điều kiện kinh tế - xã hội hiện </w:t>
            </w:r>
            <w:r w:rsidR="001D5DBD" w:rsidRPr="000E31CE">
              <w:rPr>
                <w:rFonts w:ascii="Times New Roman" w:hAnsi="Times New Roman" w:cs="Times New Roman"/>
                <w:color w:val="auto"/>
                <w:sz w:val="26"/>
                <w:szCs w:val="26"/>
                <w:lang w:val="en-US"/>
              </w:rPr>
              <w:lastRenderedPageBreak/>
              <w:t>nay. Cụ thể:</w:t>
            </w:r>
          </w:p>
          <w:p w14:paraId="1C954F61" w14:textId="77777777" w:rsidR="00A97176" w:rsidRDefault="001D5DBD" w:rsidP="00910204">
            <w:pPr>
              <w:spacing w:before="120" w:after="120"/>
              <w:jc w:val="both"/>
              <w:rPr>
                <w:rFonts w:ascii="Times New Roman" w:hAnsi="Times New Roman" w:cs="Times New Roman"/>
                <w:color w:val="auto"/>
                <w:spacing w:val="3"/>
                <w:sz w:val="26"/>
                <w:szCs w:val="26"/>
                <w:shd w:val="clear" w:color="auto" w:fill="FFFFFF"/>
              </w:rPr>
            </w:pPr>
            <w:r w:rsidRPr="000E31CE">
              <w:rPr>
                <w:rFonts w:ascii="Times New Roman" w:hAnsi="Times New Roman" w:cs="Times New Roman"/>
                <w:color w:val="auto"/>
                <w:sz w:val="26"/>
                <w:szCs w:val="26"/>
                <w:lang w:val="en-US"/>
              </w:rPr>
              <w:t xml:space="preserve">(i) </w:t>
            </w:r>
            <w:r w:rsidR="000E31CE">
              <w:rPr>
                <w:rFonts w:ascii="Times New Roman" w:hAnsi="Times New Roman" w:cs="Times New Roman"/>
                <w:color w:val="auto"/>
                <w:spacing w:val="3"/>
                <w:sz w:val="26"/>
                <w:szCs w:val="26"/>
                <w:shd w:val="clear" w:color="auto" w:fill="FFFFFF"/>
                <w:lang w:val="en-US"/>
              </w:rPr>
              <w:t>Chính sách này</w:t>
            </w:r>
            <w:r w:rsidR="00FA0B0D" w:rsidRPr="000E31CE">
              <w:rPr>
                <w:rFonts w:ascii="Times New Roman" w:hAnsi="Times New Roman" w:cs="Times New Roman"/>
                <w:color w:val="auto"/>
                <w:spacing w:val="3"/>
                <w:sz w:val="26"/>
                <w:szCs w:val="26"/>
                <w:shd w:val="clear" w:color="auto" w:fill="FFFFFF"/>
              </w:rPr>
              <w:t xml:space="preserve"> phù hợp với thực tiễn, thực hiện triệt để việc phân cấp, phân quyền, tuân thủ nguyên tắc “</w:t>
            </w:r>
            <w:r w:rsidR="00FA0B0D" w:rsidRPr="000E31CE">
              <w:rPr>
                <w:rFonts w:ascii="Times New Roman" w:hAnsi="Times New Roman" w:cs="Times New Roman"/>
                <w:i/>
                <w:color w:val="auto"/>
                <w:spacing w:val="3"/>
                <w:sz w:val="26"/>
                <w:szCs w:val="26"/>
                <w:shd w:val="clear" w:color="auto" w:fill="FFFFFF"/>
              </w:rPr>
              <w:t>nơi nào đào tạo nơi đó cấp bằng</w:t>
            </w:r>
            <w:r w:rsidR="00FA0B0D" w:rsidRPr="000E31CE">
              <w:rPr>
                <w:rFonts w:ascii="Times New Roman" w:hAnsi="Times New Roman" w:cs="Times New Roman"/>
                <w:color w:val="auto"/>
                <w:spacing w:val="3"/>
                <w:sz w:val="26"/>
                <w:szCs w:val="26"/>
                <w:shd w:val="clear" w:color="auto" w:fill="FFFFFF"/>
              </w:rPr>
              <w:t xml:space="preserve">” phù hợp với thông lệ quốc tế. </w:t>
            </w:r>
          </w:p>
          <w:p w14:paraId="6481ACAD" w14:textId="21377AF8" w:rsidR="00D11459" w:rsidRDefault="00A97176" w:rsidP="00910204">
            <w:pPr>
              <w:spacing w:before="120" w:after="120"/>
              <w:jc w:val="both"/>
              <w:rPr>
                <w:rFonts w:ascii="Times New Roman" w:hAnsi="Times New Roman" w:cs="Times New Roman"/>
                <w:color w:val="auto"/>
                <w:sz w:val="26"/>
                <w:szCs w:val="26"/>
                <w:lang w:val="en-US"/>
              </w:rPr>
            </w:pPr>
            <w:r>
              <w:rPr>
                <w:rFonts w:ascii="Times New Roman" w:hAnsi="Times New Roman" w:cs="Times New Roman"/>
                <w:color w:val="auto"/>
                <w:spacing w:val="3"/>
                <w:sz w:val="26"/>
                <w:szCs w:val="26"/>
                <w:shd w:val="clear" w:color="auto" w:fill="FFFFFF"/>
                <w:lang w:val="en-US"/>
              </w:rPr>
              <w:t xml:space="preserve">- </w:t>
            </w:r>
            <w:r w:rsidR="00FA0B0D" w:rsidRPr="000E31CE">
              <w:rPr>
                <w:rFonts w:ascii="Times New Roman" w:hAnsi="Times New Roman" w:cs="Times New Roman"/>
                <w:color w:val="auto"/>
                <w:spacing w:val="3"/>
                <w:sz w:val="26"/>
                <w:szCs w:val="26"/>
                <w:shd w:val="clear" w:color="auto" w:fill="FFFFFF"/>
              </w:rPr>
              <w:t xml:space="preserve">Việc giao thẩm quyền cho hiệu trưởng trường THCS/người đứng đầu cơ sở giáo dục thực hiện chương trình giáo dục THCS xác nhận hoàn thành chương trình THCS phù hợp với chủ trương tổ chức chính quyền địa phương 2 cấp (KL số 137-KL/TW ngày 28/3/2025 của Bộ Chính trị, Ban Bí thư), phù hợp với mục tiêu phổ cập giáo dục và xu thế quốc tế (Nhiều quốc gia phát triển như Mỹ, Canada, Anh, Úc, Phần Lan không cấp bằng tốt nghiệp THCS mà sử dụng xác nhận của hiệu trưởng về kết quả học tập ở lớp dưới để xét học ở bậc học cao hơn hoặc phân luồng. </w:t>
            </w:r>
            <w:r w:rsidR="00DB3C45">
              <w:rPr>
                <w:rFonts w:ascii="Times New Roman" w:hAnsi="Times New Roman" w:cs="Times New Roman"/>
                <w:color w:val="auto"/>
                <w:spacing w:val="3"/>
                <w:sz w:val="26"/>
                <w:szCs w:val="26"/>
                <w:shd w:val="clear" w:color="auto" w:fill="FFFFFF"/>
                <w:lang w:val="en-US"/>
              </w:rPr>
              <w:t>Và t</w:t>
            </w:r>
            <w:r w:rsidR="00423146">
              <w:rPr>
                <w:rFonts w:ascii="Times New Roman" w:hAnsi="Times New Roman" w:cs="Times New Roman"/>
                <w:color w:val="auto"/>
                <w:sz w:val="26"/>
                <w:szCs w:val="26"/>
                <w:lang w:val="en-US"/>
              </w:rPr>
              <w:t xml:space="preserve">hực tế hiện nay, </w:t>
            </w:r>
            <w:r w:rsidR="00423146" w:rsidRPr="000E31CE">
              <w:rPr>
                <w:rFonts w:ascii="Times New Roman" w:hAnsi="Times New Roman" w:cs="Times New Roman"/>
                <w:color w:val="auto"/>
                <w:sz w:val="26"/>
                <w:szCs w:val="26"/>
                <w:lang w:val="en-US"/>
              </w:rPr>
              <w:t>chính sách phổ cập giáo dục đến hết lớp 9 đã được thực hiện trên phạm vi cả nước, gần 100% học sinh đã  hoàn thành chương trình THCS</w:t>
            </w:r>
            <w:r w:rsidR="00DB3C45">
              <w:rPr>
                <w:rFonts w:ascii="Times New Roman" w:hAnsi="Times New Roman" w:cs="Times New Roman"/>
                <w:color w:val="auto"/>
                <w:sz w:val="26"/>
                <w:szCs w:val="26"/>
                <w:lang w:val="en-US"/>
              </w:rPr>
              <w:t>)</w:t>
            </w:r>
            <w:r w:rsidR="00423146" w:rsidRPr="000E31CE">
              <w:rPr>
                <w:rFonts w:ascii="Times New Roman" w:hAnsi="Times New Roman" w:cs="Times New Roman"/>
                <w:color w:val="auto"/>
                <w:sz w:val="26"/>
                <w:szCs w:val="26"/>
                <w:lang w:val="en-US"/>
              </w:rPr>
              <w:t xml:space="preserve">. </w:t>
            </w:r>
          </w:p>
          <w:p w14:paraId="6B2EBB78" w14:textId="5DCA45FB" w:rsidR="00423146" w:rsidRDefault="00FA0B0D" w:rsidP="00910204">
            <w:pPr>
              <w:spacing w:before="120" w:after="120"/>
              <w:jc w:val="both"/>
              <w:rPr>
                <w:rFonts w:ascii="Times New Roman" w:hAnsi="Times New Roman" w:cs="Times New Roman"/>
                <w:color w:val="auto"/>
                <w:spacing w:val="3"/>
                <w:sz w:val="26"/>
                <w:szCs w:val="26"/>
                <w:shd w:val="clear" w:color="auto" w:fill="FFFFFF"/>
              </w:rPr>
            </w:pPr>
            <w:r w:rsidRPr="000E31CE">
              <w:rPr>
                <w:rFonts w:ascii="Times New Roman" w:hAnsi="Times New Roman" w:cs="Times New Roman"/>
                <w:color w:val="auto"/>
                <w:spacing w:val="3"/>
                <w:sz w:val="26"/>
                <w:szCs w:val="26"/>
                <w:shd w:val="clear" w:color="auto" w:fill="FFFFFF"/>
              </w:rPr>
              <w:t>Đồng thời, việc xác nhận hoàn thành chương trình THCS không ảnh hưởng đến quyền, nghĩa vụ của người học, giúp cắt giảm TTHC, giảm chi phí tuân thủ đối với người học và gia đình người học.</w:t>
            </w:r>
          </w:p>
          <w:p w14:paraId="33EBA5EC" w14:textId="30747704" w:rsidR="00D11459" w:rsidRPr="002417CE" w:rsidRDefault="00A97176" w:rsidP="00910204">
            <w:pPr>
              <w:spacing w:before="120" w:after="120"/>
              <w:jc w:val="both"/>
              <w:rPr>
                <w:rFonts w:ascii="Times New Roman" w:hAnsi="Times New Roman" w:cs="Times New Roman"/>
                <w:color w:val="auto"/>
                <w:spacing w:val="3"/>
                <w:sz w:val="26"/>
                <w:szCs w:val="26"/>
                <w:shd w:val="clear" w:color="auto" w:fill="FFFFFF"/>
                <w:lang w:val="en-US"/>
              </w:rPr>
            </w:pPr>
            <w:r>
              <w:rPr>
                <w:rFonts w:ascii="Times New Roman" w:hAnsi="Times New Roman" w:cs="Times New Roman"/>
                <w:color w:val="auto"/>
                <w:spacing w:val="3"/>
                <w:sz w:val="26"/>
                <w:szCs w:val="26"/>
                <w:shd w:val="clear" w:color="auto" w:fill="FFFFFF"/>
                <w:lang w:val="en-US"/>
              </w:rPr>
              <w:t xml:space="preserve">- </w:t>
            </w:r>
            <w:r w:rsidR="00D11459" w:rsidRPr="00D11459">
              <w:rPr>
                <w:rFonts w:ascii="Times New Roman" w:hAnsi="Times New Roman" w:cs="Times New Roman"/>
                <w:color w:val="auto"/>
                <w:spacing w:val="3"/>
                <w:sz w:val="26"/>
                <w:szCs w:val="26"/>
                <w:shd w:val="clear" w:color="auto" w:fill="FFFFFF"/>
                <w:lang w:val="en-US"/>
              </w:rPr>
              <w:t>Việc giao n</w:t>
            </w:r>
            <w:r w:rsidR="00D11459" w:rsidRPr="00D11459">
              <w:rPr>
                <w:rFonts w:ascii="Times New Roman" w:hAnsi="Times New Roman" w:cs="Times New Roman"/>
                <w:color w:val="auto"/>
                <w:spacing w:val="3"/>
                <w:sz w:val="26"/>
                <w:szCs w:val="26"/>
                <w:shd w:val="clear" w:color="auto" w:fill="FFFFFF"/>
              </w:rPr>
              <w:t>gười đứng đầu cơ sở giáo dục thực hiện chương trình giáo dục THPT cấp bằng tốt nghiệp THPT</w:t>
            </w:r>
            <w:r w:rsidR="00D11459">
              <w:rPr>
                <w:rFonts w:ascii="Times New Roman" w:hAnsi="Times New Roman" w:cs="Times New Roman"/>
                <w:color w:val="auto"/>
                <w:spacing w:val="3"/>
                <w:sz w:val="26"/>
                <w:szCs w:val="26"/>
                <w:shd w:val="clear" w:color="auto" w:fill="FFFFFF"/>
                <w:lang w:val="en-US"/>
              </w:rPr>
              <w:t xml:space="preserve"> </w:t>
            </w:r>
            <w:r>
              <w:rPr>
                <w:rFonts w:ascii="Times New Roman" w:hAnsi="Times New Roman" w:cs="Times New Roman"/>
                <w:color w:val="auto"/>
                <w:spacing w:val="3"/>
                <w:sz w:val="26"/>
                <w:szCs w:val="26"/>
                <w:shd w:val="clear" w:color="auto" w:fill="FFFFFF"/>
                <w:lang w:val="en-US"/>
              </w:rPr>
              <w:t xml:space="preserve">góp phần </w:t>
            </w:r>
            <w:r w:rsidR="002417CE">
              <w:rPr>
                <w:rFonts w:ascii="Times New Roman" w:hAnsi="Times New Roman" w:cs="Times New Roman"/>
                <w:color w:val="auto"/>
                <w:spacing w:val="3"/>
                <w:sz w:val="26"/>
                <w:szCs w:val="26"/>
                <w:shd w:val="clear" w:color="auto" w:fill="FFFFFF"/>
                <w:lang w:val="en-US"/>
              </w:rPr>
              <w:t xml:space="preserve">tăng tính tự chủ, chủ động của người đứng đầu cơ sở giáo dục trong </w:t>
            </w:r>
            <w:r w:rsidR="00FD32B6">
              <w:rPr>
                <w:rFonts w:ascii="Times New Roman" w:hAnsi="Times New Roman" w:cs="Times New Roman"/>
                <w:color w:val="auto"/>
                <w:spacing w:val="3"/>
                <w:sz w:val="26"/>
                <w:szCs w:val="26"/>
                <w:shd w:val="clear" w:color="auto" w:fill="FFFFFF"/>
                <w:lang w:val="en-US"/>
              </w:rPr>
              <w:t>tổ chức và quản lý hoạt động giáo dục.</w:t>
            </w:r>
          </w:p>
          <w:p w14:paraId="15EBBDB6" w14:textId="6CA144E9" w:rsidR="0027698A" w:rsidRPr="000E31CE" w:rsidRDefault="00FA0B0D" w:rsidP="00D36A0E">
            <w:pPr>
              <w:spacing w:before="120" w:after="120"/>
              <w:jc w:val="both"/>
              <w:rPr>
                <w:rFonts w:ascii="Times New Roman" w:hAnsi="Times New Roman" w:cs="Times New Roman"/>
                <w:color w:val="auto"/>
                <w:sz w:val="26"/>
                <w:szCs w:val="26"/>
                <w:lang w:val="en-US"/>
              </w:rPr>
            </w:pPr>
            <w:r w:rsidRPr="000E31CE">
              <w:rPr>
                <w:rFonts w:ascii="Times New Roman" w:hAnsi="Times New Roman" w:cs="Times New Roman"/>
                <w:color w:val="auto"/>
                <w:spacing w:val="3"/>
                <w:sz w:val="26"/>
                <w:szCs w:val="26"/>
                <w:shd w:val="clear" w:color="auto" w:fill="FFFFFF"/>
              </w:rPr>
              <w:t xml:space="preserve"> </w:t>
            </w:r>
            <w:r w:rsidR="001D5DBD" w:rsidRPr="000E31CE">
              <w:rPr>
                <w:rFonts w:ascii="Times New Roman" w:hAnsi="Times New Roman" w:cs="Times New Roman"/>
                <w:color w:val="auto"/>
                <w:sz w:val="26"/>
                <w:szCs w:val="26"/>
                <w:lang w:val="en-US"/>
              </w:rPr>
              <w:t>(i</w:t>
            </w:r>
            <w:r w:rsidR="000E31CE">
              <w:rPr>
                <w:rFonts w:ascii="Times New Roman" w:hAnsi="Times New Roman" w:cs="Times New Roman"/>
                <w:color w:val="auto"/>
                <w:sz w:val="26"/>
                <w:szCs w:val="26"/>
                <w:lang w:val="en-US"/>
              </w:rPr>
              <w:t>i</w:t>
            </w:r>
            <w:r w:rsidR="001D5DBD" w:rsidRPr="000E31CE">
              <w:rPr>
                <w:rFonts w:ascii="Times New Roman" w:hAnsi="Times New Roman" w:cs="Times New Roman"/>
                <w:color w:val="auto"/>
                <w:sz w:val="26"/>
                <w:szCs w:val="26"/>
                <w:lang w:val="en-US"/>
              </w:rPr>
              <w:t xml:space="preserve">) Có tác động tích cực đến ngân sách nhà nước khi giảm bớt được chi phí liên quan đến việc in ấn, cấp phát, quản lý </w:t>
            </w:r>
            <w:r w:rsidR="001D5DBD" w:rsidRPr="000E31CE">
              <w:rPr>
                <w:rFonts w:ascii="Times New Roman" w:hAnsi="Times New Roman" w:cs="Times New Roman"/>
                <w:color w:val="auto"/>
                <w:sz w:val="26"/>
                <w:szCs w:val="26"/>
                <w:lang w:val="en-US"/>
              </w:rPr>
              <w:lastRenderedPageBreak/>
              <w:t>bằng tốt nghiệp THCS</w:t>
            </w:r>
            <w:r w:rsidR="00E87F40" w:rsidRPr="000E31CE">
              <w:rPr>
                <w:rStyle w:val="FootnoteReference"/>
                <w:rFonts w:ascii="Times New Roman" w:hAnsi="Times New Roman" w:cs="Times New Roman"/>
                <w:color w:val="auto"/>
                <w:sz w:val="26"/>
                <w:szCs w:val="26"/>
                <w:lang w:val="en-US"/>
              </w:rPr>
              <w:footnoteReference w:id="1"/>
            </w:r>
            <w:r w:rsidR="001D5DBD" w:rsidRPr="000E31CE">
              <w:rPr>
                <w:rFonts w:ascii="Times New Roman" w:hAnsi="Times New Roman" w:cs="Times New Roman"/>
                <w:color w:val="auto"/>
                <w:sz w:val="26"/>
                <w:szCs w:val="26"/>
                <w:lang w:val="en-US"/>
              </w:rPr>
              <w:t xml:space="preserve">. </w:t>
            </w:r>
          </w:p>
          <w:p w14:paraId="33E69856" w14:textId="1AEBA5BB" w:rsidR="0029765B" w:rsidRPr="000E31CE" w:rsidRDefault="0029765B" w:rsidP="00D36A0E">
            <w:pPr>
              <w:spacing w:before="120" w:after="120"/>
              <w:jc w:val="both"/>
              <w:rPr>
                <w:rFonts w:ascii="Times New Roman" w:hAnsi="Times New Roman" w:cs="Times New Roman"/>
                <w:color w:val="auto"/>
                <w:sz w:val="26"/>
                <w:szCs w:val="26"/>
                <w:lang w:val="en-US"/>
              </w:rPr>
            </w:pPr>
            <w:r w:rsidRPr="000E31CE">
              <w:rPr>
                <w:rFonts w:ascii="Times New Roman" w:hAnsi="Times New Roman" w:cs="Times New Roman"/>
                <w:b/>
                <w:color w:val="auto"/>
                <w:sz w:val="26"/>
                <w:szCs w:val="26"/>
                <w:lang w:val="en-US"/>
              </w:rPr>
              <w:t>3. Tác động về giới:</w:t>
            </w:r>
            <w:r w:rsidRPr="000E31CE">
              <w:rPr>
                <w:rFonts w:ascii="Times New Roman" w:hAnsi="Times New Roman" w:cs="Times New Roman"/>
                <w:color w:val="auto"/>
                <w:sz w:val="26"/>
                <w:szCs w:val="26"/>
                <w:lang w:val="en-US"/>
              </w:rPr>
              <w:t xml:space="preserve"> Chính sách không làm phát sinh các vấn đề về giới, không làm ảnh hưởng đến cơ hội, điều kiện, năng lực thực hiện và việc thụ hưởng các quyền, lợi ích của mỗi giới.</w:t>
            </w:r>
          </w:p>
          <w:p w14:paraId="1D42CC9C" w14:textId="033C8E73" w:rsidR="00126DC3" w:rsidRPr="000E31CE" w:rsidRDefault="00375C3B" w:rsidP="00D36A0E">
            <w:pPr>
              <w:tabs>
                <w:tab w:val="right" w:leader="dot" w:pos="7920"/>
              </w:tabs>
              <w:spacing w:before="120" w:after="120"/>
              <w:jc w:val="both"/>
              <w:rPr>
                <w:rFonts w:ascii="Times New Roman" w:hAnsi="Times New Roman" w:cs="Times New Roman"/>
                <w:color w:val="auto"/>
                <w:sz w:val="26"/>
                <w:szCs w:val="26"/>
                <w:lang w:val="en-US"/>
              </w:rPr>
            </w:pPr>
            <w:r w:rsidRPr="000E31CE">
              <w:rPr>
                <w:rFonts w:ascii="Times New Roman" w:hAnsi="Times New Roman" w:cs="Times New Roman"/>
                <w:b/>
                <w:color w:val="auto"/>
                <w:sz w:val="26"/>
                <w:szCs w:val="26"/>
                <w:lang w:val="en-US"/>
              </w:rPr>
              <w:t>4.</w:t>
            </w:r>
            <w:r w:rsidR="0029765B" w:rsidRPr="000E31CE">
              <w:rPr>
                <w:rFonts w:ascii="Times New Roman" w:hAnsi="Times New Roman" w:cs="Times New Roman"/>
                <w:b/>
                <w:color w:val="auto"/>
                <w:sz w:val="26"/>
                <w:szCs w:val="26"/>
                <w:lang w:val="en-US"/>
              </w:rPr>
              <w:t xml:space="preserve"> Tác động của thủ tục hành chính</w:t>
            </w:r>
            <w:r w:rsidRPr="000E31CE">
              <w:rPr>
                <w:rFonts w:ascii="Times New Roman" w:hAnsi="Times New Roman" w:cs="Times New Roman"/>
                <w:b/>
                <w:color w:val="auto"/>
                <w:sz w:val="26"/>
                <w:szCs w:val="26"/>
                <w:lang w:val="en-US"/>
              </w:rPr>
              <w:t xml:space="preserve">: </w:t>
            </w:r>
            <w:r w:rsidR="0029765B" w:rsidRPr="000E31CE">
              <w:rPr>
                <w:rFonts w:ascii="Times New Roman" w:hAnsi="Times New Roman" w:cs="Times New Roman"/>
                <w:color w:val="auto"/>
                <w:sz w:val="26"/>
                <w:szCs w:val="26"/>
                <w:lang w:val="en-US"/>
              </w:rPr>
              <w:t xml:space="preserve">Có tác động tích cực, theo đó góp phần đơn giản hóa giấy tờ, hồ sơ quản lý, lưu trữ văn bằng đối với cơ quan quản lý nhà nước có thẩm quyền, cơ sở </w:t>
            </w:r>
            <w:r w:rsidR="006661E0" w:rsidRPr="000E31CE">
              <w:rPr>
                <w:rFonts w:ascii="Times New Roman" w:hAnsi="Times New Roman" w:cs="Times New Roman"/>
                <w:color w:val="auto"/>
                <w:sz w:val="26"/>
                <w:szCs w:val="26"/>
                <w:lang w:val="en-US"/>
              </w:rPr>
              <w:t>GD</w:t>
            </w:r>
            <w:r w:rsidR="0029765B" w:rsidRPr="000E31CE">
              <w:rPr>
                <w:rFonts w:ascii="Times New Roman" w:hAnsi="Times New Roman" w:cs="Times New Roman"/>
                <w:color w:val="auto"/>
                <w:sz w:val="26"/>
                <w:szCs w:val="26"/>
                <w:lang w:val="en-US"/>
              </w:rPr>
              <w:t xml:space="preserve"> và người học khi không còn phải thực hiện thủ tục cấp bằng tốt nghiệp THCS, từ đó giảm bớt chi phí tuân thủ khi thực hiện thủ tục này.</w:t>
            </w:r>
            <w:r w:rsidR="002417CE">
              <w:rPr>
                <w:rFonts w:ascii="Times New Roman" w:hAnsi="Times New Roman" w:cs="Times New Roman"/>
                <w:color w:val="auto"/>
                <w:sz w:val="26"/>
                <w:szCs w:val="26"/>
                <w:lang w:val="en-US"/>
              </w:rPr>
              <w:t xml:space="preserve"> Đối với việc cấp bằng tốt nghiệp THPT, cơ sở giáo dục không còn phải thực hiện các thủ tục để trình Sở GDĐT thực hiện việc cấp bằng tốt nghiệp, tiết kiệm chi phí thời gian.</w:t>
            </w:r>
            <w:r w:rsidR="0029765B" w:rsidRPr="000E31CE">
              <w:rPr>
                <w:rFonts w:ascii="Times New Roman" w:hAnsi="Times New Roman" w:cs="Times New Roman"/>
                <w:color w:val="auto"/>
                <w:sz w:val="26"/>
                <w:szCs w:val="26"/>
                <w:lang w:val="en-US"/>
              </w:rPr>
              <w:t xml:space="preserve"> </w:t>
            </w:r>
          </w:p>
        </w:tc>
      </w:tr>
      <w:tr w:rsidR="007862AC" w:rsidRPr="007862AC" w14:paraId="56F09B6F" w14:textId="77777777" w:rsidTr="00782AEE">
        <w:tc>
          <w:tcPr>
            <w:tcW w:w="1068" w:type="pct"/>
            <w:shd w:val="clear" w:color="auto" w:fill="auto"/>
          </w:tcPr>
          <w:p w14:paraId="52D77516" w14:textId="6662B513" w:rsidR="00976A0F" w:rsidRPr="007862AC" w:rsidRDefault="00976A0F"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lastRenderedPageBreak/>
              <w:t>Chính sách 2:</w:t>
            </w:r>
            <w:r w:rsidR="00CA4677" w:rsidRPr="007862AC">
              <w:rPr>
                <w:rFonts w:ascii="Times New Roman" w:eastAsia="Times New Roman" w:hAnsi="Times New Roman" w:cs="Times New Roman"/>
                <w:color w:val="auto"/>
                <w:sz w:val="26"/>
                <w:szCs w:val="26"/>
                <w:lang w:val="en-US"/>
              </w:rPr>
              <w:t xml:space="preserve"> Phổ cập giáo dục mầm non cho trẻ em từ 03 đến 05 tuổi</w:t>
            </w:r>
          </w:p>
        </w:tc>
        <w:tc>
          <w:tcPr>
            <w:tcW w:w="1799" w:type="pct"/>
            <w:shd w:val="clear" w:color="auto" w:fill="auto"/>
          </w:tcPr>
          <w:p w14:paraId="384B448B" w14:textId="3034F2AC" w:rsidR="00E42694" w:rsidRPr="007862AC" w:rsidRDefault="00E42694"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color w:val="auto"/>
                <w:sz w:val="26"/>
                <w:szCs w:val="26"/>
                <w:lang w:val="en-US"/>
              </w:rPr>
              <w:t xml:space="preserve">Sửa đổi, bổ sung Điều 14 như sau: </w:t>
            </w:r>
          </w:p>
          <w:p w14:paraId="3A916C60" w14:textId="77777777" w:rsidR="00E42694" w:rsidRPr="007862AC" w:rsidRDefault="00E42694" w:rsidP="00D36A0E">
            <w:pPr>
              <w:spacing w:before="120" w:after="120"/>
              <w:jc w:val="both"/>
              <w:rPr>
                <w:rFonts w:ascii="Times New Roman" w:eastAsia="Times New Roman" w:hAnsi="Times New Roman" w:cs="Times New Roman"/>
                <w:b/>
                <w:i/>
                <w:color w:val="auto"/>
                <w:sz w:val="26"/>
                <w:szCs w:val="26"/>
                <w:lang w:val="en-US"/>
              </w:rPr>
            </w:pPr>
            <w:r w:rsidRPr="007862AC">
              <w:rPr>
                <w:rFonts w:ascii="Times New Roman" w:eastAsia="Times New Roman" w:hAnsi="Times New Roman" w:cs="Times New Roman"/>
                <w:color w:val="auto"/>
                <w:sz w:val="26"/>
                <w:szCs w:val="26"/>
                <w:lang w:val="en-US"/>
              </w:rPr>
              <w:t>“</w:t>
            </w:r>
            <w:r w:rsidRPr="007862AC">
              <w:rPr>
                <w:rFonts w:ascii="Times New Roman" w:eastAsia="Times New Roman" w:hAnsi="Times New Roman" w:cs="Times New Roman"/>
                <w:b/>
                <w:i/>
                <w:color w:val="auto"/>
                <w:sz w:val="26"/>
                <w:szCs w:val="26"/>
                <w:lang w:val="en-US"/>
              </w:rPr>
              <w:t>Điều 14. Phổ cập giáo dục và giáo dục bắt buộc</w:t>
            </w:r>
          </w:p>
          <w:p w14:paraId="77F77D95" w14:textId="77777777" w:rsidR="00E42694" w:rsidRPr="007862AC" w:rsidRDefault="00E42694"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 xml:space="preserve">1. Giáo dục tiểu học là giáo dục bắt buộc. </w:t>
            </w:r>
          </w:p>
          <w:p w14:paraId="6C99ADBE" w14:textId="77777777" w:rsidR="00E42694" w:rsidRPr="007862AC" w:rsidRDefault="00E42694"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b/>
                <w:i/>
                <w:color w:val="auto"/>
                <w:sz w:val="26"/>
                <w:szCs w:val="26"/>
                <w:lang w:val="en-US"/>
              </w:rPr>
              <w:t>Nhà nước thực hiện phổ cập giáo dục mầm non cho trẻ em từ 03 đến 05 tuổi</w:t>
            </w:r>
            <w:r w:rsidRPr="007862AC">
              <w:rPr>
                <w:rFonts w:ascii="Times New Roman" w:eastAsia="Times New Roman" w:hAnsi="Times New Roman" w:cs="Times New Roman"/>
                <w:i/>
                <w:color w:val="auto"/>
                <w:sz w:val="26"/>
                <w:szCs w:val="26"/>
                <w:lang w:val="en-US"/>
              </w:rPr>
              <w:t xml:space="preserve"> và phổ cập giáo dục trung học cơ sở.</w:t>
            </w:r>
          </w:p>
          <w:p w14:paraId="5EAB5286" w14:textId="77777777" w:rsidR="00E42694" w:rsidRPr="007862AC" w:rsidRDefault="00E42694"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2. Nhà nước chịu trách nhiệm thực hiện giáo dục bắt buộc trong cả nước; quyết định kế hoạch, bảo đảm các điều kiện để thực hiện phổ cập giáo dục.</w:t>
            </w:r>
          </w:p>
          <w:p w14:paraId="6D89CC4C" w14:textId="77777777" w:rsidR="00E42694" w:rsidRPr="007862AC" w:rsidRDefault="00E42694"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3. Mọi công dân trong độ tuổi quy định có nghĩa vụ học tập để thực hiện phổ cập giáo dục và hoàn thành giáo dục bắt buộc.</w:t>
            </w:r>
          </w:p>
          <w:p w14:paraId="5A6F75D8" w14:textId="77777777" w:rsidR="00E42694" w:rsidRPr="007862AC" w:rsidRDefault="00E42694"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lastRenderedPageBreak/>
              <w:t>4. Gia đình, người giám hộ có trách nhiệm cho các thành viên của gia đình trong độ tuổi quy định được học tập để thực hiện phổ cập giáo dục và hoàn thành giáo dục bắt buộc.</w:t>
            </w:r>
          </w:p>
          <w:p w14:paraId="2EB39D04" w14:textId="0108D197" w:rsidR="00E42694" w:rsidRPr="007862AC" w:rsidRDefault="00E42694"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b/>
                <w:i/>
                <w:color w:val="auto"/>
                <w:sz w:val="26"/>
                <w:szCs w:val="26"/>
                <w:lang w:val="en-US"/>
              </w:rPr>
              <w:t>5. Chính phủ quy định chi tiết Điều này</w:t>
            </w:r>
            <w:r w:rsidRPr="007862AC">
              <w:rPr>
                <w:rFonts w:ascii="Times New Roman" w:eastAsia="Times New Roman" w:hAnsi="Times New Roman" w:cs="Times New Roman"/>
                <w:color w:val="auto"/>
                <w:sz w:val="26"/>
                <w:szCs w:val="26"/>
                <w:lang w:val="en-US"/>
              </w:rPr>
              <w:t>”.</w:t>
            </w:r>
          </w:p>
        </w:tc>
        <w:tc>
          <w:tcPr>
            <w:tcW w:w="2133" w:type="pct"/>
            <w:shd w:val="clear" w:color="auto" w:fill="auto"/>
          </w:tcPr>
          <w:p w14:paraId="3695C496" w14:textId="4C58F0BF" w:rsidR="00976A0F" w:rsidRPr="007862AC" w:rsidRDefault="006D3386"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lastRenderedPageBreak/>
              <w:t xml:space="preserve">1. </w:t>
            </w:r>
            <w:r w:rsidRPr="007862AC">
              <w:rPr>
                <w:rFonts w:ascii="Times New Roman" w:hAnsi="Times New Roman" w:cs="Times New Roman"/>
                <w:b/>
                <w:color w:val="auto"/>
                <w:sz w:val="26"/>
                <w:szCs w:val="26"/>
              </w:rPr>
              <w:t>Tác động đối với hệ thống pháp luật:</w:t>
            </w:r>
            <w:r w:rsidRPr="007862AC">
              <w:rPr>
                <w:rFonts w:ascii="Times New Roman" w:hAnsi="Times New Roman" w:cs="Times New Roman"/>
                <w:color w:val="auto"/>
                <w:sz w:val="26"/>
                <w:szCs w:val="26"/>
                <w:lang w:val="en-US"/>
              </w:rPr>
              <w:t xml:space="preserve"> Việc bổ sung chính sách này tại dự thảo Luật sửa đổi, bổ sung một số điều của Luật Giáo dục có tác động đến hệ thống pháp. Cụ thể: (i) Sửa đổi, bổ sung quy định tại Điều 14 Luật Giáo dục 2019 về phổ cập giáo dục và giáo dục bắt buộc; (ii) Rà soát để </w:t>
            </w:r>
            <w:r w:rsidR="0070600C" w:rsidRPr="007862AC">
              <w:rPr>
                <w:rFonts w:ascii="Times New Roman" w:hAnsi="Times New Roman" w:cs="Times New Roman"/>
                <w:color w:val="auto"/>
                <w:sz w:val="26"/>
                <w:szCs w:val="26"/>
                <w:lang w:val="en-US"/>
              </w:rPr>
              <w:t xml:space="preserve">trình cơ quan có thẩm quyền </w:t>
            </w:r>
            <w:r w:rsidRPr="007862AC">
              <w:rPr>
                <w:rFonts w:ascii="Times New Roman" w:hAnsi="Times New Roman" w:cs="Times New Roman"/>
                <w:color w:val="auto"/>
                <w:sz w:val="26"/>
                <w:szCs w:val="26"/>
                <w:lang w:val="en-US"/>
              </w:rPr>
              <w:t>sửa đổi, bổ sung, thay thế</w:t>
            </w:r>
            <w:r w:rsidR="0031470B" w:rsidRPr="007862AC">
              <w:rPr>
                <w:rFonts w:ascii="Times New Roman" w:hAnsi="Times New Roman" w:cs="Times New Roman"/>
                <w:color w:val="auto"/>
                <w:sz w:val="26"/>
                <w:szCs w:val="26"/>
                <w:lang w:val="en-US"/>
              </w:rPr>
              <w:t xml:space="preserve">, </w:t>
            </w:r>
            <w:r w:rsidRPr="007862AC">
              <w:rPr>
                <w:rFonts w:ascii="Times New Roman" w:hAnsi="Times New Roman" w:cs="Times New Roman"/>
                <w:color w:val="auto"/>
                <w:sz w:val="26"/>
                <w:szCs w:val="26"/>
                <w:lang w:val="en-US"/>
              </w:rPr>
              <w:t xml:space="preserve">ban hành mới </w:t>
            </w:r>
            <w:r w:rsidR="0031470B" w:rsidRPr="007862AC">
              <w:rPr>
                <w:rFonts w:ascii="Times New Roman" w:hAnsi="Times New Roman" w:cs="Times New Roman"/>
                <w:color w:val="auto"/>
                <w:sz w:val="26"/>
                <w:szCs w:val="26"/>
                <w:lang w:val="en-US"/>
              </w:rPr>
              <w:t xml:space="preserve">hoặc ban hành theo thẩm quyền </w:t>
            </w:r>
            <w:r w:rsidRPr="007862AC">
              <w:rPr>
                <w:rFonts w:ascii="Times New Roman" w:hAnsi="Times New Roman" w:cs="Times New Roman"/>
                <w:color w:val="auto"/>
                <w:sz w:val="26"/>
                <w:szCs w:val="26"/>
                <w:lang w:val="en-US"/>
              </w:rPr>
              <w:t>văn bản QPPL để triển khai thực hiện chính sách này trên thực tế.</w:t>
            </w:r>
          </w:p>
          <w:p w14:paraId="2CF87ABC" w14:textId="77777777" w:rsidR="003C1F41" w:rsidRPr="007862AC" w:rsidRDefault="004B7B88" w:rsidP="00D36A0E">
            <w:pPr>
              <w:spacing w:before="120" w:after="120"/>
              <w:jc w:val="both"/>
              <w:rPr>
                <w:rFonts w:ascii="Times New Roman" w:hAnsi="Times New Roman" w:cs="Times New Roman"/>
                <w:b/>
                <w:color w:val="auto"/>
                <w:sz w:val="26"/>
                <w:szCs w:val="26"/>
                <w:lang w:val="en-US"/>
              </w:rPr>
            </w:pPr>
            <w:r w:rsidRPr="007862AC">
              <w:rPr>
                <w:rFonts w:ascii="Times New Roman" w:hAnsi="Times New Roman" w:cs="Times New Roman"/>
                <w:b/>
                <w:color w:val="auto"/>
                <w:sz w:val="26"/>
                <w:szCs w:val="26"/>
                <w:lang w:val="en-US"/>
              </w:rPr>
              <w:t xml:space="preserve">2. Tác động về kinh tế - xã hội: </w:t>
            </w:r>
          </w:p>
          <w:p w14:paraId="354E7BF3" w14:textId="77777777" w:rsidR="00AF6EE5" w:rsidRPr="007862AC" w:rsidRDefault="005701A9" w:rsidP="00D36A0E">
            <w:pPr>
              <w:spacing w:before="120" w:after="120"/>
              <w:jc w:val="both"/>
              <w:rPr>
                <w:rFonts w:ascii="Times New Roman" w:hAnsi="Times New Roman" w:cs="Times New Roman"/>
                <w:color w:val="auto"/>
                <w:sz w:val="26"/>
                <w:szCs w:val="26"/>
                <w:shd w:val="clear" w:color="auto" w:fill="FFFFFF"/>
                <w:lang w:val="en-US"/>
              </w:rPr>
            </w:pPr>
            <w:r w:rsidRPr="007862AC">
              <w:rPr>
                <w:rFonts w:ascii="Times New Roman" w:hAnsi="Times New Roman" w:cs="Times New Roman"/>
                <w:color w:val="auto"/>
                <w:sz w:val="26"/>
                <w:szCs w:val="26"/>
                <w:lang w:val="en-US"/>
              </w:rPr>
              <w:t xml:space="preserve">- Tác động về kinh tế: </w:t>
            </w:r>
            <w:r w:rsidR="003C1F41" w:rsidRPr="007862AC">
              <w:rPr>
                <w:rFonts w:ascii="Times New Roman" w:hAnsi="Times New Roman" w:cs="Times New Roman"/>
                <w:color w:val="auto"/>
                <w:sz w:val="26"/>
                <w:szCs w:val="26"/>
              </w:rPr>
              <w:t>Chính sách có tác động tích cực đối với nền kinh tế. Cha mẹ trẻ yên tâm tham gia lao động sản xuất (đặc biệt là phụ nữ), tăng cường thêm số lượng sản phẩm và tăng năng suất lao động, phát triển tốt nền kinh tế.</w:t>
            </w:r>
            <w:r w:rsidR="003C1F41" w:rsidRPr="007862AC">
              <w:rPr>
                <w:rFonts w:ascii="Times New Roman" w:hAnsi="Times New Roman" w:cs="Times New Roman"/>
                <w:color w:val="auto"/>
                <w:sz w:val="26"/>
                <w:szCs w:val="26"/>
                <w:lang w:val="en-US"/>
              </w:rPr>
              <w:t xml:space="preserve"> T</w:t>
            </w:r>
            <w:r w:rsidR="003C1F41" w:rsidRPr="007862AC">
              <w:rPr>
                <w:rFonts w:ascii="Times New Roman" w:hAnsi="Times New Roman" w:cs="Times New Roman"/>
                <w:color w:val="auto"/>
                <w:sz w:val="26"/>
                <w:szCs w:val="26"/>
              </w:rPr>
              <w:t xml:space="preserve">heo các nghiên cứu khoa học, trẻ em học qua mầm </w:t>
            </w:r>
            <w:r w:rsidR="003C1F41" w:rsidRPr="007862AC">
              <w:rPr>
                <w:rFonts w:ascii="Times New Roman" w:hAnsi="Times New Roman" w:cs="Times New Roman"/>
                <w:color w:val="auto"/>
                <w:sz w:val="26"/>
                <w:szCs w:val="26"/>
              </w:rPr>
              <w:lastRenderedPageBreak/>
              <w:t xml:space="preserve">non có thể tăng thu nhập cho bản thân gấp 8 lần trẻ em không qua bậc học mầm non. </w:t>
            </w:r>
            <w:r w:rsidR="003C1F41" w:rsidRPr="007862AC">
              <w:rPr>
                <w:rFonts w:ascii="Times New Roman" w:hAnsi="Times New Roman" w:cs="Times New Roman"/>
                <w:color w:val="auto"/>
                <w:sz w:val="26"/>
                <w:szCs w:val="26"/>
                <w:shd w:val="clear" w:color="auto" w:fill="FFFFFF"/>
              </w:rPr>
              <w:t xml:space="preserve">Hội đồng Cố vấn kinh tế của </w:t>
            </w:r>
            <w:r w:rsidR="00AF6EE5" w:rsidRPr="007862AC">
              <w:rPr>
                <w:rFonts w:ascii="Times New Roman" w:hAnsi="Times New Roman" w:cs="Times New Roman"/>
                <w:color w:val="auto"/>
                <w:sz w:val="26"/>
                <w:szCs w:val="26"/>
                <w:shd w:val="clear" w:color="auto" w:fill="FFFFFF"/>
                <w:lang w:val="en-US"/>
              </w:rPr>
              <w:t>T</w:t>
            </w:r>
            <w:r w:rsidR="003C1F41" w:rsidRPr="007862AC">
              <w:rPr>
                <w:rFonts w:ascii="Times New Roman" w:hAnsi="Times New Roman" w:cs="Times New Roman"/>
                <w:color w:val="auto"/>
                <w:sz w:val="26"/>
                <w:szCs w:val="26"/>
                <w:shd w:val="clear" w:color="auto" w:fill="FFFFFF"/>
              </w:rPr>
              <w:t>ổng thống Mĩ đã chứng minh 1$ đầu tư cho giáo dục 1 trẻ em ở giai đoạn đầu đời có chất lượng sẽ phát sinh lợi nhuận tích lũy là 8,60$ khi đứa trẻ đó trưởng thành</w:t>
            </w:r>
            <w:r w:rsidR="003C1F41" w:rsidRPr="007862AC">
              <w:rPr>
                <w:rFonts w:ascii="Times New Roman" w:hAnsi="Times New Roman" w:cs="Times New Roman"/>
                <w:color w:val="auto"/>
                <w:sz w:val="26"/>
                <w:szCs w:val="26"/>
                <w:shd w:val="clear" w:color="auto" w:fill="FFFFFF"/>
                <w:vertAlign w:val="superscript"/>
                <w:lang w:val="fr-FR"/>
              </w:rPr>
              <w:footnoteReference w:id="2"/>
            </w:r>
            <w:r w:rsidR="003C1F41" w:rsidRPr="007862AC">
              <w:rPr>
                <w:rFonts w:ascii="Times New Roman" w:hAnsi="Times New Roman" w:cs="Times New Roman"/>
                <w:color w:val="auto"/>
                <w:sz w:val="26"/>
                <w:szCs w:val="26"/>
                <w:shd w:val="clear" w:color="auto" w:fill="FFFFFF"/>
              </w:rPr>
              <w:t>.</w:t>
            </w:r>
            <w:r w:rsidR="003C1F41" w:rsidRPr="007862AC">
              <w:rPr>
                <w:rFonts w:ascii="Times New Roman" w:hAnsi="Times New Roman" w:cs="Times New Roman"/>
                <w:color w:val="auto"/>
                <w:sz w:val="26"/>
                <w:szCs w:val="26"/>
                <w:shd w:val="clear" w:color="auto" w:fill="FFFFFF"/>
                <w:lang w:val="en-US"/>
              </w:rPr>
              <w:t xml:space="preserve"> </w:t>
            </w:r>
          </w:p>
          <w:p w14:paraId="53893DC3" w14:textId="2C01BCB4" w:rsidR="003C1F41" w:rsidRPr="007862AC" w:rsidRDefault="003C1F41"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Cs/>
                <w:color w:val="auto"/>
                <w:sz w:val="26"/>
                <w:szCs w:val="26"/>
                <w:lang w:val="nl-NL"/>
              </w:rPr>
              <w:t>Các nghiên cứu về GDMN trên thế giới đều có chung kết luận rằng đảm bảo tiếp cận công bằng với GDMN có chất lượng là một trong những khoản đầu tư quan trọng nhất của xã hội. Trẻ em độ tuổi mẫu giáo từ 3 đến 5 tuổi ra lớp là phù hợp nhu cầu học tập, giao tiếp và phát triển. Không đầu tư vào giai đoạn đầu đời là</w:t>
            </w:r>
            <w:r w:rsidRPr="007862AC">
              <w:rPr>
                <w:rFonts w:ascii="Times New Roman" w:hAnsi="Times New Roman" w:cs="Times New Roman"/>
                <w:bCs/>
                <w:color w:val="auto"/>
                <w:sz w:val="26"/>
                <w:szCs w:val="26"/>
              </w:rPr>
              <w:t xml:space="preserve"> nguyên nhân</w:t>
            </w:r>
            <w:r w:rsidRPr="007862AC">
              <w:rPr>
                <w:rFonts w:ascii="Times New Roman" w:hAnsi="Times New Roman" w:cs="Times New Roman"/>
                <w:bCs/>
                <w:color w:val="auto"/>
                <w:sz w:val="26"/>
                <w:szCs w:val="26"/>
                <w:lang w:val="nl-NL"/>
              </w:rPr>
              <w:t xml:space="preserve"> trẻ em có sức khỏe kém, ít kỹ năng học tập hơn, tỷ lệ bỏ học cao hơn ở cấp học tiếp theo. </w:t>
            </w:r>
            <w:r w:rsidRPr="007862AC">
              <w:rPr>
                <w:rFonts w:ascii="Times New Roman" w:hAnsi="Times New Roman" w:cs="Times New Roman"/>
                <w:color w:val="auto"/>
                <w:sz w:val="26"/>
                <w:szCs w:val="26"/>
              </w:rPr>
              <w:t>Việc này còn dẫn tới một nền kinh tế yếu hơn và gia tăng gánh nặng lên các hệ thống y tế, giáo dục và phúc lợi</w:t>
            </w:r>
            <w:r w:rsidRPr="007862AC">
              <w:rPr>
                <w:rFonts w:ascii="Times New Roman" w:hAnsi="Times New Roman" w:cs="Times New Roman"/>
                <w:color w:val="auto"/>
                <w:sz w:val="26"/>
                <w:szCs w:val="26"/>
                <w:lang w:val="en-US"/>
              </w:rPr>
              <w:t xml:space="preserve"> trong thời gian tiếp theo.</w:t>
            </w:r>
          </w:p>
          <w:p w14:paraId="55F05075" w14:textId="6845FF9F" w:rsidR="004B7B88" w:rsidRPr="007862AC" w:rsidRDefault="006E732F" w:rsidP="00D36A0E">
            <w:pPr>
              <w:spacing w:before="120" w:after="120"/>
              <w:jc w:val="both"/>
              <w:rPr>
                <w:rFonts w:ascii="Times New Roman" w:hAnsi="Times New Roman" w:cs="Times New Roman"/>
                <w:color w:val="auto"/>
                <w:sz w:val="26"/>
                <w:szCs w:val="26"/>
                <w:shd w:val="clear" w:color="auto" w:fill="FFFFFF"/>
              </w:rPr>
            </w:pPr>
            <w:r w:rsidRPr="007862AC">
              <w:rPr>
                <w:rFonts w:ascii="Times New Roman" w:hAnsi="Times New Roman" w:cs="Times New Roman"/>
                <w:color w:val="auto"/>
                <w:sz w:val="26"/>
                <w:szCs w:val="26"/>
                <w:lang w:val="nl-NL"/>
              </w:rPr>
              <w:t xml:space="preserve">Tuy nhiên, chính sách này sẽ làm phát sinh chi phí từ ngân sách Nhà nước để thực hiện chính sách cho trẻ em mẫu giáo, tuyển dụng giáo viên và hỗ trợ cán bộ quản lý, giáo viên, nhân viên cấp học mầm non thực hiện nhiệm vụ phổ cập; đầu tư phòng học và thiết bị dạy học cho các cơ sở GDMN. Dự kiến tổng số kinh phí </w:t>
            </w:r>
            <w:r w:rsidR="00176369" w:rsidRPr="007862AC">
              <w:rPr>
                <w:rFonts w:ascii="Times New Roman" w:hAnsi="Times New Roman" w:cs="Times New Roman"/>
                <w:color w:val="auto"/>
                <w:sz w:val="26"/>
                <w:szCs w:val="26"/>
                <w:lang w:val="nl-NL"/>
              </w:rPr>
              <w:t xml:space="preserve">Nhà nước </w:t>
            </w:r>
            <w:r w:rsidRPr="007862AC">
              <w:rPr>
                <w:rFonts w:ascii="Times New Roman" w:hAnsi="Times New Roman" w:cs="Times New Roman"/>
                <w:color w:val="auto"/>
                <w:sz w:val="26"/>
                <w:szCs w:val="26"/>
                <w:lang w:val="nl-NL"/>
              </w:rPr>
              <w:t>cần bổ sung cho giai đoạn 2026-2030: 116.493,9 tỷ đồng (Trong đó: Kinh phí cho trẻ em: 5.309,7 tỷ đồng; Kinh phí cho đội ngũ: 19.311,6 tỷ đồng; Kinh phí đầu tư CSVC, thiết bị: 91.872,5 tỷ đồng).</w:t>
            </w:r>
          </w:p>
          <w:p w14:paraId="50538EDF" w14:textId="0B4CD4FC" w:rsidR="005701A9" w:rsidRPr="007862AC" w:rsidRDefault="005701A9" w:rsidP="00D36A0E">
            <w:pPr>
              <w:tabs>
                <w:tab w:val="right" w:leader="dot" w:pos="7920"/>
              </w:tabs>
              <w:spacing w:before="120" w:after="120"/>
              <w:jc w:val="both"/>
              <w:rPr>
                <w:rFonts w:ascii="Times New Roman" w:hAnsi="Times New Roman" w:cs="Times New Roman"/>
                <w:bCs/>
                <w:color w:val="auto"/>
                <w:spacing w:val="4"/>
                <w:sz w:val="28"/>
                <w:szCs w:val="28"/>
                <w:lang w:val="nl-NL"/>
              </w:rPr>
            </w:pPr>
            <w:r w:rsidRPr="007862AC">
              <w:rPr>
                <w:rFonts w:ascii="Times New Roman" w:hAnsi="Times New Roman" w:cs="Times New Roman"/>
                <w:color w:val="auto"/>
                <w:sz w:val="26"/>
                <w:szCs w:val="26"/>
                <w:lang w:val="en-US"/>
              </w:rPr>
              <w:t xml:space="preserve">- Tác động về xã hội: </w:t>
            </w:r>
            <w:r w:rsidR="007862AC" w:rsidRPr="007862AC">
              <w:rPr>
                <w:rFonts w:ascii="Times New Roman" w:eastAsia="Times New Roman" w:hAnsi="Times New Roman" w:cs="Times New Roman"/>
                <w:bCs/>
                <w:iCs/>
                <w:color w:val="auto"/>
                <w:sz w:val="26"/>
                <w:szCs w:val="26"/>
                <w:lang w:val="en-US"/>
              </w:rPr>
              <w:t>Trẻ em mẫu giáo từ 3 đến 5 tuổi ra lớp đảm bảo quyền lợi của trẻ em theo Luật Trẻ em; t</w:t>
            </w:r>
            <w:r w:rsidR="007862AC" w:rsidRPr="007862AC">
              <w:rPr>
                <w:rFonts w:ascii="Times New Roman" w:hAnsi="Times New Roman" w:cs="Times New Roman"/>
                <w:color w:val="auto"/>
                <w:sz w:val="26"/>
                <w:szCs w:val="26"/>
              </w:rPr>
              <w:t xml:space="preserve">rẻ em </w:t>
            </w:r>
            <w:r w:rsidR="007862AC" w:rsidRPr="007862AC">
              <w:rPr>
                <w:rFonts w:ascii="Times New Roman" w:hAnsi="Times New Roman" w:cs="Times New Roman"/>
                <w:color w:val="auto"/>
                <w:sz w:val="26"/>
                <w:szCs w:val="26"/>
                <w:lang w:val="en-US"/>
              </w:rPr>
              <w:t xml:space="preserve">mẫu giáo </w:t>
            </w:r>
            <w:r w:rsidR="007862AC" w:rsidRPr="007862AC">
              <w:rPr>
                <w:rFonts w:ascii="Times New Roman" w:hAnsi="Times New Roman" w:cs="Times New Roman"/>
                <w:color w:val="auto"/>
                <w:sz w:val="26"/>
                <w:szCs w:val="26"/>
              </w:rPr>
              <w:t xml:space="preserve">ở </w:t>
            </w:r>
            <w:r w:rsidR="007862AC" w:rsidRPr="007862AC">
              <w:rPr>
                <w:rFonts w:ascii="Times New Roman" w:hAnsi="Times New Roman" w:cs="Times New Roman"/>
                <w:color w:val="auto"/>
                <w:sz w:val="26"/>
                <w:szCs w:val="26"/>
                <w:lang w:val="en-US"/>
              </w:rPr>
              <w:t xml:space="preserve">các vùng, miền trên toàn quốc, đặc biệt là các đơn vị khó khăn, trẻ em yếu thế đều được quan tâm, huy động đến trường/lớp </w:t>
            </w:r>
            <w:r w:rsidR="007862AC" w:rsidRPr="007862AC">
              <w:rPr>
                <w:rFonts w:ascii="Times New Roman" w:hAnsi="Times New Roman" w:cs="Times New Roman"/>
                <w:color w:val="auto"/>
                <w:sz w:val="26"/>
                <w:szCs w:val="26"/>
                <w:lang w:val="en-US"/>
              </w:rPr>
              <w:lastRenderedPageBreak/>
              <w:t xml:space="preserve">mầm non từ đó chất lượng nuôi dưỡng, chăm sóc giáo dục sẽ giảm sự chênh lệch giữa các vùng miền; trẻ em mẫu giáo ở </w:t>
            </w:r>
            <w:r w:rsidR="007862AC" w:rsidRPr="007862AC">
              <w:rPr>
                <w:rFonts w:ascii="Times New Roman" w:hAnsi="Times New Roman" w:cs="Times New Roman"/>
                <w:color w:val="auto"/>
                <w:sz w:val="26"/>
                <w:szCs w:val="26"/>
                <w:lang w:val="nl-NL"/>
              </w:rPr>
              <w:t xml:space="preserve">khu vực khó khăn, đặc biệt khó khăn, trẻ em người dân tộc thiểu số, khuyết tật hòa nhập, DTTS, hộ nghèo, cận nghèo, con công nhân ... </w:t>
            </w:r>
            <w:r w:rsidR="007862AC" w:rsidRPr="007862AC">
              <w:rPr>
                <w:rFonts w:ascii="Times New Roman" w:hAnsi="Times New Roman" w:cs="Times New Roman"/>
                <w:color w:val="auto"/>
                <w:sz w:val="26"/>
                <w:szCs w:val="26"/>
                <w:lang w:val="en-US"/>
              </w:rPr>
              <w:t>được quan tâm để phát triển, đảm bảo quyền lợi. Trẻ em mẫu giáo được tiếp cận giáo dục sớm, c</w:t>
            </w:r>
            <w:r w:rsidR="007862AC" w:rsidRPr="007862AC">
              <w:rPr>
                <w:rFonts w:ascii="Times New Roman" w:hAnsi="Times New Roman" w:cs="Times New Roman"/>
                <w:color w:val="auto"/>
                <w:sz w:val="26"/>
                <w:szCs w:val="26"/>
                <w:lang w:val="nl-NL"/>
              </w:rPr>
              <w:t xml:space="preserve">ha mẹ trẻ em sẽ phấn khởi, yên tâm công tác, lao động sản xuất khi con em mình được hưởng các chính sách hỗ trợ của Nhà nước. Việc bổ sung đối tượng trẻ em mẫu giáo 3 đến 5 tuổi vào đối tượng phổ cập tại Điều 14 của Luật Giáo dục còn là điều kiện đảm bảo để nâng cao chất lượng chính sách xã hội, đáp ứng yêu cầu xây dựng và bảo vệ Tổ quốc trong giai đoạn mới theo Nghị quyết số 42-NQ/TW, </w:t>
            </w:r>
            <w:r w:rsidR="007862AC" w:rsidRPr="007862AC">
              <w:rPr>
                <w:rFonts w:ascii="Times New Roman" w:hAnsi="Times New Roman" w:cs="Times New Roman"/>
                <w:bCs/>
                <w:color w:val="auto"/>
                <w:spacing w:val="4"/>
                <w:sz w:val="26"/>
                <w:szCs w:val="26"/>
                <w:lang w:val="nl-NL"/>
              </w:rPr>
              <w:t>Nghị quyết số 41/2021/QH15</w:t>
            </w:r>
            <w:r w:rsidR="007862AC" w:rsidRPr="007862AC">
              <w:rPr>
                <w:rStyle w:val="FootnoteReference"/>
                <w:rFonts w:ascii="Times New Roman" w:hAnsi="Times New Roman" w:cs="Times New Roman"/>
                <w:bCs/>
                <w:color w:val="auto"/>
                <w:spacing w:val="4"/>
                <w:sz w:val="26"/>
                <w:szCs w:val="26"/>
                <w:lang w:val="nl-NL"/>
              </w:rPr>
              <w:footnoteReference w:id="3"/>
            </w:r>
            <w:r w:rsidR="007862AC" w:rsidRPr="007862AC">
              <w:rPr>
                <w:rFonts w:ascii="Times New Roman" w:hAnsi="Times New Roman" w:cs="Times New Roman"/>
                <w:bCs/>
                <w:color w:val="auto"/>
                <w:spacing w:val="4"/>
                <w:sz w:val="26"/>
                <w:szCs w:val="26"/>
                <w:lang w:val="nl-NL"/>
              </w:rPr>
              <w:t xml:space="preserve">; khắc phục những khó khăn, bất cập trong thực hiện chính sách cho trẻ em. </w:t>
            </w:r>
            <w:r w:rsidR="007862AC" w:rsidRPr="007862AC">
              <w:rPr>
                <w:rFonts w:ascii="Times New Roman" w:hAnsi="Times New Roman" w:cs="Times New Roman"/>
                <w:color w:val="auto"/>
                <w:sz w:val="26"/>
                <w:szCs w:val="26"/>
                <w:lang w:val="en-US"/>
              </w:rPr>
              <w:t>T</w:t>
            </w:r>
            <w:r w:rsidR="007862AC" w:rsidRPr="007862AC">
              <w:rPr>
                <w:rFonts w:ascii="Times New Roman" w:hAnsi="Times New Roman" w:cs="Times New Roman"/>
                <w:color w:val="auto"/>
                <w:sz w:val="26"/>
                <w:szCs w:val="26"/>
              </w:rPr>
              <w:t xml:space="preserve">rẻ </w:t>
            </w:r>
            <w:r w:rsidR="007862AC" w:rsidRPr="007862AC">
              <w:rPr>
                <w:rFonts w:ascii="Times New Roman" w:hAnsi="Times New Roman" w:cs="Times New Roman"/>
                <w:color w:val="auto"/>
                <w:sz w:val="26"/>
                <w:szCs w:val="26"/>
                <w:lang w:val="en-US"/>
              </w:rPr>
              <w:t xml:space="preserve">em mẫu giáo 3 tuổi, 4 tuổi </w:t>
            </w:r>
            <w:r w:rsidR="007862AC" w:rsidRPr="007862AC">
              <w:rPr>
                <w:rFonts w:ascii="Times New Roman" w:hAnsi="Times New Roman" w:cs="Times New Roman"/>
                <w:color w:val="auto"/>
                <w:sz w:val="26"/>
                <w:szCs w:val="26"/>
              </w:rPr>
              <w:t xml:space="preserve">được ra lớp </w:t>
            </w:r>
            <w:r w:rsidR="007862AC" w:rsidRPr="007862AC">
              <w:rPr>
                <w:rFonts w:ascii="Times New Roman" w:hAnsi="Times New Roman" w:cs="Times New Roman"/>
                <w:color w:val="auto"/>
                <w:sz w:val="26"/>
                <w:szCs w:val="26"/>
                <w:lang w:val="en-US"/>
              </w:rPr>
              <w:t xml:space="preserve">sớm hơn, </w:t>
            </w:r>
            <w:r w:rsidR="007862AC" w:rsidRPr="007862AC">
              <w:rPr>
                <w:rFonts w:ascii="Times New Roman" w:hAnsi="Times New Roman" w:cs="Times New Roman"/>
                <w:color w:val="auto"/>
                <w:sz w:val="26"/>
                <w:szCs w:val="26"/>
              </w:rPr>
              <w:t xml:space="preserve">nhiều hơn sẽ được chuẩn bị tiếng Việt, giúp trẻ sẵn sàng vào lớp 1 và học tập </w:t>
            </w:r>
            <w:r w:rsidR="007862AC" w:rsidRPr="007862AC">
              <w:rPr>
                <w:rFonts w:ascii="Times New Roman" w:hAnsi="Times New Roman" w:cs="Times New Roman"/>
                <w:color w:val="auto"/>
                <w:sz w:val="26"/>
                <w:szCs w:val="26"/>
                <w:lang w:val="nl-NL"/>
              </w:rPr>
              <w:t>tốt hơn ở các bậc học tiếp theo từ đó góp phần</w:t>
            </w:r>
            <w:r w:rsidR="007862AC" w:rsidRPr="007862AC">
              <w:rPr>
                <w:rFonts w:ascii="Times New Roman" w:hAnsi="Times New Roman" w:cs="Times New Roman"/>
                <w:color w:val="auto"/>
                <w:sz w:val="26"/>
                <w:szCs w:val="26"/>
              </w:rPr>
              <w:t xml:space="preserve"> nâng cao dân trí </w:t>
            </w:r>
            <w:r w:rsidR="007862AC" w:rsidRPr="007862AC">
              <w:rPr>
                <w:rFonts w:ascii="Times New Roman" w:hAnsi="Times New Roman" w:cs="Times New Roman"/>
                <w:color w:val="auto"/>
                <w:sz w:val="26"/>
                <w:szCs w:val="26"/>
                <w:lang w:val="nl-NL"/>
              </w:rPr>
              <w:t xml:space="preserve">và chất lượng nguồn nhân lực </w:t>
            </w:r>
            <w:r w:rsidR="007862AC" w:rsidRPr="007862AC">
              <w:rPr>
                <w:rFonts w:ascii="Times New Roman" w:eastAsia="Tahoma" w:hAnsi="Times New Roman" w:cs="Times New Roman"/>
                <w:color w:val="auto"/>
                <w:sz w:val="26"/>
                <w:szCs w:val="26"/>
              </w:rPr>
              <w:t>ở vùng DTTS</w:t>
            </w:r>
            <w:r w:rsidR="007862AC" w:rsidRPr="007862AC">
              <w:rPr>
                <w:rFonts w:ascii="Times New Roman" w:eastAsia="Tahoma" w:hAnsi="Times New Roman" w:cs="Times New Roman"/>
                <w:color w:val="auto"/>
                <w:sz w:val="26"/>
                <w:szCs w:val="26"/>
                <w:lang w:val="nl-NL"/>
              </w:rPr>
              <w:t>&amp;</w:t>
            </w:r>
            <w:r w:rsidR="007862AC" w:rsidRPr="007862AC">
              <w:rPr>
                <w:rFonts w:ascii="Times New Roman" w:eastAsia="Tahoma" w:hAnsi="Times New Roman" w:cs="Times New Roman"/>
                <w:color w:val="auto"/>
                <w:sz w:val="26"/>
                <w:szCs w:val="26"/>
              </w:rPr>
              <w:t>MN.</w:t>
            </w:r>
            <w:r w:rsidR="007862AC" w:rsidRPr="007862AC">
              <w:rPr>
                <w:rFonts w:ascii="Times New Roman" w:eastAsia="Tahoma" w:hAnsi="Times New Roman" w:cs="Times New Roman"/>
                <w:color w:val="auto"/>
                <w:sz w:val="26"/>
                <w:szCs w:val="26"/>
                <w:lang w:val="nl-NL"/>
              </w:rPr>
              <w:t xml:space="preserve"> </w:t>
            </w:r>
            <w:r w:rsidR="007862AC" w:rsidRPr="007862AC">
              <w:rPr>
                <w:rFonts w:ascii="Times New Roman" w:hAnsi="Times New Roman" w:cs="Times New Roman"/>
                <w:color w:val="auto"/>
                <w:sz w:val="26"/>
                <w:szCs w:val="26"/>
                <w:lang w:val="nl-NL"/>
              </w:rPr>
              <w:t xml:space="preserve">Cha mẹ trẻ yên tâm công tác, chỉ số hạnh phúc và an sinh xã hội tăng lên. </w:t>
            </w:r>
            <w:r w:rsidR="007862AC" w:rsidRPr="007862AC">
              <w:rPr>
                <w:rFonts w:ascii="Times New Roman" w:hAnsi="Times New Roman" w:cs="Times New Roman"/>
                <w:color w:val="auto"/>
                <w:sz w:val="26"/>
                <w:szCs w:val="26"/>
              </w:rPr>
              <w:t>Ngoài ra, nếu trẻ em được đến trường nhiều hơn khi có đủ giáo viên, bảo đảm sức khỏe và chăm sóc dinh dưỡng lành mạnh cho trẻ em trong 1000 ngày đầu đời chúng sẽ có khả năng phục hồi khỏi bệnh tật nguy hiểm đến tính mạng gấp 10 lần</w:t>
            </w:r>
            <w:r w:rsidR="007862AC" w:rsidRPr="007862AC">
              <w:rPr>
                <w:rFonts w:ascii="Times New Roman" w:hAnsi="Times New Roman" w:cs="Times New Roman"/>
                <w:color w:val="auto"/>
                <w:sz w:val="28"/>
                <w:szCs w:val="28"/>
                <w:vertAlign w:val="superscript"/>
              </w:rPr>
              <w:footnoteReference w:id="4"/>
            </w:r>
            <w:r w:rsidR="007862AC" w:rsidRPr="007862AC">
              <w:rPr>
                <w:rFonts w:ascii="Times New Roman" w:hAnsi="Times New Roman" w:cs="Times New Roman"/>
                <w:color w:val="auto"/>
                <w:sz w:val="28"/>
                <w:szCs w:val="28"/>
              </w:rPr>
              <w:t xml:space="preserve">. </w:t>
            </w:r>
            <w:r w:rsidR="007862AC" w:rsidRPr="007862AC">
              <w:rPr>
                <w:rFonts w:ascii="Times New Roman" w:hAnsi="Times New Roman" w:cs="Times New Roman"/>
                <w:color w:val="auto"/>
                <w:sz w:val="26"/>
                <w:szCs w:val="26"/>
              </w:rPr>
              <w:t xml:space="preserve">Trẻ em tham gia giáo dục mầm non có khả năng đạt được các kỹ </w:t>
            </w:r>
            <w:r w:rsidR="007862AC" w:rsidRPr="007862AC">
              <w:rPr>
                <w:rFonts w:ascii="Times New Roman" w:hAnsi="Times New Roman" w:cs="Times New Roman"/>
                <w:color w:val="auto"/>
                <w:sz w:val="26"/>
                <w:szCs w:val="26"/>
              </w:rPr>
              <w:lastRenderedPageBreak/>
              <w:t>năng đọc viết và tính toán cơ bản cao hơn gấp đôi so với trẻ em không tham gia giáo dục mầm non</w:t>
            </w:r>
            <w:r w:rsidR="007862AC" w:rsidRPr="007862AC">
              <w:rPr>
                <w:rFonts w:ascii="Times New Roman" w:hAnsi="Times New Roman" w:cs="Times New Roman"/>
                <w:color w:val="auto"/>
                <w:sz w:val="28"/>
                <w:szCs w:val="28"/>
                <w:vertAlign w:val="superscript"/>
              </w:rPr>
              <w:footnoteReference w:id="5"/>
            </w:r>
            <w:r w:rsidR="007862AC" w:rsidRPr="007862AC">
              <w:rPr>
                <w:rFonts w:ascii="Times New Roman" w:hAnsi="Times New Roman" w:cs="Times New Roman"/>
                <w:color w:val="auto"/>
                <w:sz w:val="28"/>
                <w:szCs w:val="28"/>
              </w:rPr>
              <w:t>.</w:t>
            </w:r>
          </w:p>
          <w:p w14:paraId="0A427CE5" w14:textId="779EA047" w:rsidR="00A84FE5" w:rsidRPr="007862AC" w:rsidRDefault="00A84FE5" w:rsidP="00D36A0E">
            <w:pPr>
              <w:spacing w:before="120" w:after="120"/>
              <w:jc w:val="both"/>
              <w:rPr>
                <w:rFonts w:ascii="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t>3. Tá</w:t>
            </w:r>
            <w:r w:rsidRPr="007862AC">
              <w:rPr>
                <w:rFonts w:ascii="Times New Roman" w:eastAsia="Times New Roman" w:hAnsi="Times New Roman" w:cs="Times New Roman"/>
                <w:b/>
                <w:color w:val="auto"/>
                <w:sz w:val="26"/>
                <w:szCs w:val="26"/>
              </w:rPr>
              <w:t>c động về giới</w:t>
            </w:r>
            <w:r w:rsidRPr="007862AC">
              <w:rPr>
                <w:rFonts w:ascii="Times New Roman" w:eastAsia="Times New Roman" w:hAnsi="Times New Roman" w:cs="Times New Roman"/>
                <w:b/>
                <w:color w:val="auto"/>
                <w:sz w:val="26"/>
                <w:szCs w:val="26"/>
                <w:lang w:val="en-US"/>
              </w:rPr>
              <w:t>:</w:t>
            </w:r>
            <w:r w:rsidRPr="007862AC">
              <w:rPr>
                <w:rFonts w:ascii="Times New Roman" w:eastAsia="Times New Roman" w:hAnsi="Times New Roman" w:cs="Times New Roman"/>
                <w:color w:val="auto"/>
                <w:sz w:val="26"/>
                <w:szCs w:val="26"/>
                <w:lang w:val="en-US"/>
              </w:rPr>
              <w:t xml:space="preserve"> </w:t>
            </w:r>
            <w:r w:rsidR="007E44AD" w:rsidRPr="007E44AD">
              <w:rPr>
                <w:rFonts w:ascii="Times New Roman" w:hAnsi="Times New Roman" w:cs="Times New Roman"/>
                <w:color w:val="auto"/>
                <w:sz w:val="26"/>
                <w:szCs w:val="26"/>
              </w:rPr>
              <w:t>Chính sách không làm phát sinh các vấn đề về giới, không gây mất bình đẳng, đảm bảo tiếp cận ưu đãi, công bằng giữa các giới. Việc sửa đổi bổ sung Điều 14</w:t>
            </w:r>
            <w:r w:rsidR="007E44AD">
              <w:rPr>
                <w:rFonts w:ascii="Times New Roman" w:hAnsi="Times New Roman" w:cs="Times New Roman"/>
                <w:color w:val="auto"/>
                <w:sz w:val="26"/>
                <w:szCs w:val="26"/>
                <w:lang w:val="en-US"/>
              </w:rPr>
              <w:t xml:space="preserve"> Luật Giáo dục</w:t>
            </w:r>
            <w:r w:rsidR="007E44AD" w:rsidRPr="007E44AD">
              <w:rPr>
                <w:rFonts w:ascii="Times New Roman" w:hAnsi="Times New Roman" w:cs="Times New Roman"/>
                <w:color w:val="auto"/>
                <w:sz w:val="26"/>
                <w:szCs w:val="26"/>
              </w:rPr>
              <w:t xml:space="preserve"> không ảnh hưởng đến cơ hội, điều kiện, năng lực thực hiện và thụ hưởng các quyền, lợi ích của mỗi giới do chính sách được áp dụng chung đối với trẻ em mẫu giáo, không mang tính phân biệt</w:t>
            </w:r>
            <w:r w:rsidRPr="007E44AD">
              <w:rPr>
                <w:rFonts w:ascii="Times New Roman" w:hAnsi="Times New Roman" w:cs="Times New Roman"/>
                <w:color w:val="auto"/>
                <w:sz w:val="26"/>
                <w:szCs w:val="26"/>
              </w:rPr>
              <w:t>.</w:t>
            </w:r>
          </w:p>
          <w:p w14:paraId="3B9B7BFE" w14:textId="4863F18F" w:rsidR="006D3386" w:rsidRPr="007862AC" w:rsidRDefault="00A84FE5" w:rsidP="00D36A0E">
            <w:pPr>
              <w:spacing w:before="120" w:after="120"/>
              <w:jc w:val="both"/>
              <w:rPr>
                <w:rFonts w:ascii="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lang w:val="en-US"/>
              </w:rPr>
              <w:t>4. T</w:t>
            </w:r>
            <w:r w:rsidRPr="007862AC">
              <w:rPr>
                <w:rFonts w:ascii="Times New Roman" w:eastAsia="Times New Roman" w:hAnsi="Times New Roman" w:cs="Times New Roman"/>
                <w:b/>
                <w:color w:val="auto"/>
                <w:sz w:val="26"/>
                <w:szCs w:val="26"/>
              </w:rPr>
              <w:t>ác động của thủ tục hành chính</w:t>
            </w:r>
            <w:r w:rsidRPr="007862AC">
              <w:rPr>
                <w:rFonts w:ascii="Times New Roman" w:eastAsia="Times New Roman" w:hAnsi="Times New Roman" w:cs="Times New Roman"/>
                <w:b/>
                <w:color w:val="auto"/>
                <w:sz w:val="26"/>
                <w:szCs w:val="26"/>
                <w:lang w:val="en-US"/>
              </w:rPr>
              <w:t xml:space="preserve">: </w:t>
            </w:r>
            <w:r w:rsidR="007F1C8A" w:rsidRPr="007862AC">
              <w:rPr>
                <w:rFonts w:ascii="Times New Roman" w:eastAsia="Times New Roman" w:hAnsi="Times New Roman" w:cs="Times New Roman"/>
                <w:color w:val="auto"/>
                <w:sz w:val="26"/>
                <w:szCs w:val="26"/>
                <w:lang w:val="en-US"/>
              </w:rPr>
              <w:t xml:space="preserve">Chính sách này </w:t>
            </w:r>
            <w:r w:rsidR="004F4A06">
              <w:rPr>
                <w:rFonts w:ascii="Times New Roman" w:eastAsia="Times New Roman" w:hAnsi="Times New Roman" w:cs="Times New Roman"/>
                <w:color w:val="auto"/>
                <w:sz w:val="26"/>
                <w:szCs w:val="26"/>
                <w:lang w:val="en-US"/>
              </w:rPr>
              <w:t xml:space="preserve">không làm phát sinh TTHC tại dự thảo Luật, tuy nhiên </w:t>
            </w:r>
            <w:r w:rsidR="007F1C8A" w:rsidRPr="007862AC">
              <w:rPr>
                <w:rFonts w:ascii="Times New Roman" w:eastAsia="Times New Roman" w:hAnsi="Times New Roman" w:cs="Times New Roman"/>
                <w:color w:val="auto"/>
                <w:sz w:val="26"/>
                <w:szCs w:val="26"/>
                <w:lang w:val="en-US"/>
              </w:rPr>
              <w:t xml:space="preserve">có thể làm phát sinh TTHC </w:t>
            </w:r>
            <w:r w:rsidR="004F4A06">
              <w:rPr>
                <w:rFonts w:ascii="Times New Roman" w:eastAsia="Times New Roman" w:hAnsi="Times New Roman" w:cs="Times New Roman"/>
                <w:color w:val="auto"/>
                <w:sz w:val="26"/>
                <w:szCs w:val="26"/>
                <w:lang w:val="en-US"/>
              </w:rPr>
              <w:t>t</w:t>
            </w:r>
            <w:r w:rsidR="00D66BA5">
              <w:rPr>
                <w:rFonts w:ascii="Times New Roman" w:eastAsia="Times New Roman" w:hAnsi="Times New Roman" w:cs="Times New Roman"/>
                <w:color w:val="auto"/>
                <w:sz w:val="26"/>
                <w:szCs w:val="26"/>
                <w:lang w:val="en-US"/>
              </w:rPr>
              <w:t>ạ</w:t>
            </w:r>
            <w:r w:rsidR="004F4A06">
              <w:rPr>
                <w:rFonts w:ascii="Times New Roman" w:eastAsia="Times New Roman" w:hAnsi="Times New Roman" w:cs="Times New Roman"/>
                <w:color w:val="auto"/>
                <w:sz w:val="26"/>
                <w:szCs w:val="26"/>
                <w:lang w:val="en-US"/>
              </w:rPr>
              <w:t xml:space="preserve">i văn bản QPPL được ban hành để triển </w:t>
            </w:r>
            <w:r w:rsidR="00B446E4">
              <w:rPr>
                <w:rFonts w:ascii="Times New Roman" w:eastAsia="Times New Roman" w:hAnsi="Times New Roman" w:cs="Times New Roman"/>
                <w:color w:val="auto"/>
                <w:sz w:val="26"/>
                <w:szCs w:val="26"/>
                <w:lang w:val="en-US"/>
              </w:rPr>
              <w:t>khai</w:t>
            </w:r>
            <w:r w:rsidR="007F1C8A" w:rsidRPr="007862AC">
              <w:rPr>
                <w:rFonts w:ascii="Times New Roman" w:eastAsia="Times New Roman" w:hAnsi="Times New Roman" w:cs="Times New Roman"/>
                <w:color w:val="auto"/>
                <w:sz w:val="26"/>
                <w:szCs w:val="26"/>
                <w:lang w:val="en-US"/>
              </w:rPr>
              <w:t xml:space="preserve"> chính sách</w:t>
            </w:r>
            <w:r w:rsidR="00B446E4">
              <w:rPr>
                <w:rFonts w:ascii="Times New Roman" w:eastAsia="Times New Roman" w:hAnsi="Times New Roman" w:cs="Times New Roman"/>
                <w:color w:val="auto"/>
                <w:sz w:val="26"/>
                <w:szCs w:val="26"/>
                <w:lang w:val="en-US"/>
              </w:rPr>
              <w:t xml:space="preserve"> này</w:t>
            </w:r>
            <w:r w:rsidR="007F1C8A" w:rsidRPr="007862AC">
              <w:rPr>
                <w:rFonts w:ascii="Times New Roman" w:eastAsia="Times New Roman" w:hAnsi="Times New Roman" w:cs="Times New Roman"/>
                <w:color w:val="auto"/>
                <w:sz w:val="26"/>
                <w:szCs w:val="26"/>
                <w:lang w:val="en-US"/>
              </w:rPr>
              <w:t xml:space="preserve">. </w:t>
            </w:r>
            <w:r w:rsidR="00BB1586" w:rsidRPr="007862AC">
              <w:rPr>
                <w:rFonts w:ascii="Times New Roman" w:eastAsia="Times New Roman" w:hAnsi="Times New Roman" w:cs="Times New Roman"/>
                <w:color w:val="auto"/>
                <w:sz w:val="26"/>
                <w:szCs w:val="26"/>
                <w:lang w:val="en-US"/>
              </w:rPr>
              <w:t>Bộ GDĐT không đề xuất ban hành Nghị định riêng để quy định về phổ cập GDMN mà sẽ đề xuất sửa đổi NĐ 20/2014/NĐ-CP để bổ sung nội dung phổ cập MN 3-5 tuổi này, đồng thời, sẽ rà soát để bảo đảm quy định quy trình, thủ tục thụ hưởng chính sách đơn giản, dễ hiểu</w:t>
            </w:r>
            <w:r w:rsidR="00FD0089" w:rsidRPr="007862AC">
              <w:rPr>
                <w:rFonts w:ascii="Times New Roman" w:eastAsia="Times New Roman" w:hAnsi="Times New Roman" w:cs="Times New Roman"/>
                <w:color w:val="auto"/>
                <w:sz w:val="26"/>
                <w:szCs w:val="26"/>
                <w:lang w:val="en-US"/>
              </w:rPr>
              <w:t>, dễ tiếp cận, hạn chế tối đa chi phí cho gia đình người học.</w:t>
            </w:r>
          </w:p>
        </w:tc>
      </w:tr>
      <w:tr w:rsidR="007862AC" w:rsidRPr="007862AC" w14:paraId="1786715F" w14:textId="77777777" w:rsidTr="00782AEE">
        <w:tc>
          <w:tcPr>
            <w:tcW w:w="1068" w:type="pct"/>
            <w:shd w:val="clear" w:color="auto" w:fill="auto"/>
          </w:tcPr>
          <w:p w14:paraId="5528F8CC" w14:textId="63A5588C" w:rsidR="00262223" w:rsidRPr="007862AC" w:rsidRDefault="00262223"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lastRenderedPageBreak/>
              <w:t>Chính sách 3:</w:t>
            </w:r>
            <w:r w:rsidRPr="007862AC">
              <w:rPr>
                <w:rFonts w:ascii="Times New Roman" w:eastAsia="Times New Roman" w:hAnsi="Times New Roman" w:cs="Times New Roman"/>
                <w:color w:val="auto"/>
                <w:sz w:val="26"/>
                <w:szCs w:val="26"/>
                <w:lang w:val="en-US"/>
              </w:rPr>
              <w:t xml:space="preserve"> Bổ sung quy định về nhân sự giáo dục</w:t>
            </w:r>
            <w:r w:rsidR="00221769" w:rsidRPr="007862AC">
              <w:rPr>
                <w:rFonts w:ascii="Times New Roman" w:eastAsia="Times New Roman" w:hAnsi="Times New Roman" w:cs="Times New Roman"/>
                <w:color w:val="auto"/>
                <w:sz w:val="26"/>
                <w:szCs w:val="26"/>
                <w:lang w:val="en-US"/>
              </w:rPr>
              <w:t xml:space="preserve"> </w:t>
            </w:r>
            <w:r w:rsidR="00221769" w:rsidRPr="007862AC">
              <w:rPr>
                <w:rFonts w:ascii="Times New Roman" w:hAnsi="Times New Roman" w:cs="Times New Roman"/>
                <w:iCs/>
                <w:color w:val="auto"/>
                <w:sz w:val="26"/>
                <w:szCs w:val="26"/>
              </w:rPr>
              <w:t>theo hướng các quy định cụ thể về nhà giáo sẽ điều chỉnh ở Luật Nhà giáo, Luật Giáo dục sẽ quy định những vấn đề chung nhất về nhóm nhân sự giáo dục</w:t>
            </w:r>
            <w:r w:rsidRPr="007862AC">
              <w:rPr>
                <w:rFonts w:ascii="Times New Roman" w:eastAsia="Times New Roman" w:hAnsi="Times New Roman" w:cs="Times New Roman"/>
                <w:color w:val="auto"/>
                <w:sz w:val="26"/>
                <w:szCs w:val="26"/>
                <w:lang w:val="en-US"/>
              </w:rPr>
              <w:t xml:space="preserve"> </w:t>
            </w:r>
          </w:p>
          <w:p w14:paraId="215F269E" w14:textId="07BF0098" w:rsidR="00262223" w:rsidRPr="007862AC" w:rsidRDefault="00262223" w:rsidP="00D36A0E">
            <w:pPr>
              <w:spacing w:before="120" w:after="120"/>
              <w:jc w:val="both"/>
              <w:rPr>
                <w:rFonts w:ascii="Times New Roman" w:eastAsia="Times New Roman" w:hAnsi="Times New Roman" w:cs="Times New Roman"/>
                <w:color w:val="auto"/>
                <w:sz w:val="26"/>
                <w:szCs w:val="26"/>
                <w:lang w:val="en-US"/>
              </w:rPr>
            </w:pPr>
          </w:p>
        </w:tc>
        <w:tc>
          <w:tcPr>
            <w:tcW w:w="1799" w:type="pct"/>
            <w:shd w:val="clear" w:color="auto" w:fill="auto"/>
          </w:tcPr>
          <w:p w14:paraId="0A205D46" w14:textId="08D282DA" w:rsidR="00262223" w:rsidRPr="007862AC" w:rsidRDefault="00221769"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color w:val="auto"/>
                <w:sz w:val="26"/>
                <w:szCs w:val="26"/>
                <w:lang w:val="en-US"/>
              </w:rPr>
              <w:t>Sửa Chương IV</w:t>
            </w:r>
            <w:r w:rsidR="00285441" w:rsidRPr="007862AC">
              <w:rPr>
                <w:rFonts w:ascii="Times New Roman" w:eastAsia="Times New Roman" w:hAnsi="Times New Roman" w:cs="Times New Roman"/>
                <w:color w:val="auto"/>
                <w:sz w:val="26"/>
                <w:szCs w:val="26"/>
                <w:lang w:val="en-US"/>
              </w:rPr>
              <w:t>. Nhà giáo</w:t>
            </w:r>
            <w:r w:rsidRPr="007862AC">
              <w:rPr>
                <w:rFonts w:ascii="Times New Roman" w:eastAsia="Times New Roman" w:hAnsi="Times New Roman" w:cs="Times New Roman"/>
                <w:color w:val="auto"/>
                <w:sz w:val="26"/>
                <w:szCs w:val="26"/>
                <w:lang w:val="en-US"/>
              </w:rPr>
              <w:t xml:space="preserve"> thành Chương IV</w:t>
            </w:r>
            <w:r w:rsidR="00285441" w:rsidRPr="007862AC">
              <w:rPr>
                <w:rFonts w:ascii="Times New Roman" w:eastAsia="Times New Roman" w:hAnsi="Times New Roman" w:cs="Times New Roman"/>
                <w:color w:val="auto"/>
                <w:sz w:val="26"/>
                <w:szCs w:val="26"/>
                <w:lang w:val="en-US"/>
              </w:rPr>
              <w:t xml:space="preserve">. </w:t>
            </w:r>
            <w:r w:rsidRPr="007862AC">
              <w:rPr>
                <w:rFonts w:ascii="Times New Roman" w:eastAsia="Times New Roman" w:hAnsi="Times New Roman" w:cs="Times New Roman"/>
                <w:color w:val="auto"/>
                <w:sz w:val="26"/>
                <w:szCs w:val="26"/>
                <w:lang w:val="en-US"/>
              </w:rPr>
              <w:t>Nhân sự giáo dục</w:t>
            </w:r>
            <w:r w:rsidR="00285441" w:rsidRPr="007862AC">
              <w:rPr>
                <w:rFonts w:ascii="Times New Roman" w:eastAsia="Times New Roman" w:hAnsi="Times New Roman" w:cs="Times New Roman"/>
                <w:color w:val="auto"/>
                <w:sz w:val="26"/>
                <w:szCs w:val="26"/>
                <w:lang w:val="en-US"/>
              </w:rPr>
              <w:t xml:space="preserve"> như sau:</w:t>
            </w:r>
            <w:r w:rsidRPr="007862AC">
              <w:rPr>
                <w:rFonts w:ascii="Times New Roman" w:eastAsia="Times New Roman" w:hAnsi="Times New Roman" w:cs="Times New Roman"/>
                <w:color w:val="auto"/>
                <w:sz w:val="26"/>
                <w:szCs w:val="26"/>
                <w:lang w:val="en-US"/>
              </w:rPr>
              <w:t xml:space="preserve"> </w:t>
            </w:r>
          </w:p>
          <w:p w14:paraId="2E7AD390" w14:textId="23B604DE" w:rsidR="00404108" w:rsidRPr="007862AC" w:rsidRDefault="00404108"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color w:val="auto"/>
                <w:sz w:val="26"/>
                <w:szCs w:val="26"/>
                <w:lang w:val="en-US"/>
              </w:rPr>
              <w:t>- Bãi bỏ Điều 67, 68, 69, 70</w:t>
            </w:r>
            <w:r w:rsidR="00B94E47" w:rsidRPr="007862AC">
              <w:rPr>
                <w:rFonts w:ascii="Times New Roman" w:eastAsia="Times New Roman" w:hAnsi="Times New Roman" w:cs="Times New Roman"/>
                <w:color w:val="auto"/>
                <w:sz w:val="26"/>
                <w:szCs w:val="26"/>
                <w:lang w:val="en-US"/>
              </w:rPr>
              <w:t>, 72, 73, 75, 76, 77, 78, 79 (do đã được quy định tại Luật Nhà giáo)</w:t>
            </w:r>
            <w:r w:rsidRPr="007862AC">
              <w:rPr>
                <w:rFonts w:ascii="Times New Roman" w:eastAsia="Times New Roman" w:hAnsi="Times New Roman" w:cs="Times New Roman"/>
                <w:color w:val="auto"/>
                <w:sz w:val="26"/>
                <w:szCs w:val="26"/>
                <w:lang w:val="en-US"/>
              </w:rPr>
              <w:t>;</w:t>
            </w:r>
          </w:p>
          <w:p w14:paraId="3BFF1B3B" w14:textId="44976F69" w:rsidR="00404108" w:rsidRPr="007862AC" w:rsidRDefault="00404108"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color w:val="auto"/>
                <w:sz w:val="26"/>
                <w:szCs w:val="26"/>
                <w:lang w:val="en-US"/>
              </w:rPr>
              <w:t>- Bổ sung Điều 71a. Cán bộ quản lý cơ sở giáo dục; Điều 71b. Cán bộ quản lý giáo dục</w:t>
            </w:r>
          </w:p>
          <w:p w14:paraId="1735E617" w14:textId="2B237F7D" w:rsidR="00404108" w:rsidRPr="007862AC" w:rsidRDefault="00404108" w:rsidP="00D36A0E">
            <w:pPr>
              <w:spacing w:before="120" w:after="120"/>
              <w:jc w:val="both"/>
              <w:rPr>
                <w:rFonts w:ascii="Times New Roman" w:eastAsia="Times New Roman" w:hAnsi="Times New Roman" w:cs="Times New Roman"/>
                <w:color w:val="auto"/>
                <w:sz w:val="26"/>
                <w:szCs w:val="26"/>
                <w:lang w:val="en-US"/>
              </w:rPr>
            </w:pPr>
          </w:p>
          <w:p w14:paraId="5A594461" w14:textId="3D373606" w:rsidR="00CF1FA5" w:rsidRPr="007862AC" w:rsidRDefault="00CF1FA5" w:rsidP="00D36A0E">
            <w:pPr>
              <w:spacing w:before="120" w:after="120"/>
              <w:jc w:val="both"/>
              <w:rPr>
                <w:rFonts w:ascii="Times New Roman" w:eastAsia="Times New Roman" w:hAnsi="Times New Roman" w:cs="Times New Roman"/>
                <w:color w:val="auto"/>
                <w:sz w:val="26"/>
                <w:szCs w:val="26"/>
                <w:lang w:val="en-US"/>
              </w:rPr>
            </w:pPr>
          </w:p>
        </w:tc>
        <w:tc>
          <w:tcPr>
            <w:tcW w:w="2133" w:type="pct"/>
            <w:shd w:val="clear" w:color="auto" w:fill="auto"/>
          </w:tcPr>
          <w:p w14:paraId="16140230" w14:textId="75E3A1D1" w:rsidR="007E7A1C" w:rsidRPr="007862AC" w:rsidRDefault="008056AF"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t xml:space="preserve">1. </w:t>
            </w:r>
            <w:r w:rsidRPr="007862AC">
              <w:rPr>
                <w:rFonts w:ascii="Times New Roman" w:hAnsi="Times New Roman" w:cs="Times New Roman"/>
                <w:b/>
                <w:color w:val="auto"/>
                <w:sz w:val="26"/>
                <w:szCs w:val="26"/>
              </w:rPr>
              <w:t>Tác động đối với hệ thống pháp luật:</w:t>
            </w:r>
            <w:r w:rsidRPr="007862AC">
              <w:rPr>
                <w:rFonts w:ascii="Times New Roman" w:hAnsi="Times New Roman" w:cs="Times New Roman"/>
                <w:color w:val="auto"/>
                <w:sz w:val="26"/>
                <w:szCs w:val="26"/>
                <w:lang w:val="en-US"/>
              </w:rPr>
              <w:t xml:space="preserve"> </w:t>
            </w:r>
            <w:r w:rsidR="007E7A1C" w:rsidRPr="007862AC">
              <w:rPr>
                <w:rFonts w:ascii="Times New Roman" w:hAnsi="Times New Roman" w:cs="Times New Roman"/>
                <w:color w:val="auto"/>
                <w:sz w:val="26"/>
                <w:szCs w:val="26"/>
                <w:lang w:val="en-US"/>
              </w:rPr>
              <w:t xml:space="preserve">Việc bổ sung chính sách này tại dự thảo Luật sửa đổi, bổ sung một số điều của Luật Giáo dục có tác động đến hệ thống pháp. Cụ thể: (i) Sửa đổi, bổ sung </w:t>
            </w:r>
            <w:r w:rsidR="00E157E5" w:rsidRPr="007862AC">
              <w:rPr>
                <w:rFonts w:ascii="Times New Roman" w:hAnsi="Times New Roman" w:cs="Times New Roman"/>
                <w:color w:val="auto"/>
                <w:sz w:val="26"/>
                <w:szCs w:val="26"/>
                <w:lang w:val="en-US"/>
              </w:rPr>
              <w:t>toàn bộ Chương IV</w:t>
            </w:r>
            <w:r w:rsidR="007E7A1C" w:rsidRPr="007862AC">
              <w:rPr>
                <w:rFonts w:ascii="Times New Roman" w:hAnsi="Times New Roman" w:cs="Times New Roman"/>
                <w:color w:val="auto"/>
                <w:sz w:val="26"/>
                <w:szCs w:val="26"/>
                <w:lang w:val="en-US"/>
              </w:rPr>
              <w:t xml:space="preserve"> Luật Giáo dục 2019; (ii) Rà soát để trình cơ quan có thẩm quyền sửa đổi, bổ sung, thay thế, ban hành mới hoặc ban hành theo thẩm quyền văn bản QPPL để triển khai thực hiện chính sách này trên thực tế.</w:t>
            </w:r>
          </w:p>
          <w:p w14:paraId="6EF4170A" w14:textId="11569BF0" w:rsidR="008056AF" w:rsidRPr="007862AC" w:rsidRDefault="008056AF" w:rsidP="00D36A0E">
            <w:pPr>
              <w:spacing w:before="120" w:after="120"/>
              <w:jc w:val="both"/>
              <w:rPr>
                <w:rFonts w:ascii="Times New Roman" w:hAnsi="Times New Roman" w:cs="Times New Roman"/>
                <w:b/>
                <w:color w:val="auto"/>
                <w:sz w:val="26"/>
                <w:szCs w:val="26"/>
                <w:lang w:val="en-US"/>
              </w:rPr>
            </w:pPr>
            <w:r w:rsidRPr="007862AC">
              <w:rPr>
                <w:rFonts w:ascii="Times New Roman" w:hAnsi="Times New Roman" w:cs="Times New Roman"/>
                <w:b/>
                <w:color w:val="auto"/>
                <w:sz w:val="26"/>
                <w:szCs w:val="26"/>
                <w:lang w:val="en-US"/>
              </w:rPr>
              <w:t xml:space="preserve">2. Tác động về kinh tế - xã hội: </w:t>
            </w:r>
          </w:p>
          <w:p w14:paraId="6681CBCF" w14:textId="407BE37E" w:rsidR="007C18EE" w:rsidRPr="007862AC" w:rsidRDefault="007C18EE"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xml:space="preserve">Đối với ngành Giáo dục, bên cạnh đội ngũ </w:t>
            </w:r>
            <w:r w:rsidRPr="007862AC">
              <w:rPr>
                <w:rFonts w:ascii="Times New Roman" w:hAnsi="Times New Roman" w:cs="Times New Roman"/>
                <w:color w:val="auto"/>
                <w:sz w:val="26"/>
                <w:szCs w:val="26"/>
                <w:lang w:val="en-US"/>
              </w:rPr>
              <w:lastRenderedPageBreak/>
              <w:t>nhà giáo và cán bộ quản lý GD còn có các nhân sự khác có vai trò quan trọng trong việc thúc đẩy, hỗ trợ sự nghiệp giáo dục và đào tạo, mặc dù có quy định tại các Thông tư, Nghị định, Chỉ thị,… nhưng chưa được quy định cụ thể tại nội dung nào trong các Luật của ngành</w:t>
            </w:r>
            <w:r w:rsidRPr="007862AC">
              <w:rPr>
                <w:rStyle w:val="FootnoteReference"/>
                <w:rFonts w:ascii="Times New Roman" w:hAnsi="Times New Roman" w:cs="Times New Roman"/>
                <w:color w:val="auto"/>
                <w:sz w:val="26"/>
                <w:szCs w:val="26"/>
                <w:lang w:val="en-US"/>
              </w:rPr>
              <w:footnoteReference w:id="6"/>
            </w:r>
            <w:r w:rsidRPr="007862AC">
              <w:rPr>
                <w:rFonts w:ascii="Times New Roman" w:hAnsi="Times New Roman" w:cs="Times New Roman"/>
                <w:color w:val="auto"/>
                <w:sz w:val="26"/>
                <w:szCs w:val="26"/>
                <w:lang w:val="en-US"/>
              </w:rPr>
              <w:t xml:space="preserve">. </w:t>
            </w:r>
          </w:p>
          <w:p w14:paraId="42A8F312" w14:textId="0159BF34" w:rsidR="007C18EE" w:rsidRPr="007862AC" w:rsidRDefault="007D1F30"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xml:space="preserve">Để bảo đảm thực hiện được các nhiệm vụ và giải pháp đã xác định tại Nghị quyết số 29-NQ/TW về đổi mới căn bản, toàn diện giáo dục và đào tạo, đặc biệt là nhiệm vụ và giải pháp liên quan đến đổi mới căn bản công tác quản lý giáo dục, đào tạo, bảo đảm dân chủ, thống nhất, tăng quyền tự chủ và trách nhiệm xã hội của các cơ sở giáo dục, đào tạo, coi trọng quản lý chất lượng thì vai trò quan trọng của đội ngũ cán bộ quản lý giáo dục, cán bộ quản lý cơ sở giáo dục và các nhân sự khác đã nêu ở trên không thể phủ nhận. </w:t>
            </w:r>
          </w:p>
          <w:p w14:paraId="6B08DB5F" w14:textId="6248CED1" w:rsidR="007D1F30" w:rsidRPr="007862AC" w:rsidRDefault="007D1F30"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xml:space="preserve">Việc bổ sung chính sách </w:t>
            </w:r>
            <w:r w:rsidR="000A503A" w:rsidRPr="007862AC">
              <w:rPr>
                <w:rFonts w:ascii="Times New Roman" w:hAnsi="Times New Roman" w:cs="Times New Roman"/>
                <w:color w:val="auto"/>
                <w:sz w:val="26"/>
                <w:szCs w:val="26"/>
                <w:lang w:val="en-US"/>
              </w:rPr>
              <w:t>đối với nhóm nhân sự này có tác động đến:</w:t>
            </w:r>
          </w:p>
          <w:p w14:paraId="1E331DB7" w14:textId="16E512AE" w:rsidR="000A503A" w:rsidRPr="007862AC" w:rsidRDefault="000A503A"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Có cơ sở để thực hiện chuẩn hóa được đội ngũ, tiêu chuẩn của từng chức danh thuộc nhóm nhân sự giáo dục nêu trên. Tạo thuận lợi cho công tác tuyển dụng, sử dụng, quản lý, đào tạo, bồi dưỡng nâng cao trình đ</w:t>
            </w:r>
            <w:r w:rsidR="00D66BA5">
              <w:rPr>
                <w:rFonts w:ascii="Times New Roman" w:hAnsi="Times New Roman" w:cs="Times New Roman"/>
                <w:color w:val="auto"/>
                <w:sz w:val="26"/>
                <w:szCs w:val="26"/>
                <w:lang w:val="en-US"/>
              </w:rPr>
              <w:t>ộ</w:t>
            </w:r>
            <w:r w:rsidRPr="007862AC">
              <w:rPr>
                <w:rFonts w:ascii="Times New Roman" w:hAnsi="Times New Roman" w:cs="Times New Roman"/>
                <w:color w:val="auto"/>
                <w:sz w:val="26"/>
                <w:szCs w:val="26"/>
                <w:lang w:val="en-US"/>
              </w:rPr>
              <w:t xml:space="preserve"> đối với các nhân sự này.</w:t>
            </w:r>
          </w:p>
          <w:p w14:paraId="2FEA7148" w14:textId="078D4942" w:rsidR="00F77420" w:rsidRPr="007862AC" w:rsidRDefault="000963EF"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w:t>
            </w:r>
            <w:r w:rsidR="0013419A" w:rsidRPr="007862AC">
              <w:rPr>
                <w:rFonts w:ascii="Times New Roman" w:hAnsi="Times New Roman" w:cs="Times New Roman"/>
                <w:color w:val="auto"/>
                <w:sz w:val="26"/>
                <w:szCs w:val="26"/>
                <w:lang w:val="en-US"/>
              </w:rPr>
              <w:t xml:space="preserve"> </w:t>
            </w:r>
            <w:r w:rsidRPr="007862AC">
              <w:rPr>
                <w:rFonts w:ascii="Times New Roman" w:hAnsi="Times New Roman" w:cs="Times New Roman"/>
                <w:color w:val="auto"/>
                <w:sz w:val="26"/>
                <w:szCs w:val="26"/>
                <w:lang w:val="en-US"/>
              </w:rPr>
              <w:t xml:space="preserve">Có cơ chế, chính sách đối với đội ngũ </w:t>
            </w:r>
            <w:r w:rsidR="0013419A" w:rsidRPr="007862AC">
              <w:rPr>
                <w:rFonts w:ascii="Times New Roman" w:hAnsi="Times New Roman" w:cs="Times New Roman"/>
                <w:color w:val="auto"/>
                <w:sz w:val="26"/>
                <w:szCs w:val="26"/>
                <w:lang w:val="en-US"/>
              </w:rPr>
              <w:t>cán bộ QLGD là nhà giáo, đội ngũ cán bộ quản lý cơ sở giáo dục nhằm tạo động lực cho họ phấn đấu</w:t>
            </w:r>
            <w:r w:rsidR="00BA4F7D" w:rsidRPr="007862AC">
              <w:rPr>
                <w:rFonts w:ascii="Times New Roman" w:hAnsi="Times New Roman" w:cs="Times New Roman"/>
                <w:color w:val="auto"/>
                <w:sz w:val="26"/>
                <w:szCs w:val="26"/>
                <w:lang w:val="en-US"/>
              </w:rPr>
              <w:t xml:space="preserve"> thực hiện tốt các nhiệm vụ được giao. </w:t>
            </w:r>
          </w:p>
          <w:p w14:paraId="4D3B9EC0" w14:textId="332DB331" w:rsidR="00BA4F7D" w:rsidRPr="007862AC" w:rsidRDefault="00BA4F7D"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xml:space="preserve">Vì vậy, việc quy định chính thức để định danh đầy đủ các nhân sự giáo dục, xác định đúng vị trí, vai trò của các nhân sự, chuẩn hóa các vị trí nhân sự, có chế độ, chính sách tương xứng với mức độ phức tạp công việc </w:t>
            </w:r>
            <w:r w:rsidR="00150548" w:rsidRPr="007862AC">
              <w:rPr>
                <w:rFonts w:ascii="Times New Roman" w:hAnsi="Times New Roman" w:cs="Times New Roman"/>
                <w:color w:val="auto"/>
                <w:sz w:val="26"/>
                <w:szCs w:val="26"/>
                <w:lang w:val="en-US"/>
              </w:rPr>
              <w:t xml:space="preserve">là cần thiết, </w:t>
            </w:r>
            <w:r w:rsidRPr="007862AC">
              <w:rPr>
                <w:rFonts w:ascii="Times New Roman" w:hAnsi="Times New Roman" w:cs="Times New Roman"/>
                <w:color w:val="auto"/>
                <w:sz w:val="26"/>
                <w:szCs w:val="26"/>
                <w:lang w:val="en-US"/>
              </w:rPr>
              <w:t xml:space="preserve">tạo động lực, bảo đảm thu nhập tương xứng với hoạt động nghề nghiệp, thu hút những người </w:t>
            </w:r>
            <w:r w:rsidRPr="007862AC">
              <w:rPr>
                <w:rFonts w:ascii="Times New Roman" w:hAnsi="Times New Roman" w:cs="Times New Roman"/>
                <w:color w:val="auto"/>
                <w:sz w:val="26"/>
                <w:szCs w:val="26"/>
                <w:lang w:val="en-US"/>
              </w:rPr>
              <w:lastRenderedPageBreak/>
              <w:t>có nguyện vọng công tác trong ngành Giáo dục và an tâm công tác, gắn bó với Ngành.</w:t>
            </w:r>
          </w:p>
          <w:p w14:paraId="2D47A5F4" w14:textId="4B91A435" w:rsidR="004778CF" w:rsidRPr="007862AC" w:rsidRDefault="008056AF" w:rsidP="00D36A0E">
            <w:pPr>
              <w:spacing w:before="120" w:after="120"/>
              <w:jc w:val="both"/>
              <w:rPr>
                <w:rFonts w:ascii="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t>3. Tá</w:t>
            </w:r>
            <w:r w:rsidRPr="007862AC">
              <w:rPr>
                <w:rFonts w:ascii="Times New Roman" w:eastAsia="Times New Roman" w:hAnsi="Times New Roman" w:cs="Times New Roman"/>
                <w:b/>
                <w:color w:val="auto"/>
                <w:sz w:val="26"/>
                <w:szCs w:val="26"/>
              </w:rPr>
              <w:t>c động về giới</w:t>
            </w:r>
            <w:r w:rsidR="004778CF" w:rsidRPr="007862AC">
              <w:rPr>
                <w:rFonts w:ascii="Times New Roman" w:eastAsia="Times New Roman" w:hAnsi="Times New Roman" w:cs="Times New Roman"/>
                <w:b/>
                <w:color w:val="auto"/>
                <w:sz w:val="26"/>
                <w:szCs w:val="26"/>
                <w:lang w:val="en-US"/>
              </w:rPr>
              <w:t xml:space="preserve">: </w:t>
            </w:r>
            <w:r w:rsidR="004778CF" w:rsidRPr="007862AC">
              <w:rPr>
                <w:rFonts w:ascii="Times New Roman" w:hAnsi="Times New Roman" w:cs="Times New Roman"/>
                <w:color w:val="auto"/>
                <w:sz w:val="26"/>
                <w:szCs w:val="26"/>
                <w:lang w:val="en-US"/>
              </w:rPr>
              <w:t>Chính sách không làm phát sinh các vấn đề về giới, không làm ảnh hưởng đến cơ hội, điều kiện, năng lực thực hiện và việc thụ hưởng các quyền, lợi ích của mỗi giới.</w:t>
            </w:r>
          </w:p>
          <w:p w14:paraId="2DA113EF" w14:textId="45A977CF" w:rsidR="008056AF" w:rsidRPr="007862AC" w:rsidRDefault="009156EC" w:rsidP="00D36A0E">
            <w:pPr>
              <w:spacing w:before="120" w:after="120"/>
              <w:jc w:val="both"/>
              <w:rPr>
                <w:rFonts w:ascii="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lang w:val="en-US"/>
              </w:rPr>
              <w:t>4. T</w:t>
            </w:r>
            <w:r w:rsidRPr="007862AC">
              <w:rPr>
                <w:rFonts w:ascii="Times New Roman" w:eastAsia="Times New Roman" w:hAnsi="Times New Roman" w:cs="Times New Roman"/>
                <w:b/>
                <w:color w:val="auto"/>
                <w:sz w:val="26"/>
                <w:szCs w:val="26"/>
              </w:rPr>
              <w:t>ác động của thủ tục hành chính</w:t>
            </w:r>
            <w:r w:rsidRPr="007862AC">
              <w:rPr>
                <w:rFonts w:ascii="Times New Roman" w:eastAsia="Times New Roman" w:hAnsi="Times New Roman" w:cs="Times New Roman"/>
                <w:b/>
                <w:color w:val="auto"/>
                <w:sz w:val="26"/>
                <w:szCs w:val="26"/>
                <w:lang w:val="en-US"/>
              </w:rPr>
              <w:t xml:space="preserve">: </w:t>
            </w:r>
            <w:r w:rsidR="00DC06B8">
              <w:rPr>
                <w:rFonts w:ascii="Times New Roman" w:eastAsia="Times New Roman" w:hAnsi="Times New Roman" w:cs="Times New Roman"/>
                <w:color w:val="auto"/>
                <w:sz w:val="26"/>
                <w:szCs w:val="26"/>
                <w:lang w:val="en-US"/>
              </w:rPr>
              <w:t>Chính sách này không làm phát sinh TTHC.</w:t>
            </w:r>
          </w:p>
        </w:tc>
      </w:tr>
      <w:tr w:rsidR="007862AC" w:rsidRPr="007862AC" w14:paraId="75E4FB31" w14:textId="77777777" w:rsidTr="00782AEE">
        <w:tc>
          <w:tcPr>
            <w:tcW w:w="1068" w:type="pct"/>
            <w:shd w:val="clear" w:color="auto" w:fill="auto"/>
          </w:tcPr>
          <w:p w14:paraId="3C08CC52" w14:textId="27058B9C" w:rsidR="00AD0441" w:rsidRPr="007862AC" w:rsidRDefault="00D933CC"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lastRenderedPageBreak/>
              <w:t>Chính sách 4:</w:t>
            </w:r>
            <w:r w:rsidRPr="007862AC">
              <w:rPr>
                <w:rFonts w:ascii="Times New Roman" w:hAnsi="Times New Roman" w:cs="Times New Roman"/>
                <w:color w:val="auto"/>
                <w:sz w:val="26"/>
                <w:szCs w:val="26"/>
                <w:lang w:val="en-US"/>
              </w:rPr>
              <w:t xml:space="preserve"> </w:t>
            </w:r>
            <w:r w:rsidR="001B1510" w:rsidRPr="007862AC">
              <w:rPr>
                <w:rFonts w:ascii="Times New Roman" w:hAnsi="Times New Roman" w:cs="Times New Roman"/>
                <w:color w:val="auto"/>
                <w:sz w:val="26"/>
                <w:szCs w:val="26"/>
                <w:lang w:val="en-US"/>
              </w:rPr>
              <w:t>Quy định về bảo đảm chất lượng đối với cơ sở GDMN, GDPT, GDTX theo hướng không thực hiện kiểm định cơ sở GDMN, GDPT, GDTX thông qua tổ chức kiểm định chất lượng giáo dục và giao Bộ trưởng Bộ GDĐT quy định về việc bảo đảm chất lượng đối với cơ sở GDMN, GDPT, GDTX</w:t>
            </w:r>
          </w:p>
        </w:tc>
        <w:tc>
          <w:tcPr>
            <w:tcW w:w="1799" w:type="pct"/>
            <w:shd w:val="clear" w:color="auto" w:fill="auto"/>
          </w:tcPr>
          <w:p w14:paraId="5A6F6943" w14:textId="16160714" w:rsidR="00AD0441" w:rsidRPr="007862AC" w:rsidRDefault="00EB2E47"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color w:val="auto"/>
                <w:sz w:val="26"/>
                <w:szCs w:val="26"/>
                <w:lang w:val="en-US"/>
              </w:rPr>
              <w:t xml:space="preserve">Sửa đổi, bổ sung Điều 110, 111, </w:t>
            </w:r>
            <w:r w:rsidR="000170DA" w:rsidRPr="007862AC">
              <w:rPr>
                <w:rFonts w:ascii="Times New Roman" w:eastAsia="Times New Roman" w:hAnsi="Times New Roman" w:cs="Times New Roman"/>
                <w:color w:val="auto"/>
                <w:sz w:val="26"/>
                <w:szCs w:val="26"/>
                <w:lang w:val="en-US"/>
              </w:rPr>
              <w:t xml:space="preserve">điểm b khoản 2 Điều </w:t>
            </w:r>
            <w:r w:rsidRPr="007862AC">
              <w:rPr>
                <w:rFonts w:ascii="Times New Roman" w:eastAsia="Times New Roman" w:hAnsi="Times New Roman" w:cs="Times New Roman"/>
                <w:color w:val="auto"/>
                <w:sz w:val="26"/>
                <w:szCs w:val="26"/>
                <w:lang w:val="en-US"/>
              </w:rPr>
              <w:t>112 Luật Giáo dục như sau:</w:t>
            </w:r>
          </w:p>
          <w:p w14:paraId="3DCEC4F8" w14:textId="2208A930" w:rsidR="000170DA" w:rsidRPr="007862AC" w:rsidRDefault="000170DA" w:rsidP="00D36A0E">
            <w:pPr>
              <w:pStyle w:val="FootnoteText"/>
              <w:spacing w:before="120" w:after="120"/>
              <w:jc w:val="both"/>
              <w:rPr>
                <w:rFonts w:eastAsia="Times New Roman" w:cs="Times New Roman"/>
                <w:i/>
                <w:sz w:val="26"/>
                <w:szCs w:val="26"/>
                <w:lang w:eastAsia="vi-VN"/>
              </w:rPr>
            </w:pPr>
            <w:r w:rsidRPr="007862AC">
              <w:rPr>
                <w:rFonts w:eastAsia="Times New Roman" w:cs="Times New Roman"/>
                <w:sz w:val="26"/>
                <w:szCs w:val="26"/>
                <w:lang w:eastAsia="vi-VN"/>
              </w:rPr>
              <w:t>- “</w:t>
            </w:r>
            <w:r w:rsidRPr="007862AC">
              <w:rPr>
                <w:rFonts w:eastAsia="Times New Roman" w:cs="Times New Roman"/>
                <w:b/>
                <w:i/>
                <w:sz w:val="26"/>
                <w:szCs w:val="26"/>
                <w:lang w:eastAsia="vi-VN"/>
              </w:rPr>
              <w:t>Điều 110. Mục tiêu, nguyên tắc, đối tượng đánh giá chất lượng và kiểm định chất lượng giáo dục</w:t>
            </w:r>
            <w:r w:rsidRPr="007862AC">
              <w:rPr>
                <w:rFonts w:eastAsia="Times New Roman" w:cs="Times New Roman"/>
                <w:i/>
                <w:sz w:val="26"/>
                <w:szCs w:val="26"/>
                <w:lang w:eastAsia="vi-VN"/>
              </w:rPr>
              <w:t xml:space="preserve"> </w:t>
            </w:r>
          </w:p>
          <w:p w14:paraId="406742F3" w14:textId="77777777" w:rsidR="000170DA" w:rsidRPr="007862AC" w:rsidRDefault="000170DA" w:rsidP="00D36A0E">
            <w:pPr>
              <w:spacing w:before="120" w:after="120"/>
              <w:jc w:val="both"/>
              <w:rPr>
                <w:rFonts w:ascii="Times New Roman" w:eastAsia="Times New Roman" w:hAnsi="Times New Roman" w:cs="Times New Roman"/>
                <w:b/>
                <w:i/>
                <w:color w:val="auto"/>
                <w:sz w:val="26"/>
                <w:szCs w:val="26"/>
                <w:lang w:val="en-US"/>
              </w:rPr>
            </w:pPr>
            <w:r w:rsidRPr="007862AC">
              <w:rPr>
                <w:rFonts w:ascii="Times New Roman" w:eastAsia="Times New Roman" w:hAnsi="Times New Roman" w:cs="Times New Roman"/>
                <w:b/>
                <w:i/>
                <w:color w:val="auto"/>
                <w:sz w:val="26"/>
                <w:szCs w:val="26"/>
                <w:lang w:val="en-US"/>
              </w:rPr>
              <w:t>1. Đánh giá chất lượng giáo dục</w:t>
            </w:r>
          </w:p>
          <w:p w14:paraId="54802A7C" w14:textId="77777777"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a) Mục tiêu của đánh giá chất lượng giáo dục nhằm bảo đảm và nâng cao chất lượng giáo dục; xác định mức độ đáp ứng mục tiêu giáo dục của cơ sở giáo dục trong từng giai đoạn; làm căn cứ để giải trình với cơ quan quản lý, các bên liên quan và xã hội; hỗ trợ người học trong việc lựa chọn cơ sở giáo dục phù hợp;</w:t>
            </w:r>
          </w:p>
          <w:p w14:paraId="53EAB874" w14:textId="77777777"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b) Nguyên tắc đánh giá chất lượng giáo dục phải bảo đảm: khách quan, trung thực, công khai, minh bạch, phù hợp với mục tiêu giáo dục và đặc thù của cơ sở giáo dục; kết hợp giữa tự đánh giá và đánh giá ngoài, bảo đảm tính toàn diện và cải tiến liên tục; được thực hiện định kỳ và tuân thủ đúng quy định của pháp luật;</w:t>
            </w:r>
          </w:p>
          <w:p w14:paraId="6EB31912" w14:textId="77777777"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 xml:space="preserve">c) Đối tượng đánh giá chất lượng giáo dục bao gồm: cơ sở giáo dục mầm non, cơ sở giáo dục phổ </w:t>
            </w:r>
            <w:r w:rsidRPr="007862AC">
              <w:rPr>
                <w:rFonts w:ascii="Times New Roman" w:eastAsia="Times New Roman" w:hAnsi="Times New Roman" w:cs="Times New Roman"/>
                <w:i/>
                <w:color w:val="auto"/>
                <w:sz w:val="26"/>
                <w:szCs w:val="26"/>
                <w:lang w:val="en-US"/>
              </w:rPr>
              <w:lastRenderedPageBreak/>
              <w:t>thông, cơ sở giáo dục thường xuyên.</w:t>
            </w:r>
          </w:p>
          <w:p w14:paraId="67D5CD0F" w14:textId="77777777"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2. Kiểm định chất lượng giáo dục</w:t>
            </w:r>
          </w:p>
          <w:p w14:paraId="1028ACAB" w14:textId="77777777"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a) Mục tiêu của kiểm định chất lượng giáo dục nhằm xác định và công nhận mức độ đạt tiêu chuẩn chất lượng của cơ sở giáo dục hoặc chương trình đào tạo; bảo đảm và nâng cao chất lượng giáo dục; làm căn cứ để giải trình, công khai chất lượng với các cơ quan quản lý và xã hội; hỗ trợ người học và nhà tuyển dụng trong việc lựa chọn cơ sở giáo dục, chương trình đào tạo và nguồn nhân lực;</w:t>
            </w:r>
          </w:p>
          <w:p w14:paraId="0374C509" w14:textId="21D898F5"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b) Nguyên tắc kiểm định chất lượng giáo dục bao gồm: độc lập, khách quan, trung thực, công khai, minh bạch, bình đẳng, định kỳ và tuân thủ pháp luật;</w:t>
            </w:r>
          </w:p>
          <w:p w14:paraId="1FB7A500" w14:textId="754835BE" w:rsidR="00EB2E47" w:rsidRPr="007862AC" w:rsidRDefault="000170DA"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i/>
                <w:color w:val="auto"/>
                <w:sz w:val="26"/>
                <w:szCs w:val="26"/>
                <w:lang w:val="en-US"/>
              </w:rPr>
              <w:t>c) Đối tượng kiểm định chất lượng giáo dục bao gồm: cơ sở giáo dục và chương trình đào tạo thuộc các trình độ của giáo dục nghề nghiệp và giáo dục đại học.</w:t>
            </w:r>
            <w:r w:rsidRPr="007862AC">
              <w:rPr>
                <w:rFonts w:ascii="Times New Roman" w:eastAsia="Times New Roman" w:hAnsi="Times New Roman" w:cs="Times New Roman"/>
                <w:color w:val="auto"/>
                <w:sz w:val="26"/>
                <w:szCs w:val="26"/>
                <w:lang w:val="en-US"/>
              </w:rPr>
              <w:t>”.</w:t>
            </w:r>
          </w:p>
          <w:p w14:paraId="318BB628" w14:textId="16CDA4BC" w:rsidR="000170DA" w:rsidRPr="007862AC" w:rsidRDefault="000170DA" w:rsidP="00D36A0E">
            <w:pPr>
              <w:spacing w:before="120" w:after="120"/>
              <w:jc w:val="both"/>
              <w:rPr>
                <w:rFonts w:ascii="Times New Roman" w:eastAsia="Times New Roman" w:hAnsi="Times New Roman" w:cs="Times New Roman"/>
                <w:b/>
                <w:i/>
                <w:color w:val="auto"/>
                <w:sz w:val="26"/>
                <w:szCs w:val="26"/>
                <w:lang w:val="en-US"/>
              </w:rPr>
            </w:pPr>
            <w:r w:rsidRPr="007862AC">
              <w:rPr>
                <w:rFonts w:ascii="Times New Roman" w:eastAsia="Times New Roman" w:hAnsi="Times New Roman" w:cs="Times New Roman"/>
                <w:color w:val="auto"/>
                <w:sz w:val="26"/>
                <w:szCs w:val="26"/>
                <w:lang w:val="en-US"/>
              </w:rPr>
              <w:t>- “</w:t>
            </w:r>
            <w:r w:rsidRPr="007862AC">
              <w:rPr>
                <w:rFonts w:ascii="Times New Roman" w:eastAsia="Times New Roman" w:hAnsi="Times New Roman" w:cs="Times New Roman"/>
                <w:b/>
                <w:i/>
                <w:color w:val="auto"/>
                <w:sz w:val="26"/>
                <w:szCs w:val="26"/>
                <w:lang w:val="en-US"/>
              </w:rPr>
              <w:t>Điều 111. Nội dung quản lý nhà nước về đánh giá chất lượng và kiểm định chất lượng giáo dục</w:t>
            </w:r>
          </w:p>
          <w:p w14:paraId="57D7F9E4" w14:textId="77777777" w:rsidR="000170DA" w:rsidRPr="007862AC" w:rsidRDefault="000170DA" w:rsidP="00D36A0E">
            <w:pPr>
              <w:spacing w:before="120" w:after="120"/>
              <w:jc w:val="both"/>
              <w:rPr>
                <w:rFonts w:ascii="Times New Roman" w:eastAsia="Times New Roman" w:hAnsi="Times New Roman" w:cs="Times New Roman"/>
                <w:b/>
                <w:i/>
                <w:color w:val="auto"/>
                <w:sz w:val="26"/>
                <w:szCs w:val="26"/>
                <w:lang w:val="en-US"/>
              </w:rPr>
            </w:pPr>
            <w:r w:rsidRPr="007862AC">
              <w:rPr>
                <w:rFonts w:ascii="Times New Roman" w:eastAsia="Times New Roman" w:hAnsi="Times New Roman" w:cs="Times New Roman"/>
                <w:b/>
                <w:i/>
                <w:color w:val="auto"/>
                <w:sz w:val="26"/>
                <w:szCs w:val="26"/>
                <w:lang w:val="en-US"/>
              </w:rPr>
              <w:t>1. Đánh giá chất lượng giáo dục</w:t>
            </w:r>
          </w:p>
          <w:p w14:paraId="139A861C" w14:textId="77777777"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Bộ trưởng Bộ Giáo dục và Đào tạo ban hành quy định về: tiêu chuẩn, quy trình, chu kỳ đánh giá chất lượng đối với cơ sở giáo dục mầm non, cơ sở giáo dục phổ thông, cơ sở giáo dục thường xuyên; sử dụng kết quả đánh giá trong quản lý và phát triển giáo dục; hướng dẫn, kiểm tra, giám sát việc thực hiện đánh giá chất lượng tại các cấp học.</w:t>
            </w:r>
          </w:p>
          <w:p w14:paraId="2A179154" w14:textId="77777777" w:rsidR="000170DA" w:rsidRPr="007862AC" w:rsidRDefault="000170DA"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i/>
                <w:color w:val="auto"/>
                <w:sz w:val="26"/>
                <w:szCs w:val="26"/>
                <w:lang w:val="en-US"/>
              </w:rPr>
              <w:t>2. Kiểm định chất lượng giáo dục</w:t>
            </w:r>
          </w:p>
          <w:p w14:paraId="2791178F" w14:textId="77777777" w:rsidR="000170DA" w:rsidRPr="007862AC" w:rsidRDefault="000170DA"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i/>
                <w:color w:val="auto"/>
                <w:sz w:val="26"/>
                <w:szCs w:val="26"/>
                <w:lang w:val="en-US"/>
              </w:rPr>
              <w:lastRenderedPageBreak/>
              <w:t>Bộ trưởng Bộ Giáo dục và Đào tạo quy định về tiêu chuẩn kiểm định chất lượng, quy trình và chu kỳ kiểm định chất lượng giáo dục; việc cấp, thu hồi giấy chứng nhận kiểm định; việc giám sát, đánh giá tổ chức kiểm định chất lượng giáo dục; việc hướng dẫn, kiểm tra, giám sát hoạt động kiểm định chất lượng giáo dục đối với cơ sở giáo dục, chương trình đào tạo của giáo dục đại học và giáo dục nghề nghiệp</w:t>
            </w:r>
            <w:r w:rsidRPr="007862AC">
              <w:rPr>
                <w:rFonts w:ascii="Times New Roman" w:eastAsia="Times New Roman" w:hAnsi="Times New Roman" w:cs="Times New Roman"/>
                <w:color w:val="auto"/>
                <w:sz w:val="26"/>
                <w:szCs w:val="26"/>
                <w:lang w:val="en-US"/>
              </w:rPr>
              <w:t>”.</w:t>
            </w:r>
          </w:p>
          <w:p w14:paraId="3893452C" w14:textId="46E8DC17" w:rsidR="000170DA" w:rsidRPr="007862AC" w:rsidRDefault="000170DA"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color w:val="auto"/>
                <w:sz w:val="26"/>
                <w:szCs w:val="26"/>
                <w:lang w:val="en-US"/>
              </w:rPr>
              <w:t>- Bỏ cụm từ “</w:t>
            </w:r>
            <w:r w:rsidRPr="007862AC">
              <w:rPr>
                <w:rFonts w:ascii="Times New Roman" w:eastAsia="Times New Roman" w:hAnsi="Times New Roman" w:cs="Times New Roman"/>
                <w:i/>
                <w:color w:val="auto"/>
                <w:sz w:val="26"/>
                <w:szCs w:val="26"/>
                <w:lang w:val="en-US"/>
              </w:rPr>
              <w:t>và quy định trách nhiệm, quyền hạn của tổ chức kiểm định chất lượng giáo dục đối với giáo dục mầm non, giáo dục phổ thông và giáo dục thường xuyên</w:t>
            </w:r>
            <w:r w:rsidRPr="007862AC">
              <w:rPr>
                <w:rFonts w:ascii="Times New Roman" w:eastAsia="Times New Roman" w:hAnsi="Times New Roman" w:cs="Times New Roman"/>
                <w:color w:val="auto"/>
                <w:sz w:val="26"/>
                <w:szCs w:val="26"/>
                <w:lang w:val="en-US"/>
              </w:rPr>
              <w:t>” tại điểm b khoản 2 Điều 112.</w:t>
            </w:r>
          </w:p>
        </w:tc>
        <w:tc>
          <w:tcPr>
            <w:tcW w:w="2133" w:type="pct"/>
            <w:shd w:val="clear" w:color="auto" w:fill="auto"/>
          </w:tcPr>
          <w:p w14:paraId="7D808C40" w14:textId="03D3699D" w:rsidR="00605DE7" w:rsidRPr="007862AC" w:rsidRDefault="00AD0441"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lastRenderedPageBreak/>
              <w:t xml:space="preserve">1. </w:t>
            </w:r>
            <w:r w:rsidRPr="007862AC">
              <w:rPr>
                <w:rFonts w:ascii="Times New Roman" w:hAnsi="Times New Roman" w:cs="Times New Roman"/>
                <w:b/>
                <w:color w:val="auto"/>
                <w:sz w:val="26"/>
                <w:szCs w:val="26"/>
              </w:rPr>
              <w:t>Tác động đối với hệ thống pháp luật:</w:t>
            </w:r>
            <w:r w:rsidRPr="007862AC">
              <w:rPr>
                <w:rFonts w:ascii="Times New Roman" w:hAnsi="Times New Roman" w:cs="Times New Roman"/>
                <w:color w:val="auto"/>
                <w:sz w:val="26"/>
                <w:szCs w:val="26"/>
                <w:lang w:val="en-US"/>
              </w:rPr>
              <w:t xml:space="preserve"> </w:t>
            </w:r>
            <w:r w:rsidR="00605DE7" w:rsidRPr="007862AC">
              <w:rPr>
                <w:rFonts w:ascii="Times New Roman" w:hAnsi="Times New Roman" w:cs="Times New Roman"/>
                <w:color w:val="auto"/>
                <w:sz w:val="26"/>
                <w:szCs w:val="26"/>
                <w:lang w:val="en-US"/>
              </w:rPr>
              <w:t xml:space="preserve">Việc bổ sung chính sách này tại dự thảo Luật sửa đổi, bổ sung một số điều của Luật Giáo dục có tác động đến hệ thống pháp. Cụ thể: (i) Sửa đổi, bổ sung quy định tại </w:t>
            </w:r>
            <w:r w:rsidR="00605DE7" w:rsidRPr="007862AC">
              <w:rPr>
                <w:rFonts w:ascii="Times New Roman" w:eastAsia="Times New Roman" w:hAnsi="Times New Roman" w:cs="Times New Roman"/>
                <w:color w:val="auto"/>
                <w:sz w:val="26"/>
                <w:szCs w:val="26"/>
                <w:lang w:val="en-US"/>
              </w:rPr>
              <w:t>Điều 110, 111, điểm b khoản 2 Điều 112 Luật Giáo dục</w:t>
            </w:r>
            <w:r w:rsidR="00605DE7" w:rsidRPr="007862AC">
              <w:rPr>
                <w:rFonts w:ascii="Times New Roman" w:hAnsi="Times New Roman" w:cs="Times New Roman"/>
                <w:color w:val="auto"/>
                <w:sz w:val="26"/>
                <w:szCs w:val="26"/>
                <w:lang w:val="en-US"/>
              </w:rPr>
              <w:t>; (ii) Rà soát để sửa đổi, bổ sung, thay thế hoặc ban hành mới</w:t>
            </w:r>
            <w:r w:rsidR="003C05EC" w:rsidRPr="007862AC">
              <w:rPr>
                <w:rFonts w:ascii="Times New Roman" w:hAnsi="Times New Roman" w:cs="Times New Roman"/>
                <w:color w:val="auto"/>
                <w:sz w:val="26"/>
                <w:szCs w:val="26"/>
                <w:lang w:val="en-US"/>
              </w:rPr>
              <w:t xml:space="preserve"> các</w:t>
            </w:r>
            <w:r w:rsidR="00605DE7" w:rsidRPr="007862AC">
              <w:rPr>
                <w:rFonts w:ascii="Times New Roman" w:hAnsi="Times New Roman" w:cs="Times New Roman"/>
                <w:color w:val="auto"/>
                <w:sz w:val="26"/>
                <w:szCs w:val="26"/>
                <w:lang w:val="en-US"/>
              </w:rPr>
              <w:t xml:space="preserve"> văn bản QPPL để triển khai thực hiện chính sách này trên thực tế.</w:t>
            </w:r>
          </w:p>
          <w:p w14:paraId="7A4DA4B6" w14:textId="77777777" w:rsidR="009E6EF6" w:rsidRPr="007862AC" w:rsidRDefault="00AD0441"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t xml:space="preserve">2. Tác động về kinh tế - xã hội: </w:t>
            </w:r>
            <w:r w:rsidR="00E44C9B" w:rsidRPr="007862AC">
              <w:rPr>
                <w:rFonts w:ascii="Times New Roman" w:hAnsi="Times New Roman" w:cs="Times New Roman"/>
                <w:color w:val="auto"/>
                <w:sz w:val="26"/>
                <w:szCs w:val="26"/>
                <w:lang w:val="en-US"/>
              </w:rPr>
              <w:t>Chính sách này có tác động tích cực về kinh tế - xã hội</w:t>
            </w:r>
            <w:r w:rsidR="009E6EF6" w:rsidRPr="007862AC">
              <w:rPr>
                <w:rFonts w:ascii="Times New Roman" w:hAnsi="Times New Roman" w:cs="Times New Roman"/>
                <w:color w:val="auto"/>
                <w:sz w:val="26"/>
                <w:szCs w:val="26"/>
                <w:lang w:val="en-US"/>
              </w:rPr>
              <w:t>.</w:t>
            </w:r>
          </w:p>
          <w:p w14:paraId="7326D905" w14:textId="53AC975F" w:rsidR="00A100B2" w:rsidRPr="006A2076" w:rsidRDefault="00264DCA" w:rsidP="00D36A0E">
            <w:pPr>
              <w:spacing w:before="120" w:after="120"/>
              <w:jc w:val="both"/>
              <w:rPr>
                <w:iCs/>
                <w:lang w:val="nl-NL"/>
              </w:rPr>
            </w:pPr>
            <w:r>
              <w:rPr>
                <w:rFonts w:ascii="Times New Roman" w:hAnsi="Times New Roman"/>
                <w:iCs/>
                <w:color w:val="auto"/>
                <w:sz w:val="26"/>
                <w:szCs w:val="26"/>
                <w:lang w:val="nl-NL"/>
              </w:rPr>
              <w:t>Thực tế hiện nay</w:t>
            </w:r>
            <w:r w:rsidR="009E6EF6" w:rsidRPr="007862AC">
              <w:rPr>
                <w:rFonts w:ascii="Times New Roman" w:hAnsi="Times New Roman"/>
                <w:iCs/>
                <w:color w:val="auto"/>
                <w:sz w:val="26"/>
                <w:szCs w:val="26"/>
                <w:lang w:val="nl-NL"/>
              </w:rPr>
              <w:t xml:space="preserve">, </w:t>
            </w:r>
            <w:r>
              <w:rPr>
                <w:rFonts w:ascii="Times New Roman" w:hAnsi="Times New Roman"/>
                <w:iCs/>
                <w:color w:val="auto"/>
                <w:sz w:val="26"/>
                <w:szCs w:val="26"/>
                <w:lang w:val="nl-NL"/>
              </w:rPr>
              <w:t>việc</w:t>
            </w:r>
            <w:r w:rsidR="009E6EF6" w:rsidRPr="007862AC">
              <w:rPr>
                <w:rFonts w:ascii="Times New Roman" w:hAnsi="Times New Roman"/>
                <w:iCs/>
                <w:color w:val="auto"/>
                <w:sz w:val="26"/>
                <w:szCs w:val="26"/>
                <w:lang w:val="nl-NL"/>
              </w:rPr>
              <w:t xml:space="preserve"> thực hiện kiểm định cơ sở GDMN, GDPT, GDTX thông qua tổ chức KĐCLGD như đối với cơ sở GDĐH là không khả thi</w:t>
            </w:r>
            <w:r w:rsidR="00DF7DF7">
              <w:rPr>
                <w:rFonts w:ascii="Times New Roman" w:hAnsi="Times New Roman"/>
                <w:iCs/>
                <w:color w:val="auto"/>
                <w:sz w:val="26"/>
                <w:szCs w:val="26"/>
                <w:lang w:val="nl-NL"/>
              </w:rPr>
              <w:t xml:space="preserve">. </w:t>
            </w:r>
            <w:r w:rsidR="00EB1915">
              <w:rPr>
                <w:rFonts w:ascii="Times New Roman" w:hAnsi="Times New Roman"/>
                <w:iCs/>
                <w:color w:val="auto"/>
                <w:sz w:val="26"/>
                <w:szCs w:val="26"/>
                <w:lang w:val="nl-NL"/>
              </w:rPr>
              <w:t>Qua t</w:t>
            </w:r>
            <w:r w:rsidR="00DF7DF7">
              <w:rPr>
                <w:rFonts w:ascii="Times New Roman" w:hAnsi="Times New Roman"/>
                <w:iCs/>
                <w:color w:val="auto"/>
                <w:sz w:val="26"/>
                <w:szCs w:val="26"/>
                <w:lang w:val="nl-NL"/>
              </w:rPr>
              <w:t xml:space="preserve">hống kê, </w:t>
            </w:r>
            <w:r w:rsidR="009E6EF6" w:rsidRPr="007862AC">
              <w:rPr>
                <w:rFonts w:ascii="Times New Roman" w:hAnsi="Times New Roman"/>
                <w:iCs/>
                <w:color w:val="auto"/>
                <w:sz w:val="26"/>
                <w:szCs w:val="26"/>
                <w:lang w:val="nl-NL"/>
              </w:rPr>
              <w:t xml:space="preserve">số </w:t>
            </w:r>
            <w:r w:rsidR="00EB1915">
              <w:rPr>
                <w:rFonts w:ascii="Times New Roman" w:hAnsi="Times New Roman"/>
                <w:iCs/>
                <w:color w:val="auto"/>
                <w:sz w:val="26"/>
                <w:szCs w:val="26"/>
                <w:lang w:val="nl-NL"/>
              </w:rPr>
              <w:t xml:space="preserve">các </w:t>
            </w:r>
            <w:r w:rsidR="00AE0507" w:rsidRPr="007862AC">
              <w:rPr>
                <w:rFonts w:ascii="Times New Roman" w:hAnsi="Times New Roman"/>
                <w:iCs/>
                <w:color w:val="auto"/>
                <w:sz w:val="26"/>
                <w:szCs w:val="26"/>
                <w:lang w:val="nl-NL"/>
              </w:rPr>
              <w:t>cơ sở GDMN, GDPT</w:t>
            </w:r>
            <w:r w:rsidR="009E6EF6" w:rsidRPr="007862AC">
              <w:rPr>
                <w:rFonts w:ascii="Times New Roman" w:hAnsi="Times New Roman"/>
                <w:iCs/>
                <w:color w:val="auto"/>
                <w:sz w:val="26"/>
                <w:szCs w:val="26"/>
                <w:lang w:val="nl-NL"/>
              </w:rPr>
              <w:t xml:space="preserve">, trung tâm GDTX </w:t>
            </w:r>
            <w:r w:rsidR="00EB1915">
              <w:rPr>
                <w:rFonts w:ascii="Times New Roman" w:hAnsi="Times New Roman"/>
                <w:iCs/>
                <w:color w:val="auto"/>
                <w:sz w:val="26"/>
                <w:szCs w:val="26"/>
                <w:lang w:val="nl-NL"/>
              </w:rPr>
              <w:t>trên cả nước là rất lớn</w:t>
            </w:r>
            <w:r w:rsidR="009E6EF6" w:rsidRPr="007862AC">
              <w:rPr>
                <w:rFonts w:ascii="Times New Roman" w:hAnsi="Times New Roman"/>
                <w:iCs/>
                <w:color w:val="auto"/>
                <w:sz w:val="26"/>
                <w:szCs w:val="26"/>
                <w:lang w:val="nl-NL"/>
              </w:rPr>
              <w:t xml:space="preserve"> (</w:t>
            </w:r>
            <w:r w:rsidR="00EB1915" w:rsidRPr="00A100B2">
              <w:rPr>
                <w:rFonts w:ascii="Times New Roman" w:hAnsi="Times New Roman"/>
                <w:i/>
                <w:iCs/>
                <w:color w:val="auto"/>
                <w:sz w:val="26"/>
                <w:szCs w:val="26"/>
                <w:lang w:val="nl-NL"/>
              </w:rPr>
              <w:t>khoản</w:t>
            </w:r>
            <w:r w:rsidR="00A100B2" w:rsidRPr="00A100B2">
              <w:rPr>
                <w:rFonts w:ascii="Times New Roman" w:hAnsi="Times New Roman"/>
                <w:i/>
                <w:iCs/>
                <w:color w:val="auto"/>
                <w:sz w:val="26"/>
                <w:szCs w:val="26"/>
                <w:lang w:val="nl-NL"/>
              </w:rPr>
              <w:t>g 15.256 CSGDMN, 12.166 trường TH, 10.753 trường THCS, 2.981 trường THPT, 92 trung tâm GDTX, 526 trung tâm GDNN-GDTX....</w:t>
            </w:r>
            <w:r w:rsidR="00A100B2" w:rsidRPr="00A100B2">
              <w:rPr>
                <w:rFonts w:ascii="Times New Roman" w:hAnsi="Times New Roman"/>
                <w:iCs/>
                <w:color w:val="auto"/>
                <w:sz w:val="26"/>
                <w:szCs w:val="26"/>
                <w:lang w:val="nl-NL"/>
              </w:rPr>
              <w:t>), chu kỳ thực hiện KĐCLGD là 05 năm</w:t>
            </w:r>
            <w:r w:rsidR="00A60C0F">
              <w:rPr>
                <w:rFonts w:ascii="Times New Roman" w:hAnsi="Times New Roman"/>
                <w:iCs/>
                <w:color w:val="auto"/>
                <w:sz w:val="26"/>
                <w:szCs w:val="26"/>
                <w:lang w:val="nl-NL"/>
              </w:rPr>
              <w:t>; t</w:t>
            </w:r>
            <w:r w:rsidR="00A100B2" w:rsidRPr="00A100B2">
              <w:rPr>
                <w:rFonts w:ascii="Times New Roman" w:hAnsi="Times New Roman"/>
                <w:iCs/>
                <w:color w:val="auto"/>
                <w:sz w:val="26"/>
                <w:szCs w:val="26"/>
                <w:lang w:val="nl-NL"/>
              </w:rPr>
              <w:t>rong khi đó, số lượng tổ chức KĐCLGD đang hoạt động</w:t>
            </w:r>
            <w:r w:rsidR="00A60C0F">
              <w:rPr>
                <w:rFonts w:ascii="Times New Roman" w:hAnsi="Times New Roman"/>
                <w:iCs/>
                <w:color w:val="auto"/>
                <w:sz w:val="26"/>
                <w:szCs w:val="26"/>
                <w:lang w:val="nl-NL"/>
              </w:rPr>
              <w:t xml:space="preserve"> ở VN</w:t>
            </w:r>
            <w:r w:rsidR="00A100B2" w:rsidRPr="00A100B2">
              <w:rPr>
                <w:rFonts w:ascii="Times New Roman" w:hAnsi="Times New Roman"/>
                <w:iCs/>
                <w:color w:val="auto"/>
                <w:sz w:val="26"/>
                <w:szCs w:val="26"/>
                <w:lang w:val="nl-NL"/>
              </w:rPr>
              <w:t xml:space="preserve"> rất ít, số lượng kiểm định viên </w:t>
            </w:r>
            <w:r w:rsidR="00A60C0F">
              <w:rPr>
                <w:rFonts w:ascii="Times New Roman" w:hAnsi="Times New Roman"/>
                <w:iCs/>
                <w:color w:val="auto"/>
                <w:sz w:val="26"/>
                <w:szCs w:val="26"/>
                <w:lang w:val="nl-NL"/>
              </w:rPr>
              <w:t>còn hạn chế</w:t>
            </w:r>
            <w:r w:rsidR="00A100B2" w:rsidRPr="00A100B2">
              <w:rPr>
                <w:rFonts w:ascii="Times New Roman" w:hAnsi="Times New Roman"/>
                <w:iCs/>
                <w:color w:val="auto"/>
                <w:sz w:val="26"/>
                <w:szCs w:val="26"/>
                <w:lang w:val="nl-NL"/>
              </w:rPr>
              <w:t>. Vì vậy nên việc thực hiện KĐCLGD đối với cơ sở GDMN, PT, GDTX là không khả thi.</w:t>
            </w:r>
          </w:p>
          <w:p w14:paraId="73B60B68" w14:textId="77777777" w:rsidR="00AE0507" w:rsidRPr="007862AC" w:rsidRDefault="009E6EF6" w:rsidP="00D36A0E">
            <w:pPr>
              <w:spacing w:before="120" w:after="120"/>
              <w:jc w:val="both"/>
              <w:rPr>
                <w:rFonts w:ascii="Times New Roman" w:hAnsi="Times New Roman"/>
                <w:iCs/>
                <w:color w:val="auto"/>
                <w:sz w:val="26"/>
                <w:szCs w:val="26"/>
                <w:lang w:val="nl-NL"/>
              </w:rPr>
            </w:pPr>
            <w:r w:rsidRPr="007862AC">
              <w:rPr>
                <w:rFonts w:ascii="Times New Roman" w:hAnsi="Times New Roman"/>
                <w:iCs/>
                <w:color w:val="auto"/>
                <w:sz w:val="26"/>
                <w:szCs w:val="26"/>
                <w:lang w:val="nl-NL"/>
              </w:rPr>
              <w:t xml:space="preserve">Khi thực hiện kiểm định cơ sở GDMN, </w:t>
            </w:r>
            <w:r w:rsidRPr="007862AC">
              <w:rPr>
                <w:rFonts w:ascii="Times New Roman" w:hAnsi="Times New Roman"/>
                <w:iCs/>
                <w:color w:val="auto"/>
                <w:sz w:val="26"/>
                <w:szCs w:val="26"/>
                <w:lang w:val="nl-NL"/>
              </w:rPr>
              <w:lastRenderedPageBreak/>
              <w:t xml:space="preserve">GDPT, GDTX thông qua tổ chức KĐCLGD sẽ phát sinh nhiều khoản kinh phí như: chi phí hợp đồng đánh giá ngoài với tổ chức KĐCLGD, </w:t>
            </w:r>
            <w:r w:rsidRPr="007862AC">
              <w:rPr>
                <w:rFonts w:ascii="Times New Roman" w:hAnsi="Times New Roman"/>
                <w:color w:val="auto"/>
                <w:sz w:val="26"/>
                <w:szCs w:val="26"/>
                <w:lang w:val="nl-NL"/>
              </w:rPr>
              <w:t xml:space="preserve">chi phí cho thành viên đoàn đánh giá ngoài, tổ chức tập huấn, chuyên môn, nghiệp vụ cho các đơn vị, cá nhân thực hiện công tác tự đánh giá…, trong khi đó, đa số là </w:t>
            </w:r>
            <w:r w:rsidRPr="007862AC">
              <w:rPr>
                <w:rFonts w:ascii="Times New Roman" w:hAnsi="Times New Roman"/>
                <w:iCs/>
                <w:color w:val="auto"/>
                <w:sz w:val="26"/>
                <w:szCs w:val="26"/>
                <w:lang w:val="nl-NL"/>
              </w:rPr>
              <w:t>cơ sở GDMN, GDPT, GDTX công lập, không có quyền tự chủ tài chính như cơ sở GDĐH.</w:t>
            </w:r>
          </w:p>
          <w:p w14:paraId="41645FED" w14:textId="6139B716" w:rsidR="00AE0507" w:rsidRPr="007862AC" w:rsidRDefault="00AE0507" w:rsidP="00D36A0E">
            <w:pPr>
              <w:spacing w:before="120" w:after="120"/>
              <w:jc w:val="both"/>
              <w:rPr>
                <w:rFonts w:ascii="Times New Roman" w:hAnsi="Times New Roman"/>
                <w:iCs/>
                <w:color w:val="auto"/>
                <w:sz w:val="26"/>
                <w:szCs w:val="26"/>
                <w:lang w:val="nl-NL"/>
              </w:rPr>
            </w:pPr>
            <w:r w:rsidRPr="007862AC">
              <w:rPr>
                <w:rFonts w:ascii="Times New Roman" w:hAnsi="Times New Roman" w:cs="Times New Roman"/>
                <w:color w:val="auto"/>
                <w:sz w:val="26"/>
                <w:szCs w:val="26"/>
                <w:lang w:val="en-US"/>
              </w:rPr>
              <w:t xml:space="preserve">Vì vậy, </w:t>
            </w:r>
            <w:r w:rsidRPr="007862AC">
              <w:rPr>
                <w:rFonts w:ascii="Times New Roman" w:hAnsi="Times New Roman"/>
                <w:iCs/>
                <w:color w:val="auto"/>
                <w:sz w:val="26"/>
                <w:szCs w:val="26"/>
                <w:lang w:val="nl-NL"/>
              </w:rPr>
              <w:t>khi thực hiện chính sách này sẽ làm giảm các chi phí phát sinh trong quá trình thực hiện KĐCLGD</w:t>
            </w:r>
            <w:r w:rsidR="00901064" w:rsidRPr="007862AC">
              <w:rPr>
                <w:rFonts w:ascii="Times New Roman" w:hAnsi="Times New Roman"/>
                <w:iCs/>
                <w:color w:val="auto"/>
                <w:sz w:val="26"/>
                <w:szCs w:val="26"/>
                <w:lang w:val="nl-NL"/>
              </w:rPr>
              <w:t xml:space="preserve"> mà vẫn bảo đảm và nâng cao chất lượng của cơ sở giáo dục, tạo thuận lợi trong quản lý nhà nước đối với các cơ sở giáo dục này.</w:t>
            </w:r>
          </w:p>
          <w:p w14:paraId="5AFA4A6E" w14:textId="77777777" w:rsidR="00AD0441" w:rsidRPr="007862AC" w:rsidRDefault="00AD0441" w:rsidP="00D36A0E">
            <w:pPr>
              <w:spacing w:before="120" w:after="120"/>
              <w:jc w:val="both"/>
              <w:rPr>
                <w:rFonts w:ascii="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t>3. Tá</w:t>
            </w:r>
            <w:r w:rsidRPr="007862AC">
              <w:rPr>
                <w:rFonts w:ascii="Times New Roman" w:eastAsia="Times New Roman" w:hAnsi="Times New Roman" w:cs="Times New Roman"/>
                <w:b/>
                <w:color w:val="auto"/>
                <w:sz w:val="26"/>
                <w:szCs w:val="26"/>
              </w:rPr>
              <w:t>c động về giới</w:t>
            </w:r>
            <w:r w:rsidRPr="007862AC">
              <w:rPr>
                <w:rFonts w:ascii="Times New Roman" w:eastAsia="Times New Roman" w:hAnsi="Times New Roman" w:cs="Times New Roman"/>
                <w:b/>
                <w:color w:val="auto"/>
                <w:sz w:val="26"/>
                <w:szCs w:val="26"/>
                <w:lang w:val="en-US"/>
              </w:rPr>
              <w:t xml:space="preserve">: </w:t>
            </w:r>
            <w:r w:rsidRPr="007862AC">
              <w:rPr>
                <w:rFonts w:ascii="Times New Roman" w:hAnsi="Times New Roman" w:cs="Times New Roman"/>
                <w:color w:val="auto"/>
                <w:sz w:val="26"/>
                <w:szCs w:val="26"/>
                <w:lang w:val="en-US"/>
              </w:rPr>
              <w:t>Chính sách không làm phát sinh các vấn đề về giới, không làm ảnh hưởng đến cơ hội, điều kiện, năng lực thực hiện và việc thụ hưởng các quyền, lợi ích của mỗi giới.</w:t>
            </w:r>
          </w:p>
          <w:p w14:paraId="04D18B98" w14:textId="044244D9" w:rsidR="00AD0441" w:rsidRPr="007862AC" w:rsidRDefault="00AD0441" w:rsidP="00D36A0E">
            <w:pPr>
              <w:spacing w:before="120" w:after="120"/>
              <w:jc w:val="both"/>
              <w:rPr>
                <w:rFonts w:ascii="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t>4. T</w:t>
            </w:r>
            <w:r w:rsidRPr="007862AC">
              <w:rPr>
                <w:rFonts w:ascii="Times New Roman" w:eastAsia="Times New Roman" w:hAnsi="Times New Roman" w:cs="Times New Roman"/>
                <w:b/>
                <w:color w:val="auto"/>
                <w:sz w:val="26"/>
                <w:szCs w:val="26"/>
              </w:rPr>
              <w:t>ác động của thủ tục hành chính</w:t>
            </w:r>
            <w:r w:rsidRPr="007862AC">
              <w:rPr>
                <w:rFonts w:ascii="Times New Roman" w:eastAsia="Times New Roman" w:hAnsi="Times New Roman" w:cs="Times New Roman"/>
                <w:b/>
                <w:color w:val="auto"/>
                <w:sz w:val="26"/>
                <w:szCs w:val="26"/>
                <w:lang w:val="en-US"/>
              </w:rPr>
              <w:t xml:space="preserve">: </w:t>
            </w:r>
            <w:r w:rsidR="00FC6D3B" w:rsidRPr="007862AC">
              <w:rPr>
                <w:rFonts w:ascii="Times New Roman" w:eastAsia="Times New Roman" w:hAnsi="Times New Roman" w:cs="Times New Roman"/>
                <w:color w:val="auto"/>
                <w:sz w:val="26"/>
                <w:szCs w:val="26"/>
                <w:lang w:val="en-US"/>
              </w:rPr>
              <w:t>Tác động tích cực. Việc thực hiện chính sách này giúp các cơ sở giáo dục giảm bớt chi phí, thời gian</w:t>
            </w:r>
            <w:r w:rsidR="00803AE7" w:rsidRPr="007862AC">
              <w:rPr>
                <w:rFonts w:ascii="Times New Roman" w:eastAsia="Times New Roman" w:hAnsi="Times New Roman" w:cs="Times New Roman"/>
                <w:color w:val="auto"/>
                <w:sz w:val="26"/>
                <w:szCs w:val="26"/>
                <w:lang w:val="en-US"/>
              </w:rPr>
              <w:t>, nhân lực</w:t>
            </w:r>
            <w:r w:rsidR="00FC6D3B" w:rsidRPr="007862AC">
              <w:rPr>
                <w:rFonts w:ascii="Times New Roman" w:eastAsia="Times New Roman" w:hAnsi="Times New Roman" w:cs="Times New Roman"/>
                <w:color w:val="auto"/>
                <w:sz w:val="26"/>
                <w:szCs w:val="26"/>
                <w:lang w:val="en-US"/>
              </w:rPr>
              <w:t xml:space="preserve"> so với thực hiện kiểm định mà vẫn bảo đảm chất lượng giáo dục.</w:t>
            </w:r>
          </w:p>
        </w:tc>
      </w:tr>
      <w:tr w:rsidR="007862AC" w:rsidRPr="007862AC" w14:paraId="096BDFFC" w14:textId="77777777" w:rsidTr="00D56E36">
        <w:trPr>
          <w:trHeight w:val="6242"/>
        </w:trPr>
        <w:tc>
          <w:tcPr>
            <w:tcW w:w="1068" w:type="pct"/>
            <w:shd w:val="clear" w:color="auto" w:fill="auto"/>
          </w:tcPr>
          <w:p w14:paraId="1346C662" w14:textId="1B1CCBED" w:rsidR="00276322" w:rsidRPr="007862AC" w:rsidRDefault="00DD4933"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lastRenderedPageBreak/>
              <w:t xml:space="preserve">Chính sách 5: </w:t>
            </w:r>
            <w:r w:rsidR="006633EA" w:rsidRPr="007862AC">
              <w:rPr>
                <w:rFonts w:ascii="Times New Roman" w:hAnsi="Times New Roman" w:cs="Times New Roman"/>
                <w:color w:val="auto"/>
                <w:sz w:val="26"/>
                <w:szCs w:val="26"/>
                <w:lang w:val="en-US"/>
              </w:rPr>
              <w:t>Miễn học phí cho trẻ em mầm non, học sinh phổ thông trong cơ sở giáo dục công lập; hỗ trợ tiền đóng học phí cho trẻ em, học sinh phổ thông trong cơ sở giáo dục dân lập, tư thục</w:t>
            </w:r>
          </w:p>
        </w:tc>
        <w:tc>
          <w:tcPr>
            <w:tcW w:w="1799" w:type="pct"/>
            <w:shd w:val="clear" w:color="auto" w:fill="auto"/>
          </w:tcPr>
          <w:p w14:paraId="7DDAA143" w14:textId="111230BD" w:rsidR="007C738E" w:rsidRPr="007862AC" w:rsidRDefault="007C738E"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Sửa đổi, bổ sung khoản 3 Điều 99 Luật Giáo dục như sau:</w:t>
            </w:r>
          </w:p>
          <w:p w14:paraId="476981C6" w14:textId="77777777" w:rsidR="007C738E" w:rsidRPr="007862AC" w:rsidRDefault="007C738E"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w:t>
            </w:r>
            <w:r w:rsidRPr="007862AC">
              <w:rPr>
                <w:rFonts w:ascii="Times New Roman" w:hAnsi="Times New Roman" w:cs="Times New Roman"/>
                <w:i/>
                <w:color w:val="auto"/>
                <w:sz w:val="26"/>
                <w:szCs w:val="26"/>
                <w:lang w:val="en-US"/>
              </w:rPr>
              <w:t>3. Trẻ em mầm non, học sinh phổ thông trong cơ sở giáo dục công lập được miễn học phí. Trẻ em, học sinh phổ thông trong cơ sở giáo dục dân lập, tư thục được nhà nước hỗ trợ tiền đóng học phí, mức hỗ trợ do Hội đồng nhân dân cấp tỉnh quyết định</w:t>
            </w:r>
            <w:r w:rsidRPr="007862AC">
              <w:rPr>
                <w:rFonts w:ascii="Times New Roman" w:hAnsi="Times New Roman" w:cs="Times New Roman"/>
                <w:color w:val="auto"/>
                <w:sz w:val="26"/>
                <w:szCs w:val="26"/>
                <w:lang w:val="en-US"/>
              </w:rPr>
              <w:t>”.</w:t>
            </w:r>
          </w:p>
          <w:p w14:paraId="1D354F6E" w14:textId="77777777" w:rsidR="00276322" w:rsidRPr="007862AC" w:rsidRDefault="00276322" w:rsidP="00D36A0E">
            <w:pPr>
              <w:spacing w:before="120" w:after="120"/>
              <w:jc w:val="both"/>
              <w:rPr>
                <w:rFonts w:ascii="Times New Roman" w:hAnsi="Times New Roman" w:cs="Times New Roman"/>
                <w:color w:val="auto"/>
                <w:sz w:val="26"/>
                <w:szCs w:val="26"/>
                <w:lang w:val="en-US"/>
              </w:rPr>
            </w:pPr>
          </w:p>
        </w:tc>
        <w:tc>
          <w:tcPr>
            <w:tcW w:w="2133" w:type="pct"/>
            <w:shd w:val="clear" w:color="auto" w:fill="auto"/>
          </w:tcPr>
          <w:p w14:paraId="0A9B69FB" w14:textId="1BCE9312" w:rsidR="00937862" w:rsidRPr="007862AC" w:rsidRDefault="00276322"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t xml:space="preserve">1. </w:t>
            </w:r>
            <w:r w:rsidRPr="007862AC">
              <w:rPr>
                <w:rFonts w:ascii="Times New Roman" w:hAnsi="Times New Roman" w:cs="Times New Roman"/>
                <w:b/>
                <w:color w:val="auto"/>
                <w:sz w:val="26"/>
                <w:szCs w:val="26"/>
              </w:rPr>
              <w:t>Tác động đối với hệ thống pháp luật:</w:t>
            </w:r>
            <w:r w:rsidRPr="007862AC">
              <w:rPr>
                <w:rFonts w:ascii="Times New Roman" w:hAnsi="Times New Roman" w:cs="Times New Roman"/>
                <w:color w:val="auto"/>
                <w:sz w:val="26"/>
                <w:szCs w:val="26"/>
                <w:lang w:val="en-US"/>
              </w:rPr>
              <w:t xml:space="preserve"> </w:t>
            </w:r>
            <w:r w:rsidR="00937862" w:rsidRPr="007862AC">
              <w:rPr>
                <w:rFonts w:ascii="Times New Roman" w:hAnsi="Times New Roman" w:cs="Times New Roman"/>
                <w:color w:val="auto"/>
                <w:sz w:val="26"/>
                <w:szCs w:val="26"/>
                <w:lang w:val="en-US"/>
              </w:rPr>
              <w:t>Việc bổ sung chính sách này tại dự thảo Luật sửa đổi, bổ sung một số điều của Luật Giáo dục có tác động đến hệ thống pháp. Cụ thể: (i) Sửa đổi, bổ sung quy định tại khoản 3 Điều 99 Luật Giáo dục 2019; (ii) Rà soát để trình cơ quan có thẩm quyền sửa đổi, bổ sung, thay thế, ban hành mới hoặc ban hành theo thẩm quyền văn bản QPPL để triển khai thực hiện chính sách này trên thực tế.</w:t>
            </w:r>
          </w:p>
          <w:p w14:paraId="0D5FA224" w14:textId="5319EAFD" w:rsidR="00276322" w:rsidRPr="007862AC" w:rsidRDefault="00276322" w:rsidP="00D36A0E">
            <w:pPr>
              <w:spacing w:before="120" w:after="120"/>
              <w:jc w:val="both"/>
              <w:rPr>
                <w:rFonts w:ascii="Times New Roman" w:hAnsi="Times New Roman" w:cs="Times New Roman"/>
                <w:b/>
                <w:color w:val="auto"/>
                <w:sz w:val="26"/>
                <w:szCs w:val="26"/>
                <w:lang w:val="en-US"/>
              </w:rPr>
            </w:pPr>
            <w:r w:rsidRPr="007862AC">
              <w:rPr>
                <w:rFonts w:ascii="Times New Roman" w:hAnsi="Times New Roman" w:cs="Times New Roman"/>
                <w:b/>
                <w:color w:val="auto"/>
                <w:sz w:val="26"/>
                <w:szCs w:val="26"/>
                <w:lang w:val="en-US"/>
              </w:rPr>
              <w:t xml:space="preserve">2. Tác động về kinh tế - xã hội: </w:t>
            </w:r>
          </w:p>
          <w:p w14:paraId="6AA97EB6" w14:textId="77777777" w:rsidR="00E85B4A" w:rsidRPr="007862AC" w:rsidRDefault="00C466D9" w:rsidP="00D36A0E">
            <w:pPr>
              <w:pBdr>
                <w:top w:val="dotted" w:sz="4" w:space="0" w:color="FFFFFF"/>
                <w:left w:val="dotted" w:sz="4" w:space="0" w:color="FFFFFF"/>
                <w:bottom w:val="dotted" w:sz="4" w:space="9" w:color="FFFFFF"/>
                <w:right w:val="dotted" w:sz="4" w:space="0" w:color="FFFFFF"/>
              </w:pBdr>
              <w:shd w:val="clear" w:color="auto" w:fill="FFFFFF"/>
              <w:spacing w:before="120" w:after="120"/>
              <w:jc w:val="both"/>
              <w:rPr>
                <w:rFonts w:ascii="Times New Roman" w:eastAsia="Times New Roman" w:hAnsi="Times New Roman"/>
                <w:bCs/>
                <w:iCs/>
                <w:color w:val="auto"/>
                <w:sz w:val="26"/>
                <w:szCs w:val="26"/>
                <w:lang w:eastAsia="en-US"/>
              </w:rPr>
            </w:pPr>
            <w:r w:rsidRPr="007862AC">
              <w:rPr>
                <w:rFonts w:ascii="Times New Roman" w:hAnsi="Times New Roman" w:cs="Times New Roman"/>
                <w:color w:val="auto"/>
                <w:sz w:val="26"/>
                <w:szCs w:val="26"/>
                <w:lang w:val="en-US"/>
              </w:rPr>
              <w:t xml:space="preserve">- Tác động đến ngân sách nhà nước: </w:t>
            </w:r>
            <w:r w:rsidR="00E85B4A" w:rsidRPr="007862AC">
              <w:rPr>
                <w:rFonts w:ascii="Times New Roman" w:eastAsia="Times New Roman" w:hAnsi="Times New Roman"/>
                <w:bCs/>
                <w:color w:val="auto"/>
                <w:sz w:val="26"/>
                <w:szCs w:val="26"/>
                <w:lang w:eastAsia="en-US"/>
              </w:rPr>
              <w:t xml:space="preserve">Theo số liệu thống kê năm học 2023-2024, hiện cả nước có 23,2 triệu học sinh (trong đó: 21,5 triệu học sinh công lập, chiếm 93%; 1,7 triệu học sinh ngoài công lập, chiếm 7%). Số học sinh chia theo cấp học: 4,8 triệu trẻ em mầm non (3,8 triệu trẻ em công lập; 1 triệu trẻ em ngoài công lập); 8,8 triệu học sinh tiểu học, 6,5 triệu học sinh THCS; 2,99 triệu học sinh THPT. </w:t>
            </w:r>
            <w:r w:rsidR="00E85B4A" w:rsidRPr="007862AC">
              <w:rPr>
                <w:rFonts w:ascii="Times New Roman" w:eastAsia="Times New Roman" w:hAnsi="Times New Roman"/>
                <w:bCs/>
                <w:iCs/>
                <w:color w:val="auto"/>
                <w:sz w:val="26"/>
                <w:szCs w:val="26"/>
                <w:lang w:val="nb-NO" w:eastAsia="en-US"/>
              </w:rPr>
              <w:t xml:space="preserve">Tổng nhu cầu kinh phí tính theo mức học </w:t>
            </w:r>
            <w:r w:rsidR="00E85B4A" w:rsidRPr="007862AC">
              <w:rPr>
                <w:rFonts w:ascii="Times New Roman" w:eastAsia="Times New Roman" w:hAnsi="Times New Roman"/>
                <w:bCs/>
                <w:iCs/>
                <w:color w:val="auto"/>
                <w:sz w:val="26"/>
                <w:szCs w:val="26"/>
                <w:lang w:val="nb-NO" w:eastAsia="en-US"/>
              </w:rPr>
              <w:lastRenderedPageBreak/>
              <w:t>phí tối thiểu bình quân của 03 khu vực (thành thị, nông thôn, miền núi) tại Nghị định số 81/2021/NĐ-CP và Nghị định số 97/2023/NĐ-CP khoảng 30,6 nghìn tỷ đồng (</w:t>
            </w:r>
            <w:r w:rsidR="00E85B4A" w:rsidRPr="007862AC">
              <w:rPr>
                <w:rFonts w:ascii="Times New Roman" w:eastAsia="Times New Roman" w:hAnsi="Times New Roman"/>
                <w:bCs/>
                <w:i/>
                <w:color w:val="auto"/>
                <w:sz w:val="26"/>
                <w:szCs w:val="26"/>
                <w:lang w:val="nb-NO" w:eastAsia="en-US"/>
              </w:rPr>
              <w:t>trong đó: Khối công lập là 28,7 nghìn tỷ đồng; Khối dân lập, tư thục: 1,9 nghìn tỷ đồng</w:t>
            </w:r>
            <w:r w:rsidR="00E85B4A" w:rsidRPr="007862AC">
              <w:rPr>
                <w:rFonts w:ascii="Times New Roman" w:eastAsia="Times New Roman" w:hAnsi="Times New Roman"/>
                <w:bCs/>
                <w:iCs/>
                <w:color w:val="auto"/>
                <w:sz w:val="26"/>
                <w:szCs w:val="26"/>
                <w:lang w:val="nb-NO" w:eastAsia="en-US"/>
              </w:rPr>
              <w:t>). Mức ngân sách cần đảm bảo cụ thể sẽ phụ thuộc vào mức học phí cụ thể của từng tỉnh</w:t>
            </w:r>
            <w:r w:rsidR="00E85B4A" w:rsidRPr="007862AC">
              <w:rPr>
                <w:rFonts w:ascii="Times New Roman" w:eastAsia="Times New Roman" w:hAnsi="Times New Roman"/>
                <w:bCs/>
                <w:iCs/>
                <w:color w:val="auto"/>
                <w:sz w:val="26"/>
                <w:szCs w:val="26"/>
                <w:lang w:eastAsia="en-US"/>
              </w:rPr>
              <w:t xml:space="preserve">, </w:t>
            </w:r>
            <w:r w:rsidR="00E85B4A" w:rsidRPr="007862AC">
              <w:rPr>
                <w:rFonts w:ascii="Times New Roman" w:eastAsia="Times New Roman" w:hAnsi="Times New Roman"/>
                <w:bCs/>
                <w:iCs/>
                <w:color w:val="auto"/>
                <w:sz w:val="26"/>
                <w:szCs w:val="26"/>
                <w:lang w:val="nb-NO" w:eastAsia="en-US"/>
              </w:rPr>
              <w:t>thành phố trực thuộc Trung ương theo thẩm quyền của Hội đồng nhân dân cấp tỉnh quyết định. Trong</w:t>
            </w:r>
            <w:r w:rsidR="00E85B4A" w:rsidRPr="007862AC">
              <w:rPr>
                <w:rFonts w:ascii="Times New Roman" w:eastAsia="Times New Roman" w:hAnsi="Times New Roman"/>
                <w:bCs/>
                <w:iCs/>
                <w:color w:val="auto"/>
                <w:sz w:val="26"/>
                <w:szCs w:val="26"/>
                <w:lang w:eastAsia="en-US"/>
              </w:rPr>
              <w:t xml:space="preserve"> đó:</w:t>
            </w:r>
          </w:p>
          <w:p w14:paraId="036EFD56" w14:textId="0D9A6584" w:rsidR="00E85B4A" w:rsidRPr="007862AC" w:rsidRDefault="00E85B4A" w:rsidP="00D36A0E">
            <w:pPr>
              <w:pBdr>
                <w:top w:val="dotted" w:sz="4" w:space="0" w:color="FFFFFF"/>
                <w:left w:val="dotted" w:sz="4" w:space="0" w:color="FFFFFF"/>
                <w:bottom w:val="dotted" w:sz="4" w:space="9" w:color="FFFFFF"/>
                <w:right w:val="dotted" w:sz="4" w:space="0" w:color="FFFFFF"/>
              </w:pBdr>
              <w:shd w:val="clear" w:color="auto" w:fill="FFFFFF"/>
              <w:spacing w:before="120" w:after="120"/>
              <w:jc w:val="both"/>
              <w:rPr>
                <w:rFonts w:ascii="Times New Roman" w:eastAsia="Times New Roman" w:hAnsi="Times New Roman"/>
                <w:bCs/>
                <w:iCs/>
                <w:color w:val="auto"/>
                <w:sz w:val="28"/>
                <w:szCs w:val="28"/>
                <w:lang w:val="nb-NO" w:eastAsia="en-US"/>
              </w:rPr>
            </w:pPr>
            <w:r w:rsidRPr="007862AC">
              <w:rPr>
                <w:rFonts w:ascii="Times New Roman" w:eastAsia="Times New Roman" w:hAnsi="Times New Roman"/>
                <w:bCs/>
                <w:iCs/>
                <w:color w:val="auto"/>
                <w:sz w:val="26"/>
                <w:szCs w:val="26"/>
                <w:lang w:val="en-US" w:eastAsia="en-US"/>
              </w:rPr>
              <w:t>+</w:t>
            </w:r>
            <w:r w:rsidRPr="007862AC">
              <w:rPr>
                <w:rFonts w:ascii="Times New Roman" w:eastAsia="Times New Roman" w:hAnsi="Times New Roman"/>
                <w:bCs/>
                <w:iCs/>
                <w:color w:val="auto"/>
                <w:sz w:val="26"/>
                <w:szCs w:val="26"/>
                <w:lang w:val="nb-NO" w:eastAsia="en-US"/>
              </w:rPr>
              <w:t xml:space="preserve"> </w:t>
            </w:r>
            <w:r w:rsidRPr="007862AC">
              <w:rPr>
                <w:rFonts w:ascii="Times New Roman" w:eastAsia="Times New Roman" w:hAnsi="Times New Roman"/>
                <w:bCs/>
                <w:iCs/>
                <w:color w:val="auto"/>
                <w:spacing w:val="-2"/>
                <w:sz w:val="26"/>
                <w:szCs w:val="26"/>
                <w:lang w:val="nb-NO" w:eastAsia="en-US"/>
              </w:rPr>
              <w:t>Tổng ngân sách nhà nước đã</w:t>
            </w:r>
            <w:r w:rsidRPr="007862AC">
              <w:rPr>
                <w:rFonts w:ascii="Times New Roman" w:eastAsia="Times New Roman" w:hAnsi="Times New Roman"/>
                <w:bCs/>
                <w:iCs/>
                <w:color w:val="auto"/>
                <w:spacing w:val="-2"/>
                <w:sz w:val="26"/>
                <w:szCs w:val="26"/>
                <w:lang w:eastAsia="en-US"/>
              </w:rPr>
              <w:t xml:space="preserve"> và sẽ</w:t>
            </w:r>
            <w:r w:rsidRPr="007862AC">
              <w:rPr>
                <w:rFonts w:ascii="Times New Roman" w:eastAsia="Times New Roman" w:hAnsi="Times New Roman"/>
                <w:bCs/>
                <w:iCs/>
                <w:color w:val="auto"/>
                <w:spacing w:val="-2"/>
                <w:sz w:val="26"/>
                <w:szCs w:val="26"/>
                <w:lang w:val="nb-NO" w:eastAsia="en-US"/>
              </w:rPr>
              <w:t xml:space="preserve"> thực hiện miễn, không thu, hỗ trợ học phí kể từ ngày 01/9/2025</w:t>
            </w:r>
            <w:r w:rsidRPr="007862AC">
              <w:rPr>
                <w:rFonts w:ascii="Times New Roman" w:eastAsia="Times New Roman" w:hAnsi="Times New Roman"/>
                <w:bCs/>
                <w:iCs/>
                <w:color w:val="auto"/>
                <w:spacing w:val="-2"/>
                <w:sz w:val="26"/>
                <w:szCs w:val="26"/>
                <w:lang w:eastAsia="en-US"/>
              </w:rPr>
              <w:t xml:space="preserve"> theo các quy định hiện hành</w:t>
            </w:r>
            <w:r w:rsidRPr="007862AC">
              <w:rPr>
                <w:rFonts w:ascii="Times New Roman" w:eastAsia="Times New Roman" w:hAnsi="Times New Roman"/>
                <w:bCs/>
                <w:iCs/>
                <w:color w:val="auto"/>
                <w:spacing w:val="-2"/>
                <w:sz w:val="26"/>
                <w:szCs w:val="26"/>
                <w:lang w:val="nb-NO" w:eastAsia="en-US"/>
              </w:rPr>
              <w:t xml:space="preserve"> là 22,4 nghìn tỷ đồng (Trong đó: Khối công lập là 21,8 nghìn tỷ đồng; Khối dân lập, tư thục: 0,6 nghìn tỷ đồng</w:t>
            </w:r>
            <w:r w:rsidRPr="007862AC">
              <w:rPr>
                <w:rFonts w:ascii="Times New Roman" w:eastAsia="Times New Roman" w:hAnsi="Times New Roman"/>
                <w:bCs/>
                <w:iCs/>
                <w:color w:val="auto"/>
                <w:sz w:val="26"/>
                <w:szCs w:val="26"/>
                <w:lang w:val="nb-NO" w:eastAsia="en-US"/>
              </w:rPr>
              <w:t>)</w:t>
            </w:r>
            <w:r w:rsidRPr="007862AC">
              <w:rPr>
                <w:rFonts w:ascii="Times New Roman" w:eastAsia="Times New Roman" w:hAnsi="Times New Roman"/>
                <w:bCs/>
                <w:iCs/>
                <w:color w:val="auto"/>
                <w:sz w:val="28"/>
                <w:szCs w:val="28"/>
                <w:vertAlign w:val="superscript"/>
                <w:lang w:val="nb-NO" w:eastAsia="en-US"/>
              </w:rPr>
              <w:footnoteReference w:id="7"/>
            </w:r>
            <w:r w:rsidRPr="007862AC">
              <w:rPr>
                <w:rFonts w:ascii="Times New Roman" w:eastAsia="Times New Roman" w:hAnsi="Times New Roman"/>
                <w:bCs/>
                <w:iCs/>
                <w:color w:val="auto"/>
                <w:sz w:val="28"/>
                <w:szCs w:val="28"/>
                <w:lang w:val="nb-NO" w:eastAsia="en-US"/>
              </w:rPr>
              <w:t xml:space="preserve">. </w:t>
            </w:r>
          </w:p>
          <w:p w14:paraId="64AE54B0" w14:textId="77777777" w:rsidR="00E85B4A" w:rsidRPr="007862AC" w:rsidRDefault="00E85B4A" w:rsidP="00D36A0E">
            <w:pPr>
              <w:pBdr>
                <w:top w:val="dotted" w:sz="4" w:space="0" w:color="FFFFFF"/>
                <w:left w:val="dotted" w:sz="4" w:space="0" w:color="FFFFFF"/>
                <w:bottom w:val="dotted" w:sz="4" w:space="9" w:color="FFFFFF"/>
                <w:right w:val="dotted" w:sz="4" w:space="0" w:color="FFFFFF"/>
              </w:pBdr>
              <w:shd w:val="clear" w:color="auto" w:fill="FFFFFF"/>
              <w:spacing w:before="120" w:after="120"/>
              <w:jc w:val="both"/>
              <w:rPr>
                <w:rFonts w:ascii="Times New Roman" w:eastAsia="Times New Roman" w:hAnsi="Times New Roman"/>
                <w:bCs/>
                <w:iCs/>
                <w:color w:val="auto"/>
                <w:sz w:val="28"/>
                <w:szCs w:val="28"/>
                <w:lang w:val="nb-NO" w:eastAsia="en-US"/>
              </w:rPr>
            </w:pPr>
            <w:r w:rsidRPr="007862AC">
              <w:rPr>
                <w:rFonts w:ascii="Times New Roman" w:eastAsia="Times New Roman" w:hAnsi="Times New Roman"/>
                <w:bCs/>
                <w:iCs/>
                <w:color w:val="auto"/>
                <w:sz w:val="26"/>
                <w:szCs w:val="26"/>
                <w:lang w:val="en-US" w:eastAsia="en-US"/>
              </w:rPr>
              <w:t>+</w:t>
            </w:r>
            <w:r w:rsidRPr="007862AC">
              <w:rPr>
                <w:rFonts w:ascii="Times New Roman" w:eastAsia="Times New Roman" w:hAnsi="Times New Roman"/>
                <w:bCs/>
                <w:iCs/>
                <w:color w:val="auto"/>
                <w:sz w:val="26"/>
                <w:szCs w:val="26"/>
                <w:lang w:val="nb-NO" w:eastAsia="en-US"/>
              </w:rPr>
              <w:t xml:space="preserve"> Số ngân sách nhà nước dự</w:t>
            </w:r>
            <w:r w:rsidRPr="007862AC">
              <w:rPr>
                <w:rFonts w:ascii="Times New Roman" w:eastAsia="Times New Roman" w:hAnsi="Times New Roman"/>
                <w:bCs/>
                <w:iCs/>
                <w:color w:val="auto"/>
                <w:sz w:val="26"/>
                <w:szCs w:val="26"/>
                <w:lang w:eastAsia="en-US"/>
              </w:rPr>
              <w:t xml:space="preserve"> kiến phải bổ sung</w:t>
            </w:r>
            <w:r w:rsidRPr="007862AC">
              <w:rPr>
                <w:rFonts w:ascii="Times New Roman" w:eastAsia="Times New Roman" w:hAnsi="Times New Roman"/>
                <w:bCs/>
                <w:iCs/>
                <w:color w:val="auto"/>
                <w:sz w:val="26"/>
                <w:szCs w:val="26"/>
                <w:lang w:val="nb-NO" w:eastAsia="en-US"/>
              </w:rPr>
              <w:t xml:space="preserve"> thêm khi Nghị quyết của Quốc hội</w:t>
            </w:r>
            <w:r w:rsidRPr="007862AC">
              <w:rPr>
                <w:rFonts w:ascii="Times New Roman" w:eastAsia="Times New Roman" w:hAnsi="Times New Roman"/>
                <w:bCs/>
                <w:iCs/>
                <w:color w:val="auto"/>
                <w:sz w:val="26"/>
                <w:szCs w:val="26"/>
                <w:lang w:eastAsia="en-US"/>
              </w:rPr>
              <w:t xml:space="preserve"> được ban hành</w:t>
            </w:r>
            <w:r w:rsidRPr="007862AC">
              <w:rPr>
                <w:rFonts w:ascii="Times New Roman" w:eastAsia="Times New Roman" w:hAnsi="Times New Roman"/>
                <w:bCs/>
                <w:iCs/>
                <w:color w:val="auto"/>
                <w:sz w:val="26"/>
                <w:szCs w:val="26"/>
                <w:lang w:val="nb-NO" w:eastAsia="en-US"/>
              </w:rPr>
              <w:t xml:space="preserve"> là 8,2 nghìn tỷ đồng (Trong đó: Khối công lập là 6,9 nghìn tỷ đồng; Khối dân lập, tư thục: 1,3 nghìn tỷ đồng)</w:t>
            </w:r>
            <w:r w:rsidRPr="007862AC">
              <w:rPr>
                <w:rFonts w:ascii="Times New Roman" w:eastAsia="Times New Roman" w:hAnsi="Times New Roman"/>
                <w:bCs/>
                <w:iCs/>
                <w:color w:val="auto"/>
                <w:sz w:val="28"/>
                <w:szCs w:val="28"/>
                <w:vertAlign w:val="superscript"/>
                <w:lang w:val="nb-NO" w:eastAsia="en-US"/>
              </w:rPr>
              <w:footnoteReference w:id="8"/>
            </w:r>
            <w:r w:rsidRPr="007862AC">
              <w:rPr>
                <w:rFonts w:ascii="Times New Roman" w:eastAsia="Times New Roman" w:hAnsi="Times New Roman"/>
                <w:bCs/>
                <w:iCs/>
                <w:color w:val="auto"/>
                <w:sz w:val="28"/>
                <w:szCs w:val="28"/>
                <w:lang w:val="nb-NO" w:eastAsia="en-US"/>
              </w:rPr>
              <w:t>.</w:t>
            </w:r>
          </w:p>
          <w:p w14:paraId="33D11D2C" w14:textId="7858EAEF" w:rsidR="00E85B4A" w:rsidRPr="007862AC" w:rsidRDefault="00E85B4A" w:rsidP="00D36A0E">
            <w:pPr>
              <w:pBdr>
                <w:top w:val="dotted" w:sz="4" w:space="0" w:color="FFFFFF"/>
                <w:left w:val="dotted" w:sz="4" w:space="0" w:color="FFFFFF"/>
                <w:bottom w:val="dotted" w:sz="4" w:space="9" w:color="FFFFFF"/>
                <w:right w:val="dotted" w:sz="4" w:space="0" w:color="FFFFFF"/>
              </w:pBdr>
              <w:shd w:val="clear" w:color="auto" w:fill="FFFFFF"/>
              <w:spacing w:before="120" w:after="120"/>
              <w:jc w:val="both"/>
              <w:rPr>
                <w:rFonts w:ascii="Times New Roman" w:eastAsia="Times New Roman" w:hAnsi="Times New Roman"/>
                <w:bCs/>
                <w:color w:val="auto"/>
                <w:sz w:val="28"/>
                <w:szCs w:val="28"/>
                <w:lang w:eastAsia="en-US"/>
              </w:rPr>
            </w:pPr>
            <w:r w:rsidRPr="007862AC">
              <w:rPr>
                <w:rFonts w:ascii="Times New Roman" w:eastAsia="Times New Roman" w:hAnsi="Times New Roman"/>
                <w:bCs/>
                <w:color w:val="auto"/>
                <w:sz w:val="26"/>
                <w:szCs w:val="26"/>
                <w:lang w:eastAsia="en-US"/>
              </w:rPr>
              <w:t>Riêng kinh phí để thực hiện miễn, hỗ trợ học phí cho người học chương trình giáo dục phổ thông tại các cơ sở giáo dục thường xuyên, cơ sở giáo dục khác là 774,2 tỷ đồng cho 431.551 học viên (đều là học viên công lập, hiện nay chưa có học viên tư thục)</w:t>
            </w:r>
            <w:r w:rsidRPr="007862AC">
              <w:rPr>
                <w:rStyle w:val="FootnoteReference"/>
                <w:rFonts w:ascii="Times New Roman" w:eastAsia="Times New Roman" w:hAnsi="Times New Roman"/>
                <w:bCs/>
                <w:color w:val="auto"/>
                <w:sz w:val="28"/>
                <w:szCs w:val="28"/>
                <w:lang w:eastAsia="en-US"/>
              </w:rPr>
              <w:footnoteReference w:id="9"/>
            </w:r>
            <w:r w:rsidRPr="007862AC">
              <w:rPr>
                <w:rFonts w:ascii="Times New Roman" w:eastAsia="Times New Roman" w:hAnsi="Times New Roman"/>
                <w:bCs/>
                <w:color w:val="auto"/>
                <w:sz w:val="28"/>
                <w:szCs w:val="28"/>
                <w:lang w:eastAsia="en-US"/>
              </w:rPr>
              <w:t>.</w:t>
            </w:r>
          </w:p>
          <w:p w14:paraId="3AE6E597" w14:textId="6E702068" w:rsidR="00CF5516" w:rsidRPr="007862AC" w:rsidRDefault="00CF5516" w:rsidP="00D36A0E">
            <w:pPr>
              <w:pBdr>
                <w:top w:val="dotted" w:sz="4" w:space="0" w:color="FFFFFF"/>
                <w:left w:val="dotted" w:sz="4" w:space="0" w:color="FFFFFF"/>
                <w:bottom w:val="dotted" w:sz="4" w:space="9" w:color="FFFFFF"/>
                <w:right w:val="dotted" w:sz="4" w:space="0" w:color="FFFFFF"/>
              </w:pBdr>
              <w:shd w:val="clear" w:color="auto" w:fill="FFFFFF"/>
              <w:spacing w:before="120" w:after="120"/>
              <w:jc w:val="both"/>
              <w:rPr>
                <w:rFonts w:ascii="Times New Roman" w:eastAsia="Times New Roman" w:hAnsi="Times New Roman"/>
                <w:bCs/>
                <w:color w:val="auto"/>
                <w:sz w:val="26"/>
                <w:szCs w:val="26"/>
                <w:lang w:eastAsia="en-US"/>
              </w:rPr>
            </w:pPr>
            <w:r w:rsidRPr="007862AC">
              <w:rPr>
                <w:rFonts w:ascii="Times New Roman" w:eastAsia="Times New Roman" w:hAnsi="Times New Roman"/>
                <w:bCs/>
                <w:color w:val="auto"/>
                <w:sz w:val="26"/>
                <w:szCs w:val="26"/>
                <w:lang w:val="en-US" w:eastAsia="en-US"/>
              </w:rPr>
              <w:lastRenderedPageBreak/>
              <w:t xml:space="preserve">- </w:t>
            </w:r>
            <w:r w:rsidRPr="007862AC">
              <w:rPr>
                <w:rFonts w:ascii="Times New Roman" w:eastAsia="Times New Roman" w:hAnsi="Times New Roman"/>
                <w:color w:val="auto"/>
                <w:sz w:val="26"/>
                <w:szCs w:val="26"/>
                <w:lang w:eastAsia="en-US"/>
              </w:rPr>
              <w:t>Tác động đến người dân</w:t>
            </w:r>
            <w:r w:rsidRPr="007862AC">
              <w:rPr>
                <w:rFonts w:ascii="Times New Roman" w:eastAsia="Times New Roman" w:hAnsi="Times New Roman"/>
                <w:color w:val="auto"/>
                <w:sz w:val="26"/>
                <w:szCs w:val="26"/>
                <w:lang w:val="en-US" w:eastAsia="en-US"/>
              </w:rPr>
              <w:t xml:space="preserve">: </w:t>
            </w:r>
            <w:r w:rsidRPr="007862AC">
              <w:rPr>
                <w:rFonts w:ascii="Times New Roman" w:eastAsia="Times New Roman" w:hAnsi="Times New Roman"/>
                <w:bCs/>
                <w:color w:val="auto"/>
                <w:sz w:val="26"/>
                <w:szCs w:val="26"/>
                <w:lang w:eastAsia="en-US"/>
              </w:rPr>
              <w:t>Người dân là đối tượng trực tiếp thụ hưởng từ chính sách, góp phần giảm bớt gánh nặng kinh tế đối với gia đình khó khăn; thúc đẩy tiêu dùng hàng hóa, dịch vụ đối với phần học phí tiết kiệm được. Tạo tâm lý tích cực, củng cố niềm tin với Đảng và Chính phủ.</w:t>
            </w:r>
          </w:p>
          <w:p w14:paraId="4569F091" w14:textId="77777777" w:rsidR="00A571DC" w:rsidRPr="007862AC" w:rsidRDefault="00276322" w:rsidP="00D36A0E">
            <w:pPr>
              <w:pBdr>
                <w:top w:val="dotted" w:sz="4" w:space="0" w:color="FFFFFF"/>
                <w:left w:val="dotted" w:sz="4" w:space="0" w:color="FFFFFF"/>
                <w:bottom w:val="dotted" w:sz="4" w:space="9" w:color="FFFFFF"/>
                <w:right w:val="dotted" w:sz="4" w:space="0" w:color="FFFFFF"/>
              </w:pBdr>
              <w:shd w:val="clear" w:color="auto" w:fill="FFFFFF"/>
              <w:spacing w:before="120" w:after="120"/>
              <w:jc w:val="both"/>
              <w:rPr>
                <w:rFonts w:ascii="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t>3. Tá</w:t>
            </w:r>
            <w:r w:rsidRPr="007862AC">
              <w:rPr>
                <w:rFonts w:ascii="Times New Roman" w:eastAsia="Times New Roman" w:hAnsi="Times New Roman" w:cs="Times New Roman"/>
                <w:b/>
                <w:color w:val="auto"/>
                <w:sz w:val="26"/>
                <w:szCs w:val="26"/>
              </w:rPr>
              <w:t>c động về giới</w:t>
            </w:r>
            <w:r w:rsidRPr="007862AC">
              <w:rPr>
                <w:rFonts w:ascii="Times New Roman" w:eastAsia="Times New Roman" w:hAnsi="Times New Roman" w:cs="Times New Roman"/>
                <w:b/>
                <w:color w:val="auto"/>
                <w:sz w:val="26"/>
                <w:szCs w:val="26"/>
                <w:lang w:val="en-US"/>
              </w:rPr>
              <w:t xml:space="preserve">: </w:t>
            </w:r>
            <w:r w:rsidRPr="007862AC">
              <w:rPr>
                <w:rFonts w:ascii="Times New Roman" w:hAnsi="Times New Roman" w:cs="Times New Roman"/>
                <w:color w:val="auto"/>
                <w:sz w:val="26"/>
                <w:szCs w:val="26"/>
                <w:lang w:val="en-US"/>
              </w:rPr>
              <w:t>Chính sách không làm phát sinh các vấn đề về giới, không làm ảnh hưởng đến cơ hội, điều kiện, năng lực thực hiện và việc thụ hưởng các quyền, lợi ích của mỗi giới.</w:t>
            </w:r>
          </w:p>
          <w:p w14:paraId="213500C9" w14:textId="7410D936" w:rsidR="00276322" w:rsidRPr="007862AC" w:rsidRDefault="00276322" w:rsidP="00D36A0E">
            <w:pPr>
              <w:pBdr>
                <w:top w:val="dotted" w:sz="4" w:space="0" w:color="FFFFFF"/>
                <w:left w:val="dotted" w:sz="4" w:space="0" w:color="FFFFFF"/>
                <w:bottom w:val="dotted" w:sz="4" w:space="9" w:color="FFFFFF"/>
                <w:right w:val="dotted" w:sz="4" w:space="0" w:color="FFFFFF"/>
              </w:pBdr>
              <w:shd w:val="clear" w:color="auto" w:fill="FFFFFF"/>
              <w:spacing w:before="120" w:after="120"/>
              <w:jc w:val="both"/>
              <w:rPr>
                <w:rFonts w:ascii="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lang w:val="en-US"/>
              </w:rPr>
              <w:t>4. T</w:t>
            </w:r>
            <w:r w:rsidRPr="007862AC">
              <w:rPr>
                <w:rFonts w:ascii="Times New Roman" w:eastAsia="Times New Roman" w:hAnsi="Times New Roman" w:cs="Times New Roman"/>
                <w:b/>
                <w:color w:val="auto"/>
                <w:sz w:val="26"/>
                <w:szCs w:val="26"/>
              </w:rPr>
              <w:t>ác động của thủ tục hành chính</w:t>
            </w:r>
            <w:r w:rsidRPr="007862AC">
              <w:rPr>
                <w:rFonts w:ascii="Times New Roman" w:eastAsia="Times New Roman" w:hAnsi="Times New Roman" w:cs="Times New Roman"/>
                <w:b/>
                <w:color w:val="auto"/>
                <w:sz w:val="26"/>
                <w:szCs w:val="26"/>
                <w:lang w:val="en-US"/>
              </w:rPr>
              <w:t xml:space="preserve">: </w:t>
            </w:r>
            <w:r w:rsidR="006A2CF7" w:rsidRPr="007862AC">
              <w:rPr>
                <w:rFonts w:ascii="Times New Roman" w:eastAsia="Times New Roman" w:hAnsi="Times New Roman" w:cs="Times New Roman"/>
                <w:color w:val="auto"/>
                <w:sz w:val="26"/>
                <w:szCs w:val="26"/>
                <w:lang w:val="en-US"/>
              </w:rPr>
              <w:t>Không tác động về TTHC do q</w:t>
            </w:r>
            <w:r w:rsidR="006A2CF7" w:rsidRPr="007862AC">
              <w:rPr>
                <w:rFonts w:ascii="Times New Roman" w:eastAsia="Times New Roman" w:hAnsi="Times New Roman"/>
                <w:bCs/>
                <w:color w:val="auto"/>
                <w:spacing w:val="-4"/>
                <w:sz w:val="26"/>
                <w:szCs w:val="26"/>
                <w:lang w:eastAsia="en-US"/>
              </w:rPr>
              <w:t>uy trình, phương thức thực hiện chính sách miễn, hỗ trợ đóng học phí đối với trẻ em mầm non và học sinh phổ thông tại các cơ sở giáo dục trong hệ thống giáo dục quốc dân đã được quy định tại Nghị định số 81/2021/NĐ-CP của Chính phủ</w:t>
            </w:r>
            <w:r w:rsidR="006A2CF7" w:rsidRPr="007862AC">
              <w:rPr>
                <w:rFonts w:ascii="Times New Roman" w:eastAsia="Times New Roman" w:hAnsi="Times New Roman"/>
                <w:bCs/>
                <w:color w:val="auto"/>
                <w:spacing w:val="-4"/>
                <w:sz w:val="26"/>
                <w:szCs w:val="26"/>
                <w:lang w:val="en-US" w:eastAsia="en-US"/>
              </w:rPr>
              <w:t>.</w:t>
            </w:r>
          </w:p>
        </w:tc>
      </w:tr>
      <w:tr w:rsidR="007862AC" w:rsidRPr="007862AC" w14:paraId="207185B9" w14:textId="77777777" w:rsidTr="00782AEE">
        <w:tc>
          <w:tcPr>
            <w:tcW w:w="1068" w:type="pct"/>
            <w:shd w:val="clear" w:color="auto" w:fill="auto"/>
          </w:tcPr>
          <w:p w14:paraId="5245202F" w14:textId="00B18151" w:rsidR="00F06311" w:rsidRPr="007862AC" w:rsidRDefault="0025345F" w:rsidP="00D36A0E">
            <w:pPr>
              <w:spacing w:before="120" w:after="120"/>
              <w:jc w:val="both"/>
              <w:rPr>
                <w:rFonts w:ascii="Times New Roman" w:eastAsia="Times New Roman" w:hAnsi="Times New Roman"/>
                <w:bCs/>
                <w:color w:val="auto"/>
                <w:spacing w:val="-4"/>
                <w:sz w:val="26"/>
                <w:szCs w:val="26"/>
                <w:lang w:val="en-US" w:eastAsia="en-US"/>
              </w:rPr>
            </w:pPr>
            <w:r w:rsidRPr="009E70EB">
              <w:rPr>
                <w:rFonts w:ascii="Times New Roman" w:eastAsia="Times New Roman" w:hAnsi="Times New Roman"/>
                <w:b/>
                <w:bCs/>
                <w:color w:val="auto"/>
                <w:spacing w:val="-4"/>
                <w:sz w:val="26"/>
                <w:szCs w:val="26"/>
                <w:lang w:eastAsia="en-US"/>
              </w:rPr>
              <w:lastRenderedPageBreak/>
              <w:t xml:space="preserve">Chính sách 6: </w:t>
            </w:r>
            <w:r w:rsidR="00F06311" w:rsidRPr="007862AC">
              <w:rPr>
                <w:rFonts w:ascii="Times New Roman" w:eastAsia="Times New Roman" w:hAnsi="Times New Roman"/>
                <w:bCs/>
                <w:color w:val="auto"/>
                <w:spacing w:val="-4"/>
                <w:sz w:val="26"/>
                <w:szCs w:val="26"/>
                <w:lang w:eastAsia="en-US"/>
              </w:rPr>
              <w:t xml:space="preserve">Tháo gỡ vướng mắc về Hội đồng trường trong </w:t>
            </w:r>
            <w:r w:rsidR="003D48A1" w:rsidRPr="007862AC">
              <w:rPr>
                <w:rFonts w:ascii="Times New Roman" w:eastAsia="Times New Roman" w:hAnsi="Times New Roman"/>
                <w:bCs/>
                <w:color w:val="auto"/>
                <w:spacing w:val="-4"/>
                <w:sz w:val="26"/>
                <w:szCs w:val="26"/>
                <w:lang w:val="en-US" w:eastAsia="en-US"/>
              </w:rPr>
              <w:t>cơ sở giáo dục</w:t>
            </w:r>
            <w:r w:rsidR="00F06311" w:rsidRPr="007862AC">
              <w:rPr>
                <w:rFonts w:ascii="Times New Roman" w:eastAsia="Times New Roman" w:hAnsi="Times New Roman"/>
                <w:bCs/>
                <w:color w:val="auto"/>
                <w:spacing w:val="-4"/>
                <w:sz w:val="26"/>
                <w:szCs w:val="26"/>
                <w:lang w:eastAsia="en-US"/>
              </w:rPr>
              <w:t xml:space="preserve"> mầm non, phổ thông công lập</w:t>
            </w:r>
            <w:r w:rsidR="00A571DC" w:rsidRPr="007862AC">
              <w:rPr>
                <w:rFonts w:ascii="Times New Roman" w:eastAsia="Times New Roman" w:hAnsi="Times New Roman"/>
                <w:bCs/>
                <w:color w:val="auto"/>
                <w:spacing w:val="-4"/>
                <w:sz w:val="26"/>
                <w:szCs w:val="26"/>
                <w:lang w:val="en-US" w:eastAsia="en-US"/>
              </w:rPr>
              <w:t xml:space="preserve"> </w:t>
            </w:r>
            <w:r w:rsidR="00714211" w:rsidRPr="007862AC">
              <w:rPr>
                <w:rFonts w:ascii="Times New Roman" w:eastAsia="Times New Roman" w:hAnsi="Times New Roman"/>
                <w:bCs/>
                <w:color w:val="auto"/>
                <w:spacing w:val="-4"/>
                <w:sz w:val="26"/>
                <w:szCs w:val="26"/>
                <w:lang w:val="en-US" w:eastAsia="en-US"/>
              </w:rPr>
              <w:t>theo hướng không quy định thành lập Hội đồng trường tại các cơ sở giáo dục này</w:t>
            </w:r>
          </w:p>
          <w:p w14:paraId="5F9DC186" w14:textId="201FE08E" w:rsidR="00276322" w:rsidRPr="007862AC" w:rsidRDefault="00276322" w:rsidP="00D36A0E">
            <w:pPr>
              <w:spacing w:before="120" w:after="120"/>
              <w:jc w:val="both"/>
              <w:rPr>
                <w:rFonts w:ascii="Times New Roman" w:eastAsia="Times New Roman" w:hAnsi="Times New Roman"/>
                <w:bCs/>
                <w:color w:val="auto"/>
                <w:spacing w:val="-4"/>
                <w:sz w:val="26"/>
                <w:szCs w:val="26"/>
                <w:lang w:eastAsia="en-US"/>
              </w:rPr>
            </w:pPr>
          </w:p>
        </w:tc>
        <w:tc>
          <w:tcPr>
            <w:tcW w:w="1799" w:type="pct"/>
            <w:shd w:val="clear" w:color="auto" w:fill="auto"/>
          </w:tcPr>
          <w:p w14:paraId="1CBAEB5F" w14:textId="3CF5F18E" w:rsidR="00A571DC" w:rsidRPr="007862AC" w:rsidRDefault="00A571DC"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xml:space="preserve">Sửa đổi, bổ sung Điều 55 </w:t>
            </w:r>
            <w:r w:rsidR="00714211" w:rsidRPr="007862AC">
              <w:rPr>
                <w:rFonts w:ascii="Times New Roman" w:hAnsi="Times New Roman" w:cs="Times New Roman"/>
                <w:color w:val="auto"/>
                <w:sz w:val="26"/>
                <w:szCs w:val="26"/>
                <w:lang w:val="en-US"/>
              </w:rPr>
              <w:t xml:space="preserve">Luật Giáo dục theo hướng theo hướng </w:t>
            </w:r>
            <w:r w:rsidR="003D48A1" w:rsidRPr="007862AC">
              <w:rPr>
                <w:rFonts w:ascii="Times New Roman" w:hAnsi="Times New Roman" w:cs="Times New Roman"/>
                <w:color w:val="auto"/>
                <w:sz w:val="26"/>
                <w:szCs w:val="26"/>
                <w:lang w:val="en-US"/>
              </w:rPr>
              <w:t>không quy định việc thành lập</w:t>
            </w:r>
            <w:r w:rsidR="00714211" w:rsidRPr="007862AC">
              <w:rPr>
                <w:rFonts w:ascii="Times New Roman" w:hAnsi="Times New Roman" w:cs="Times New Roman"/>
                <w:color w:val="auto"/>
                <w:sz w:val="26"/>
                <w:szCs w:val="26"/>
                <w:lang w:val="en-US"/>
              </w:rPr>
              <w:t xml:space="preserve"> HĐT ở cơ sở GDMN, PT công lập </w:t>
            </w:r>
            <w:r w:rsidRPr="007862AC">
              <w:rPr>
                <w:rFonts w:ascii="Times New Roman" w:hAnsi="Times New Roman" w:cs="Times New Roman"/>
                <w:color w:val="auto"/>
                <w:sz w:val="26"/>
                <w:szCs w:val="26"/>
                <w:lang w:val="en-US"/>
              </w:rPr>
              <w:t>như sau:</w:t>
            </w:r>
          </w:p>
          <w:p w14:paraId="49E45FEC" w14:textId="77777777" w:rsidR="00A571DC" w:rsidRPr="007862AC" w:rsidRDefault="00A571DC" w:rsidP="00D36A0E">
            <w:pPr>
              <w:spacing w:before="120" w:after="120"/>
              <w:jc w:val="both"/>
              <w:rPr>
                <w:rFonts w:ascii="Times New Roman" w:hAnsi="Times New Roman" w:cs="Times New Roman"/>
                <w:i/>
                <w:color w:val="auto"/>
                <w:sz w:val="26"/>
                <w:szCs w:val="26"/>
                <w:lang w:val="en-US"/>
              </w:rPr>
            </w:pPr>
            <w:r w:rsidRPr="007862AC">
              <w:rPr>
                <w:rFonts w:ascii="Times New Roman" w:hAnsi="Times New Roman" w:cs="Times New Roman"/>
                <w:color w:val="auto"/>
                <w:sz w:val="26"/>
                <w:szCs w:val="26"/>
                <w:lang w:val="en-US"/>
              </w:rPr>
              <w:t>“</w:t>
            </w:r>
            <w:r w:rsidRPr="007862AC">
              <w:rPr>
                <w:rFonts w:ascii="Times New Roman" w:hAnsi="Times New Roman" w:cs="Times New Roman"/>
                <w:b/>
                <w:i/>
                <w:color w:val="auto"/>
                <w:sz w:val="26"/>
                <w:szCs w:val="26"/>
                <w:lang w:val="en-US"/>
              </w:rPr>
              <w:t>Điều 55. Hội đồng trường</w:t>
            </w:r>
          </w:p>
          <w:p w14:paraId="5940B45A" w14:textId="77777777" w:rsidR="00A571DC" w:rsidRPr="007862AC" w:rsidRDefault="00A571DC" w:rsidP="00D36A0E">
            <w:pPr>
              <w:spacing w:before="120" w:after="120"/>
              <w:jc w:val="both"/>
              <w:rPr>
                <w:rFonts w:ascii="Times New Roman" w:hAnsi="Times New Roman" w:cs="Times New Roman"/>
                <w:i/>
                <w:color w:val="auto"/>
                <w:sz w:val="26"/>
                <w:szCs w:val="26"/>
                <w:lang w:val="en-US"/>
              </w:rPr>
            </w:pPr>
            <w:r w:rsidRPr="007862AC">
              <w:rPr>
                <w:rFonts w:ascii="Times New Roman" w:hAnsi="Times New Roman" w:cs="Times New Roman"/>
                <w:i/>
                <w:color w:val="auto"/>
                <w:sz w:val="26"/>
                <w:szCs w:val="26"/>
                <w:lang w:val="en-US"/>
              </w:rPr>
              <w:t>1. Hội đồng trường của cơ sở giáo dục đại học và cơ sở giáo dục nghề nghiệp công lập là tổ chức quản trị nhà trường, đại diện các bên có lợi ích liên quan và được quy định tại Luật Giáo dục đại học, Luật Giáo dục nghề nghiệp.</w:t>
            </w:r>
          </w:p>
          <w:p w14:paraId="2253D5CF" w14:textId="77777777" w:rsidR="00A571DC" w:rsidRPr="007862AC" w:rsidRDefault="00A571DC" w:rsidP="00D36A0E">
            <w:pPr>
              <w:spacing w:before="120" w:after="120"/>
              <w:jc w:val="both"/>
              <w:rPr>
                <w:rFonts w:ascii="Times New Roman" w:hAnsi="Times New Roman" w:cs="Times New Roman"/>
                <w:i/>
                <w:color w:val="auto"/>
                <w:sz w:val="26"/>
                <w:szCs w:val="26"/>
                <w:lang w:val="en-US"/>
              </w:rPr>
            </w:pPr>
            <w:r w:rsidRPr="007862AC">
              <w:rPr>
                <w:rFonts w:ascii="Times New Roman" w:hAnsi="Times New Roman" w:cs="Times New Roman"/>
                <w:i/>
                <w:color w:val="auto"/>
                <w:sz w:val="26"/>
                <w:szCs w:val="26"/>
                <w:lang w:val="en-US"/>
              </w:rPr>
              <w:t xml:space="preserve">2. Hội đồng trường của nhà trẻ, trường mẫu giáo, trường mầm non dân lập là tổ chức quản trị nhà trường, do cộng đồng dân cư thành lập trường đề cử; chịu trách nhiệm </w:t>
            </w:r>
            <w:r w:rsidRPr="007862AC">
              <w:rPr>
                <w:rFonts w:ascii="Times New Roman" w:hAnsi="Times New Roman" w:cs="Times New Roman"/>
                <w:i/>
                <w:color w:val="auto"/>
                <w:sz w:val="26"/>
                <w:szCs w:val="26"/>
                <w:lang w:val="en-US"/>
              </w:rPr>
              <w:lastRenderedPageBreak/>
              <w:t>quyết định phương hướng hoạt động, quy hoạch, kế hoạch phát triển, tổ chức, nhân sự, tài chính, tài sản, bảo đảm thực hiện mục tiêu giáo dục, phù hợp với quy định của pháp luật.</w:t>
            </w:r>
          </w:p>
          <w:p w14:paraId="053E3C5F" w14:textId="77777777" w:rsidR="00A571DC" w:rsidRPr="007862AC" w:rsidRDefault="00A571DC" w:rsidP="00D36A0E">
            <w:pPr>
              <w:spacing w:before="120" w:after="120"/>
              <w:jc w:val="both"/>
              <w:rPr>
                <w:rFonts w:ascii="Times New Roman" w:hAnsi="Times New Roman" w:cs="Times New Roman"/>
                <w:i/>
                <w:color w:val="auto"/>
                <w:sz w:val="26"/>
                <w:szCs w:val="26"/>
                <w:lang w:val="en-US"/>
              </w:rPr>
            </w:pPr>
            <w:r w:rsidRPr="007862AC">
              <w:rPr>
                <w:rFonts w:ascii="Times New Roman" w:hAnsi="Times New Roman" w:cs="Times New Roman"/>
                <w:i/>
                <w:color w:val="auto"/>
                <w:sz w:val="26"/>
                <w:szCs w:val="26"/>
                <w:lang w:val="en-US"/>
              </w:rPr>
              <w:t>Thành phần hội đồng trường gồm đại diện cộng đồng dân cư, đại diện chính quyền địa phương cấp cơ sở và người góp vốn xây dựng, duy trì hoạt động của nhà trường.</w:t>
            </w:r>
          </w:p>
          <w:p w14:paraId="3F9EB7A4" w14:textId="77777777" w:rsidR="00A571DC" w:rsidRPr="007862AC" w:rsidRDefault="00A571DC" w:rsidP="00D36A0E">
            <w:pPr>
              <w:spacing w:before="120" w:after="120"/>
              <w:jc w:val="both"/>
              <w:rPr>
                <w:rFonts w:ascii="Times New Roman" w:hAnsi="Times New Roman" w:cs="Times New Roman"/>
                <w:i/>
                <w:color w:val="auto"/>
                <w:sz w:val="26"/>
                <w:szCs w:val="26"/>
                <w:lang w:val="en-US"/>
              </w:rPr>
            </w:pPr>
            <w:r w:rsidRPr="007862AC">
              <w:rPr>
                <w:rFonts w:ascii="Times New Roman" w:hAnsi="Times New Roman" w:cs="Times New Roman"/>
                <w:i/>
                <w:color w:val="auto"/>
                <w:sz w:val="26"/>
                <w:szCs w:val="26"/>
                <w:lang w:val="en-US"/>
              </w:rPr>
              <w:t>3. Hội đồng trường của nhà trẻ, trường mẫu giáo,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46F7F215" w14:textId="77777777" w:rsidR="00A571DC" w:rsidRPr="007862AC" w:rsidRDefault="00A571DC" w:rsidP="00D36A0E">
            <w:pPr>
              <w:spacing w:before="120" w:after="120"/>
              <w:jc w:val="both"/>
              <w:rPr>
                <w:rFonts w:ascii="Times New Roman" w:hAnsi="Times New Roman" w:cs="Times New Roman"/>
                <w:i/>
                <w:color w:val="auto"/>
                <w:sz w:val="26"/>
                <w:szCs w:val="26"/>
                <w:lang w:val="en-US"/>
              </w:rPr>
            </w:pPr>
            <w:r w:rsidRPr="007862AC">
              <w:rPr>
                <w:rFonts w:ascii="Times New Roman" w:hAnsi="Times New Roman" w:cs="Times New Roman"/>
                <w:i/>
                <w:color w:val="auto"/>
                <w:sz w:val="26"/>
                <w:szCs w:val="26"/>
                <w:lang w:val="en-US"/>
              </w:rPr>
              <w:t>Thành phần Hội đồng trường của nhà trẻ, trường mẫu giáo, trường mầm non tư thục, cơ sở giáo dục phổ thông tư thục gồm đại diện nhà đầu tư, thành viên trong và ngoài trường được hội nghị nhà đầu tư bầu, quyết định theo tỷ lệ vốn góp.</w:t>
            </w:r>
          </w:p>
          <w:p w14:paraId="421626A5" w14:textId="256163C8" w:rsidR="00276322" w:rsidRPr="007862AC" w:rsidRDefault="00A571DC"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i/>
                <w:color w:val="auto"/>
                <w:sz w:val="26"/>
                <w:szCs w:val="26"/>
                <w:lang w:val="en-US"/>
              </w:rPr>
              <w:t>4. Thủ tục thành lập, cơ cấu tổ chức, nhiệm vụ, quyền hạn của hội đồng trường quy định tại khoản 2, khoản 3 Điều này được quy định trong điều lệ, quy chế tổ chức và hoạt động của nhà trường</w:t>
            </w:r>
            <w:r w:rsidRPr="007862AC">
              <w:rPr>
                <w:rFonts w:ascii="Times New Roman" w:hAnsi="Times New Roman" w:cs="Times New Roman"/>
                <w:color w:val="auto"/>
                <w:sz w:val="26"/>
                <w:szCs w:val="26"/>
                <w:lang w:val="en-US"/>
              </w:rPr>
              <w:t xml:space="preserve">”. </w:t>
            </w:r>
          </w:p>
        </w:tc>
        <w:tc>
          <w:tcPr>
            <w:tcW w:w="2133" w:type="pct"/>
            <w:shd w:val="clear" w:color="auto" w:fill="auto"/>
          </w:tcPr>
          <w:p w14:paraId="5E481629" w14:textId="61AC0287" w:rsidR="00A571DC" w:rsidRPr="007862AC" w:rsidRDefault="00276322"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b/>
                <w:color w:val="auto"/>
                <w:sz w:val="26"/>
                <w:szCs w:val="26"/>
                <w:lang w:val="en-US"/>
              </w:rPr>
              <w:lastRenderedPageBreak/>
              <w:t xml:space="preserve">1. </w:t>
            </w:r>
            <w:r w:rsidRPr="007862AC">
              <w:rPr>
                <w:rFonts w:ascii="Times New Roman" w:hAnsi="Times New Roman" w:cs="Times New Roman"/>
                <w:b/>
                <w:color w:val="auto"/>
                <w:sz w:val="26"/>
                <w:szCs w:val="26"/>
              </w:rPr>
              <w:t>Tác động đối với hệ thống pháp luật:</w:t>
            </w:r>
            <w:r w:rsidRPr="007862AC">
              <w:rPr>
                <w:rFonts w:ascii="Times New Roman" w:hAnsi="Times New Roman" w:cs="Times New Roman"/>
                <w:color w:val="auto"/>
                <w:sz w:val="26"/>
                <w:szCs w:val="26"/>
                <w:lang w:val="en-US"/>
              </w:rPr>
              <w:t xml:space="preserve"> </w:t>
            </w:r>
            <w:r w:rsidR="00A571DC" w:rsidRPr="007862AC">
              <w:rPr>
                <w:rFonts w:ascii="Times New Roman" w:hAnsi="Times New Roman" w:cs="Times New Roman"/>
                <w:color w:val="auto"/>
                <w:sz w:val="26"/>
                <w:szCs w:val="26"/>
                <w:lang w:val="en-US"/>
              </w:rPr>
              <w:t xml:space="preserve">Việc bổ sung chính sách này tại dự thảo Luật sửa đổi, bổ sung một số điều của Luật Giáo dục có tác động đến hệ thống pháp. Cụ thể: (i) Sửa đổi, bổ sung quy định tại </w:t>
            </w:r>
            <w:r w:rsidR="00A571DC" w:rsidRPr="007862AC">
              <w:rPr>
                <w:rFonts w:ascii="Times New Roman" w:eastAsia="Times New Roman" w:hAnsi="Times New Roman" w:cs="Times New Roman"/>
                <w:color w:val="auto"/>
                <w:sz w:val="26"/>
                <w:szCs w:val="26"/>
                <w:lang w:val="en-US"/>
              </w:rPr>
              <w:t xml:space="preserve">Điều </w:t>
            </w:r>
            <w:r w:rsidR="006D4FE8" w:rsidRPr="007862AC">
              <w:rPr>
                <w:rFonts w:ascii="Times New Roman" w:eastAsia="Times New Roman" w:hAnsi="Times New Roman" w:cs="Times New Roman"/>
                <w:color w:val="auto"/>
                <w:sz w:val="26"/>
                <w:szCs w:val="26"/>
                <w:lang w:val="en-US"/>
              </w:rPr>
              <w:t>55</w:t>
            </w:r>
            <w:r w:rsidR="00A571DC" w:rsidRPr="007862AC">
              <w:rPr>
                <w:rFonts w:ascii="Times New Roman" w:eastAsia="Times New Roman" w:hAnsi="Times New Roman" w:cs="Times New Roman"/>
                <w:color w:val="auto"/>
                <w:sz w:val="26"/>
                <w:szCs w:val="26"/>
                <w:lang w:val="en-US"/>
              </w:rPr>
              <w:t xml:space="preserve"> Luật Giáo dục</w:t>
            </w:r>
            <w:r w:rsidR="00A571DC" w:rsidRPr="007862AC">
              <w:rPr>
                <w:rFonts w:ascii="Times New Roman" w:hAnsi="Times New Roman" w:cs="Times New Roman"/>
                <w:color w:val="auto"/>
                <w:sz w:val="26"/>
                <w:szCs w:val="26"/>
                <w:lang w:val="en-US"/>
              </w:rPr>
              <w:t>; (ii) Rà soát để sửa đổi, bổ sung, thay thế hoặc ban hành mới các văn bản QPPL để triển khai thực hiện chính sách này trên thực tế.</w:t>
            </w:r>
          </w:p>
          <w:p w14:paraId="273A2DE2" w14:textId="06D7E4B6" w:rsidR="00276322" w:rsidRPr="007862AC" w:rsidRDefault="00276322" w:rsidP="00D36A0E">
            <w:pPr>
              <w:spacing w:before="120" w:after="120"/>
              <w:jc w:val="both"/>
              <w:rPr>
                <w:rFonts w:ascii="Times New Roman" w:hAnsi="Times New Roman" w:cs="Times New Roman"/>
                <w:b/>
                <w:color w:val="auto"/>
                <w:sz w:val="26"/>
                <w:szCs w:val="26"/>
                <w:lang w:val="en-US"/>
              </w:rPr>
            </w:pPr>
            <w:r w:rsidRPr="007862AC">
              <w:rPr>
                <w:rFonts w:ascii="Times New Roman" w:hAnsi="Times New Roman" w:cs="Times New Roman"/>
                <w:b/>
                <w:color w:val="auto"/>
                <w:sz w:val="26"/>
                <w:szCs w:val="26"/>
                <w:lang w:val="en-US"/>
              </w:rPr>
              <w:t xml:space="preserve">2. Tác động về kinh tế - xã hội: </w:t>
            </w:r>
          </w:p>
          <w:p w14:paraId="170B4D1D" w14:textId="673B924B" w:rsidR="009B277C" w:rsidRPr="007862AC" w:rsidRDefault="009B277C" w:rsidP="00D36A0E">
            <w:pPr>
              <w:spacing w:before="120" w:after="120"/>
              <w:jc w:val="both"/>
              <w:rPr>
                <w:rFonts w:ascii="Times New Roman" w:eastAsia="Times New Roman" w:hAnsi="Times New Roman" w:cs="Times New Roman"/>
                <w:i/>
                <w:color w:val="auto"/>
                <w:sz w:val="26"/>
                <w:szCs w:val="26"/>
                <w:lang w:val="en-US"/>
              </w:rPr>
            </w:pPr>
            <w:r w:rsidRPr="007862AC">
              <w:rPr>
                <w:rFonts w:ascii="Times New Roman" w:eastAsia="Times New Roman" w:hAnsi="Times New Roman" w:cs="Times New Roman"/>
                <w:color w:val="auto"/>
                <w:sz w:val="26"/>
                <w:szCs w:val="26"/>
                <w:lang w:val="en-US"/>
              </w:rPr>
              <w:t>Theo quy định hiện hành thì “</w:t>
            </w:r>
            <w:r w:rsidRPr="007862AC">
              <w:rPr>
                <w:rFonts w:ascii="Times New Roman" w:eastAsia="Times New Roman" w:hAnsi="Times New Roman" w:cs="Times New Roman"/>
                <w:i/>
                <w:color w:val="auto"/>
                <w:sz w:val="26"/>
                <w:szCs w:val="26"/>
                <w:lang w:val="en-US"/>
              </w:rPr>
              <w:t>1. Hội đồng trường của trường công lập là tổ chức quản trị nhà trường, thực hiện quyền đại diện sở hữu của nhà trường, các bên có lợi ích liên quan và được quy định như sau:</w:t>
            </w:r>
          </w:p>
          <w:p w14:paraId="279A09CF" w14:textId="77777777" w:rsidR="009B277C" w:rsidRPr="007862AC" w:rsidRDefault="009B277C"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i/>
                <w:color w:val="auto"/>
                <w:sz w:val="26"/>
                <w:szCs w:val="26"/>
                <w:lang w:val="en-US"/>
              </w:rPr>
              <w:t xml:space="preserve">a) Hội đồng trường đối với nhà trẻ, trường mẫu giáo, trường mầm non, cơ sở </w:t>
            </w:r>
            <w:r w:rsidRPr="007862AC">
              <w:rPr>
                <w:rFonts w:ascii="Times New Roman" w:eastAsia="Times New Roman" w:hAnsi="Times New Roman" w:cs="Times New Roman"/>
                <w:i/>
                <w:color w:val="auto"/>
                <w:sz w:val="26"/>
                <w:szCs w:val="26"/>
                <w:lang w:val="en-US"/>
              </w:rPr>
              <w:lastRenderedPageBreak/>
              <w:t>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r w:rsidRPr="007862AC">
              <w:rPr>
                <w:rFonts w:ascii="Times New Roman" w:eastAsia="Times New Roman" w:hAnsi="Times New Roman" w:cs="Times New Roman"/>
                <w:color w:val="auto"/>
                <w:sz w:val="26"/>
                <w:szCs w:val="26"/>
                <w:lang w:val="en-US"/>
              </w:rPr>
              <w:t>.</w:t>
            </w:r>
          </w:p>
          <w:p w14:paraId="58F9BD45" w14:textId="6254CB5F" w:rsidR="009B277C" w:rsidRPr="007862AC" w:rsidRDefault="001C60D0"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i/>
                <w:color w:val="auto"/>
                <w:sz w:val="26"/>
                <w:szCs w:val="26"/>
                <w:lang w:val="en-US"/>
              </w:rPr>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r w:rsidR="009B277C" w:rsidRPr="007862AC">
              <w:rPr>
                <w:rFonts w:ascii="Times New Roman" w:eastAsia="Times New Roman" w:hAnsi="Times New Roman" w:cs="Times New Roman"/>
                <w:color w:val="auto"/>
                <w:sz w:val="26"/>
                <w:szCs w:val="26"/>
                <w:lang w:val="en-US"/>
              </w:rPr>
              <w:t>”</w:t>
            </w:r>
          </w:p>
          <w:p w14:paraId="45417FBA" w14:textId="20B25FB5" w:rsidR="00A91E55" w:rsidRPr="007862AC" w:rsidRDefault="00CB4DB7" w:rsidP="00D36A0E">
            <w:pPr>
              <w:spacing w:before="120" w:after="120"/>
              <w:jc w:val="both"/>
              <w:rPr>
                <w:rFonts w:ascii="Times New Roman" w:eastAsia="Times New Roman" w:hAnsi="Times New Roman" w:cs="Times New Roman"/>
                <w:color w:val="auto"/>
                <w:sz w:val="26"/>
                <w:szCs w:val="26"/>
                <w:lang w:val="en-US"/>
              </w:rPr>
            </w:pPr>
            <w:r w:rsidRPr="007862AC">
              <w:rPr>
                <w:rFonts w:ascii="Times New Roman" w:eastAsia="Times New Roman" w:hAnsi="Times New Roman" w:cs="Times New Roman"/>
                <w:color w:val="auto"/>
                <w:sz w:val="26"/>
                <w:szCs w:val="26"/>
                <w:lang w:val="en-US"/>
              </w:rPr>
              <w:t>Tuy nhiên trên thực tế thì đ</w:t>
            </w:r>
            <w:r w:rsidR="003D48A1" w:rsidRPr="007862AC">
              <w:rPr>
                <w:rFonts w:ascii="Times New Roman" w:eastAsia="Times New Roman" w:hAnsi="Times New Roman" w:cs="Times New Roman"/>
                <w:color w:val="auto"/>
                <w:sz w:val="26"/>
                <w:szCs w:val="26"/>
                <w:lang w:val="en-US"/>
              </w:rPr>
              <w:t>a số các</w:t>
            </w:r>
            <w:r w:rsidR="00A91E55" w:rsidRPr="007862AC">
              <w:rPr>
                <w:rFonts w:ascii="Times New Roman" w:eastAsia="Times New Roman" w:hAnsi="Times New Roman" w:cs="Times New Roman"/>
                <w:color w:val="auto"/>
                <w:sz w:val="26"/>
                <w:szCs w:val="26"/>
                <w:lang w:val="en-US"/>
              </w:rPr>
              <w:t xml:space="preserve"> </w:t>
            </w:r>
            <w:r w:rsidR="003D48A1" w:rsidRPr="007862AC">
              <w:rPr>
                <w:rFonts w:ascii="Times New Roman" w:eastAsia="Times New Roman" w:hAnsi="Times New Roman" w:cs="Times New Roman"/>
                <w:color w:val="auto"/>
                <w:sz w:val="26"/>
                <w:szCs w:val="26"/>
                <w:lang w:val="en-US"/>
              </w:rPr>
              <w:t>cơ sở giáo dục</w:t>
            </w:r>
            <w:r w:rsidR="00A91E55" w:rsidRPr="007862AC">
              <w:rPr>
                <w:rFonts w:ascii="Times New Roman" w:eastAsia="Times New Roman" w:hAnsi="Times New Roman" w:cs="Times New Roman"/>
                <w:color w:val="auto"/>
                <w:sz w:val="26"/>
                <w:szCs w:val="26"/>
                <w:lang w:val="en-US"/>
              </w:rPr>
              <w:t xml:space="preserve"> mầm  non, phổ thông công lập không phải là cơ sở giáo dục được giao quyền tự chủ, vì vậy phần lớn nhiệm vụ của Hội đồng trường trong trường mầm non, phổ thông công lập quy định tại Điều lệ nhà trường đều được thực hiện mang tính chất hình thức, không thực chất; </w:t>
            </w:r>
            <w:r w:rsidR="001C60D0" w:rsidRPr="007862AC">
              <w:rPr>
                <w:rFonts w:ascii="Times New Roman" w:eastAsia="Times New Roman" w:hAnsi="Times New Roman" w:cs="Times New Roman"/>
                <w:color w:val="auto"/>
                <w:sz w:val="26"/>
                <w:szCs w:val="26"/>
                <w:lang w:val="en-US"/>
              </w:rPr>
              <w:t xml:space="preserve">thành phần Hội đồng trường đa dạng, đại diện cho nhiều thành phần trong nhà trường và ngoài nhà trường, tuy nhiên có hạn chế là một số người tham gia hội đồng trường cho “đủ” thành phần và số lượng, không có đóng góp thực tế cho hoạt động của </w:t>
            </w:r>
            <w:r w:rsidR="00854CED" w:rsidRPr="007862AC">
              <w:rPr>
                <w:rFonts w:ascii="Times New Roman" w:eastAsia="Times New Roman" w:hAnsi="Times New Roman" w:cs="Times New Roman"/>
                <w:color w:val="auto"/>
                <w:sz w:val="26"/>
                <w:szCs w:val="26"/>
                <w:lang w:val="en-US"/>
              </w:rPr>
              <w:t xml:space="preserve">Hội đồng trường. Trên thực tế, </w:t>
            </w:r>
            <w:r w:rsidR="00A91E55" w:rsidRPr="007862AC">
              <w:rPr>
                <w:rFonts w:ascii="Times New Roman" w:eastAsia="Times New Roman" w:hAnsi="Times New Roman" w:cs="Times New Roman"/>
                <w:color w:val="auto"/>
                <w:sz w:val="26"/>
                <w:szCs w:val="26"/>
                <w:lang w:val="en-US"/>
              </w:rPr>
              <w:t xml:space="preserve">Chủ tịch Hội đồng </w:t>
            </w:r>
            <w:r w:rsidR="00854CED" w:rsidRPr="007862AC">
              <w:rPr>
                <w:rFonts w:ascii="Times New Roman" w:eastAsia="Times New Roman" w:hAnsi="Times New Roman" w:cs="Times New Roman"/>
                <w:color w:val="auto"/>
                <w:sz w:val="26"/>
                <w:szCs w:val="26"/>
                <w:lang w:val="en-US"/>
              </w:rPr>
              <w:t>trường cơ sở GDMN, PT công lập</w:t>
            </w:r>
            <w:r w:rsidR="00A91E55" w:rsidRPr="007862AC">
              <w:rPr>
                <w:rFonts w:ascii="Times New Roman" w:eastAsia="Times New Roman" w:hAnsi="Times New Roman" w:cs="Times New Roman"/>
                <w:color w:val="auto"/>
                <w:sz w:val="26"/>
                <w:szCs w:val="26"/>
                <w:lang w:val="en-US"/>
              </w:rPr>
              <w:t xml:space="preserve"> thường là Hiệu trưởng kiêm nhiệm, đồng thời là Bí thư đảng ủy/chi bộ. </w:t>
            </w:r>
            <w:r w:rsidR="00854CED" w:rsidRPr="007862AC">
              <w:rPr>
                <w:rFonts w:ascii="Times New Roman" w:eastAsia="Times New Roman" w:hAnsi="Times New Roman" w:cs="Times New Roman"/>
                <w:color w:val="auto"/>
                <w:sz w:val="26"/>
                <w:szCs w:val="26"/>
                <w:lang w:val="en-US"/>
              </w:rPr>
              <w:t>Vì vậy, về cơ bản không đáp ứng được mục tiêu đề ra khi quy định hội đồng trường trong các cơ sở giáo dục này.</w:t>
            </w:r>
          </w:p>
          <w:p w14:paraId="236DC594" w14:textId="7B35125D" w:rsidR="00A91E55" w:rsidRPr="007862AC" w:rsidRDefault="00854CED" w:rsidP="00D36A0E">
            <w:pPr>
              <w:spacing w:before="120" w:after="120"/>
              <w:jc w:val="both"/>
              <w:rPr>
                <w:rFonts w:ascii="Times New Roman" w:hAnsi="Times New Roman" w:cs="Times New Roman"/>
                <w:color w:val="auto"/>
                <w:sz w:val="26"/>
                <w:szCs w:val="26"/>
                <w:lang w:val="en-US"/>
              </w:rPr>
            </w:pPr>
            <w:r w:rsidRPr="007862AC">
              <w:rPr>
                <w:rFonts w:ascii="Times New Roman" w:hAnsi="Times New Roman" w:cs="Times New Roman"/>
                <w:color w:val="auto"/>
                <w:sz w:val="26"/>
                <w:szCs w:val="26"/>
                <w:lang w:val="en-US"/>
              </w:rPr>
              <w:t xml:space="preserve">Vì vậy, việc sửa đổi Điều 55 Luật Giáo dục theo hướng </w:t>
            </w:r>
            <w:r w:rsidR="00864DA5" w:rsidRPr="007862AC">
              <w:rPr>
                <w:rFonts w:ascii="Times New Roman" w:hAnsi="Times New Roman" w:cs="Times New Roman"/>
                <w:color w:val="auto"/>
                <w:sz w:val="26"/>
                <w:szCs w:val="26"/>
                <w:lang w:val="en-US"/>
              </w:rPr>
              <w:t xml:space="preserve">không quy định việc thành lập HĐT ở cơ sở GDMN, PT công lập sẽ góp phần tinh gọn cơ cấu tổ chức của </w:t>
            </w:r>
            <w:r w:rsidR="00BC227C" w:rsidRPr="007862AC">
              <w:rPr>
                <w:rFonts w:ascii="Times New Roman" w:hAnsi="Times New Roman" w:cs="Times New Roman"/>
                <w:color w:val="auto"/>
                <w:sz w:val="26"/>
                <w:szCs w:val="26"/>
                <w:lang w:val="en-US"/>
              </w:rPr>
              <w:t>các</w:t>
            </w:r>
            <w:r w:rsidR="00864DA5" w:rsidRPr="007862AC">
              <w:rPr>
                <w:rFonts w:ascii="Times New Roman" w:hAnsi="Times New Roman" w:cs="Times New Roman"/>
                <w:color w:val="auto"/>
                <w:sz w:val="26"/>
                <w:szCs w:val="26"/>
                <w:lang w:val="en-US"/>
              </w:rPr>
              <w:t xml:space="preserve"> trường</w:t>
            </w:r>
            <w:r w:rsidR="00BC227C" w:rsidRPr="007862AC">
              <w:rPr>
                <w:rFonts w:ascii="Times New Roman" w:hAnsi="Times New Roman" w:cs="Times New Roman"/>
                <w:color w:val="auto"/>
                <w:sz w:val="26"/>
                <w:szCs w:val="26"/>
                <w:lang w:val="en-US"/>
              </w:rPr>
              <w:t xml:space="preserve"> công lập</w:t>
            </w:r>
            <w:r w:rsidR="00864DA5" w:rsidRPr="007862AC">
              <w:rPr>
                <w:rFonts w:ascii="Times New Roman" w:hAnsi="Times New Roman" w:cs="Times New Roman"/>
                <w:color w:val="auto"/>
                <w:sz w:val="26"/>
                <w:szCs w:val="26"/>
                <w:lang w:val="en-US"/>
              </w:rPr>
              <w:t xml:space="preserve">, giảm bớt chi phí về tài chính, thời gian, nhân lực cho nhà </w:t>
            </w:r>
            <w:r w:rsidR="00864DA5" w:rsidRPr="007862AC">
              <w:rPr>
                <w:rFonts w:ascii="Times New Roman" w:hAnsi="Times New Roman" w:cs="Times New Roman"/>
                <w:color w:val="auto"/>
                <w:sz w:val="26"/>
                <w:szCs w:val="26"/>
                <w:lang w:val="en-US"/>
              </w:rPr>
              <w:lastRenderedPageBreak/>
              <w:t>trường khi không cần phải duy trì hoạt động của Hội đồng trường</w:t>
            </w:r>
            <w:r w:rsidR="00BC227C" w:rsidRPr="007862AC">
              <w:rPr>
                <w:rFonts w:ascii="Times New Roman" w:hAnsi="Times New Roman" w:cs="Times New Roman"/>
                <w:color w:val="auto"/>
                <w:sz w:val="26"/>
                <w:szCs w:val="26"/>
                <w:lang w:val="en-US"/>
              </w:rPr>
              <w:t>.</w:t>
            </w:r>
          </w:p>
          <w:p w14:paraId="7DFF10B6" w14:textId="77777777" w:rsidR="00276322" w:rsidRPr="007862AC" w:rsidRDefault="00276322" w:rsidP="00D36A0E">
            <w:pPr>
              <w:spacing w:before="120" w:after="120"/>
              <w:jc w:val="both"/>
              <w:rPr>
                <w:rFonts w:ascii="Times New Roman" w:hAnsi="Times New Roman" w:cs="Times New Roman"/>
                <w:color w:val="auto"/>
                <w:sz w:val="26"/>
                <w:szCs w:val="26"/>
                <w:lang w:val="en-US"/>
              </w:rPr>
            </w:pPr>
            <w:r w:rsidRPr="007862AC">
              <w:rPr>
                <w:rFonts w:ascii="Times New Roman" w:eastAsia="Times New Roman" w:hAnsi="Times New Roman" w:cs="Times New Roman"/>
                <w:b/>
                <w:color w:val="auto"/>
                <w:sz w:val="26"/>
                <w:szCs w:val="26"/>
                <w:lang w:val="en-US"/>
              </w:rPr>
              <w:t>3. Tá</w:t>
            </w:r>
            <w:r w:rsidRPr="007862AC">
              <w:rPr>
                <w:rFonts w:ascii="Times New Roman" w:eastAsia="Times New Roman" w:hAnsi="Times New Roman" w:cs="Times New Roman"/>
                <w:b/>
                <w:color w:val="auto"/>
                <w:sz w:val="26"/>
                <w:szCs w:val="26"/>
              </w:rPr>
              <w:t>c động về giới</w:t>
            </w:r>
            <w:r w:rsidRPr="007862AC">
              <w:rPr>
                <w:rFonts w:ascii="Times New Roman" w:eastAsia="Times New Roman" w:hAnsi="Times New Roman" w:cs="Times New Roman"/>
                <w:b/>
                <w:color w:val="auto"/>
                <w:sz w:val="26"/>
                <w:szCs w:val="26"/>
                <w:lang w:val="en-US"/>
              </w:rPr>
              <w:t xml:space="preserve">: </w:t>
            </w:r>
            <w:r w:rsidRPr="007862AC">
              <w:rPr>
                <w:rFonts w:ascii="Times New Roman" w:hAnsi="Times New Roman" w:cs="Times New Roman"/>
                <w:color w:val="auto"/>
                <w:sz w:val="26"/>
                <w:szCs w:val="26"/>
                <w:lang w:val="en-US"/>
              </w:rPr>
              <w:t>Chính sách không làm phát sinh các vấn đề về giới, không làm ảnh hưởng đến cơ hội, điều kiện, năng lực thực hiện và việc thụ hưởng các quyền, lợi ích của mỗi giới.</w:t>
            </w:r>
          </w:p>
          <w:p w14:paraId="66D5502C" w14:textId="447C90D0" w:rsidR="00276322" w:rsidRPr="007862AC" w:rsidRDefault="00276322" w:rsidP="00D36A0E">
            <w:pPr>
              <w:spacing w:before="120" w:after="120"/>
              <w:jc w:val="both"/>
              <w:rPr>
                <w:rFonts w:ascii="Times New Roman" w:hAnsi="Times New Roman" w:cs="Times New Roman"/>
                <w:b/>
                <w:color w:val="auto"/>
                <w:sz w:val="26"/>
                <w:szCs w:val="26"/>
                <w:lang w:val="en-US"/>
              </w:rPr>
            </w:pPr>
            <w:r w:rsidRPr="007862AC">
              <w:rPr>
                <w:rFonts w:ascii="Times New Roman" w:eastAsia="Times New Roman" w:hAnsi="Times New Roman" w:cs="Times New Roman"/>
                <w:b/>
                <w:color w:val="auto"/>
                <w:sz w:val="26"/>
                <w:szCs w:val="26"/>
                <w:lang w:val="en-US"/>
              </w:rPr>
              <w:t>4. T</w:t>
            </w:r>
            <w:r w:rsidRPr="007862AC">
              <w:rPr>
                <w:rFonts w:ascii="Times New Roman" w:eastAsia="Times New Roman" w:hAnsi="Times New Roman" w:cs="Times New Roman"/>
                <w:b/>
                <w:color w:val="auto"/>
                <w:sz w:val="26"/>
                <w:szCs w:val="26"/>
              </w:rPr>
              <w:t>ác động của thủ tục hành chính</w:t>
            </w:r>
            <w:r w:rsidRPr="007862AC">
              <w:rPr>
                <w:rFonts w:ascii="Times New Roman" w:eastAsia="Times New Roman" w:hAnsi="Times New Roman" w:cs="Times New Roman"/>
                <w:b/>
                <w:color w:val="auto"/>
                <w:sz w:val="26"/>
                <w:szCs w:val="26"/>
                <w:lang w:val="en-US"/>
              </w:rPr>
              <w:t xml:space="preserve">: </w:t>
            </w:r>
            <w:r w:rsidR="00EB4F18" w:rsidRPr="007862AC">
              <w:rPr>
                <w:rFonts w:ascii="Times New Roman" w:eastAsia="Times New Roman" w:hAnsi="Times New Roman" w:cs="Times New Roman"/>
                <w:color w:val="auto"/>
                <w:sz w:val="26"/>
                <w:szCs w:val="26"/>
                <w:lang w:val="en-US"/>
              </w:rPr>
              <w:t>Tác động tích cực. Việc thực hiện chính sách này giúp các cơ sở giáo dục mầm non, phổ thông công lập giảm bớt chi phí, thời gian, nhân lực và tinh gọn bộ máy do không phải thành lập hội đồng trường.</w:t>
            </w:r>
          </w:p>
        </w:tc>
      </w:tr>
      <w:tr w:rsidR="007862AC" w:rsidRPr="007862AC" w14:paraId="1FF60ED1" w14:textId="77777777" w:rsidTr="00782AEE">
        <w:tc>
          <w:tcPr>
            <w:tcW w:w="1068" w:type="pct"/>
            <w:shd w:val="clear" w:color="auto" w:fill="auto"/>
          </w:tcPr>
          <w:p w14:paraId="6787DB32" w14:textId="02A48956" w:rsidR="00276322" w:rsidRPr="007862AC" w:rsidRDefault="00276322" w:rsidP="00D36A0E">
            <w:pPr>
              <w:spacing w:before="120" w:after="120"/>
              <w:jc w:val="both"/>
              <w:rPr>
                <w:rFonts w:ascii="Times New Roman" w:eastAsia="Times New Roman" w:hAnsi="Times New Roman" w:cs="Times New Roman"/>
                <w:color w:val="auto"/>
                <w:sz w:val="26"/>
                <w:szCs w:val="26"/>
              </w:rPr>
            </w:pPr>
            <w:r w:rsidRPr="001955AF">
              <w:rPr>
                <w:rFonts w:ascii="Times New Roman" w:eastAsia="Times New Roman" w:hAnsi="Times New Roman" w:cs="Times New Roman"/>
                <w:b/>
                <w:color w:val="auto"/>
                <w:sz w:val="26"/>
                <w:szCs w:val="26"/>
              </w:rPr>
              <w:lastRenderedPageBreak/>
              <w:t xml:space="preserve">Chính sách </w:t>
            </w:r>
            <w:r w:rsidR="0066037C" w:rsidRPr="001955AF">
              <w:rPr>
                <w:rFonts w:ascii="Times New Roman" w:eastAsia="Times New Roman" w:hAnsi="Times New Roman" w:cs="Times New Roman"/>
                <w:b/>
                <w:color w:val="auto"/>
                <w:sz w:val="26"/>
                <w:szCs w:val="26"/>
              </w:rPr>
              <w:t>7</w:t>
            </w:r>
            <w:r w:rsidRPr="001955AF">
              <w:rPr>
                <w:rFonts w:ascii="Times New Roman" w:eastAsia="Times New Roman" w:hAnsi="Times New Roman" w:cs="Times New Roman"/>
                <w:b/>
                <w:color w:val="auto"/>
                <w:sz w:val="26"/>
                <w:szCs w:val="26"/>
              </w:rPr>
              <w:t>:</w:t>
            </w:r>
            <w:r w:rsidR="0066037C" w:rsidRPr="00DC06B8">
              <w:rPr>
                <w:rFonts w:ascii="Times New Roman" w:eastAsia="Times New Roman" w:hAnsi="Times New Roman" w:cs="Times New Roman"/>
                <w:color w:val="auto"/>
                <w:sz w:val="26"/>
                <w:szCs w:val="26"/>
              </w:rPr>
              <w:t xml:space="preserve"> Xây dựng Cơ sở dữ liệu quốc gia về giáo dục và đào tạo </w:t>
            </w:r>
          </w:p>
        </w:tc>
        <w:tc>
          <w:tcPr>
            <w:tcW w:w="1799" w:type="pct"/>
            <w:shd w:val="clear" w:color="auto" w:fill="auto"/>
          </w:tcPr>
          <w:p w14:paraId="14D5992E" w14:textId="77777777" w:rsidR="00782AEE" w:rsidRPr="00782AEE" w:rsidRDefault="00782AEE" w:rsidP="00D36A0E">
            <w:pPr>
              <w:pStyle w:val="NormalWeb"/>
              <w:shd w:val="clear" w:color="auto" w:fill="FFFFFF"/>
              <w:spacing w:before="120" w:beforeAutospacing="0" w:after="120" w:afterAutospacing="0"/>
              <w:jc w:val="both"/>
              <w:rPr>
                <w:rFonts w:eastAsia="Courier New"/>
                <w:sz w:val="26"/>
                <w:szCs w:val="26"/>
                <w:lang w:eastAsia="vi-VN"/>
              </w:rPr>
            </w:pPr>
            <w:r w:rsidRPr="00782AEE">
              <w:rPr>
                <w:rFonts w:eastAsia="Courier New"/>
                <w:sz w:val="26"/>
                <w:szCs w:val="26"/>
                <w:lang w:eastAsia="vi-VN"/>
              </w:rPr>
              <w:t xml:space="preserve">Sửa đổi, bổ sung Điều 19 như sau: </w:t>
            </w:r>
          </w:p>
          <w:p w14:paraId="616234D4"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sz w:val="26"/>
                <w:szCs w:val="26"/>
                <w:lang w:eastAsia="vi-VN"/>
              </w:rPr>
              <w:t>“</w:t>
            </w:r>
            <w:r w:rsidRPr="00782AEE">
              <w:rPr>
                <w:rFonts w:eastAsia="Courier New"/>
                <w:b/>
                <w:i/>
                <w:sz w:val="26"/>
                <w:szCs w:val="26"/>
                <w:lang w:eastAsia="vi-VN"/>
              </w:rPr>
              <w:t>Điều 19. Hoạt động khoa học, công nghệ, đổi mới sáng tạo và chuyển đổi số</w:t>
            </w:r>
            <w:r w:rsidRPr="00782AEE">
              <w:rPr>
                <w:rFonts w:eastAsia="Courier New"/>
                <w:i/>
                <w:sz w:val="26"/>
                <w:szCs w:val="26"/>
                <w:lang w:eastAsia="vi-VN"/>
              </w:rPr>
              <w:t xml:space="preserve"> </w:t>
            </w:r>
          </w:p>
          <w:p w14:paraId="0F918EEC"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i/>
                <w:sz w:val="26"/>
                <w:szCs w:val="26"/>
                <w:lang w:eastAsia="vi-VN"/>
              </w:rPr>
              <w:t>1. Hoạt động khoa học, công nghệ và đổi mới sáng tạo là một nhiệm vụ của cơ sở giáo dục.</w:t>
            </w:r>
          </w:p>
          <w:p w14:paraId="5E24A868"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i/>
                <w:sz w:val="26"/>
                <w:szCs w:val="26"/>
                <w:lang w:eastAsia="vi-VN"/>
              </w:rPr>
              <w:t xml:space="preserve">2. Cơ sở giáo dục tự triển khai hoặc phối hợp với tổ chức khoa học và công nghệ, cơ sở sản xuất, kinh doanh, dịch vụ trong việc đào tạo, nghiên cứu khoa học và chuyển giao công nghệ, phục vụ phát triển kinh tế - xã hội. </w:t>
            </w:r>
          </w:p>
          <w:p w14:paraId="3F5D9238"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i/>
                <w:sz w:val="26"/>
                <w:szCs w:val="26"/>
                <w:lang w:eastAsia="vi-VN"/>
              </w:rPr>
              <w:t>3. Nhà nước tạo điều kiện cho cơ sở giáo dục hoạt động khoa học, công nghệ và đổi mới sáng tạo,  kết hợp đào tạo với nghiên cứu khoa học và sản xuất nhằm nâng cao chất lượng giáo dục; xây dựng cơ sở giáo dục thành trung tâm văn hóa, khoa học và công nghệ của địa phương hoặc của cả nước.</w:t>
            </w:r>
          </w:p>
          <w:p w14:paraId="03BF5287"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i/>
                <w:sz w:val="26"/>
                <w:szCs w:val="26"/>
                <w:lang w:eastAsia="vi-VN"/>
              </w:rPr>
              <w:t xml:space="preserve">4. Nhà nước có chính sách ưu tiên phát triển hoạt động khoa học, công nghệ và đổi mới sáng tạo trong cơ sở giáo dục. Các chủ trương, chính sách về giáo dục </w:t>
            </w:r>
            <w:r w:rsidRPr="00782AEE">
              <w:rPr>
                <w:rFonts w:eastAsia="Courier New"/>
                <w:i/>
                <w:sz w:val="26"/>
                <w:szCs w:val="26"/>
                <w:lang w:eastAsia="vi-VN"/>
              </w:rPr>
              <w:lastRenderedPageBreak/>
              <w:t>phải được xây dựng trên cơ sở kết quả nghiên cứu khoa học phù hợp với thực tiễn Việt Nam và xu hướng quốc tế.</w:t>
            </w:r>
          </w:p>
          <w:p w14:paraId="5DCDB2E6"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i/>
                <w:sz w:val="26"/>
                <w:szCs w:val="26"/>
                <w:lang w:eastAsia="vi-VN"/>
              </w:rPr>
              <w:t xml:space="preserve">5. Nhà nước thúc đẩy chuyển đổi số, ứng dụng trí tuệ nhân tạo có kiểm soát (dữ liệu có kiểm soát) trong quản trị, quản lý và đào tạo trong giáo dục; hoàn thiện hệ thống thông tin quản lý và cơ sở dữ liệu toàn ngành giáo dục, đồng bộ, thống nhất kết nối dữ liệu từ các cơ sở giáo dục, các cấp quản lý giáo dục, kết nối dữ liệu giữa ngành giáo dục với các cơ sở dữ liệu quốc gia. </w:t>
            </w:r>
          </w:p>
          <w:p w14:paraId="375501B0"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i/>
                <w:sz w:val="26"/>
                <w:szCs w:val="26"/>
                <w:lang w:eastAsia="vi-VN"/>
              </w:rPr>
              <w:t xml:space="preserve">6. Cơ sở dữ liệu quốc gia về giáo dục và đào tạo là tập hợp các dữ liệu về cơ sở giáo dục, nhà giáo, người học và các dữ liệu hành chính được hình thành trong quá trình tổ chức và hoạt động của hệ thống giáo dục quốc dân. Thông tin trong cơ sở dữ liệu quốc gia về giáo dục và đào tạo có giá trị pháp lý như văn bản giấy khi được cơ quan nhà nước có thẩm quyền xác thực điện tử theo quy định của Luật Giao dịch điện tử. </w:t>
            </w:r>
          </w:p>
          <w:p w14:paraId="532E9880" w14:textId="77777777" w:rsidR="00782AEE" w:rsidRPr="00782AEE" w:rsidRDefault="00782AEE" w:rsidP="00D36A0E">
            <w:pPr>
              <w:pStyle w:val="NormalWeb"/>
              <w:shd w:val="clear" w:color="auto" w:fill="FFFFFF"/>
              <w:spacing w:before="120" w:beforeAutospacing="0" w:after="120" w:afterAutospacing="0"/>
              <w:jc w:val="both"/>
              <w:rPr>
                <w:rFonts w:eastAsia="Courier New"/>
                <w:i/>
                <w:sz w:val="26"/>
                <w:szCs w:val="26"/>
                <w:lang w:eastAsia="vi-VN"/>
              </w:rPr>
            </w:pPr>
            <w:r w:rsidRPr="00782AEE">
              <w:rPr>
                <w:rFonts w:eastAsia="Courier New"/>
                <w:i/>
                <w:sz w:val="26"/>
                <w:szCs w:val="26"/>
                <w:lang w:eastAsia="vi-VN"/>
              </w:rPr>
              <w:t xml:space="preserve">7. Bộ Giáo dục và Đào tạo có trách nhiệm xây dựng, quản lý, vận hành hệ thống hạ tầng kỹ thuật công nghệ và phần mềm phục vụ phát triển cơ sở dữ liệu quốc gia về giáo dục và đào tạo. Các Bộ, cơ quan ngang Bộ, ngành, địa phương, cơ quan, tổ chức có liên quan trong hệ thống giáo dục quốc dân thực hiện kết nối liên thông các hệ thống thông tin, cơ sở dữ liệu phục vụ quản lý chuyên ngành với cơ sở dữ liệu quốc gia về giáo dục và đào tạo để cập nhật, chia sẻ, khai thác, </w:t>
            </w:r>
            <w:r w:rsidRPr="00782AEE">
              <w:rPr>
                <w:rFonts w:eastAsia="Courier New"/>
                <w:i/>
                <w:sz w:val="26"/>
                <w:szCs w:val="26"/>
                <w:lang w:eastAsia="vi-VN"/>
              </w:rPr>
              <w:lastRenderedPageBreak/>
              <w:t xml:space="preserve">sử dụng thông tin. Việc kết nối liên thông phải bảo đảm hiệu quả, an toàn, phù hợp với chức năng, nhiệm vụ, quyền hạn theo quy định của Luật này và pháp luật có liên quan. </w:t>
            </w:r>
          </w:p>
          <w:p w14:paraId="61F10041" w14:textId="27D5244E" w:rsidR="00276322" w:rsidRPr="00782AEE" w:rsidRDefault="00782AEE" w:rsidP="00D36A0E">
            <w:pPr>
              <w:pStyle w:val="NormalWeb"/>
              <w:shd w:val="clear" w:color="auto" w:fill="FFFFFF"/>
              <w:spacing w:before="120" w:beforeAutospacing="0" w:after="120" w:afterAutospacing="0"/>
              <w:jc w:val="both"/>
              <w:rPr>
                <w:rFonts w:eastAsia="Courier New"/>
                <w:sz w:val="26"/>
                <w:szCs w:val="26"/>
                <w:lang w:eastAsia="vi-VN"/>
              </w:rPr>
            </w:pPr>
            <w:r w:rsidRPr="00782AEE">
              <w:rPr>
                <w:rFonts w:eastAsia="Courier New"/>
                <w:i/>
                <w:sz w:val="26"/>
                <w:szCs w:val="26"/>
                <w:lang w:eastAsia="vi-VN"/>
              </w:rPr>
              <w:t>8. Chính phủ quy định chi tiết hướng dẫn thực hiện khoản 6 và kh</w:t>
            </w:r>
            <w:r w:rsidR="00791D67">
              <w:rPr>
                <w:rFonts w:eastAsia="Courier New"/>
                <w:i/>
                <w:sz w:val="26"/>
                <w:szCs w:val="26"/>
                <w:lang w:eastAsia="vi-VN"/>
              </w:rPr>
              <w:t>oản</w:t>
            </w:r>
            <w:r w:rsidRPr="00782AEE">
              <w:rPr>
                <w:rFonts w:eastAsia="Courier New"/>
                <w:i/>
                <w:sz w:val="26"/>
                <w:szCs w:val="26"/>
                <w:lang w:eastAsia="vi-VN"/>
              </w:rPr>
              <w:t xml:space="preserve"> 7 Điều này</w:t>
            </w:r>
            <w:r w:rsidRPr="00782AEE">
              <w:rPr>
                <w:rFonts w:eastAsia="Courier New"/>
                <w:sz w:val="26"/>
                <w:szCs w:val="26"/>
                <w:lang w:eastAsia="vi-VN"/>
              </w:rPr>
              <w:t>”.</w:t>
            </w:r>
          </w:p>
        </w:tc>
        <w:tc>
          <w:tcPr>
            <w:tcW w:w="2133" w:type="pct"/>
            <w:shd w:val="clear" w:color="auto" w:fill="auto"/>
          </w:tcPr>
          <w:p w14:paraId="5EDFEB94" w14:textId="77777777" w:rsidR="00DC06B8" w:rsidRPr="007D13CA" w:rsidRDefault="00DC06B8" w:rsidP="00D36A0E">
            <w:pPr>
              <w:spacing w:before="120" w:after="120"/>
              <w:jc w:val="both"/>
              <w:rPr>
                <w:rFonts w:ascii="Times New Roman" w:hAnsi="Times New Roman" w:cs="Times New Roman"/>
                <w:color w:val="auto"/>
                <w:sz w:val="26"/>
                <w:szCs w:val="26"/>
                <w:lang w:val="en-US"/>
              </w:rPr>
            </w:pPr>
            <w:r w:rsidRPr="007D13CA">
              <w:rPr>
                <w:rFonts w:ascii="Times New Roman" w:hAnsi="Times New Roman" w:cs="Times New Roman"/>
                <w:b/>
                <w:color w:val="auto"/>
                <w:sz w:val="26"/>
                <w:szCs w:val="26"/>
                <w:lang w:val="en-US"/>
              </w:rPr>
              <w:lastRenderedPageBreak/>
              <w:t>1. T</w:t>
            </w:r>
            <w:r w:rsidR="00276322" w:rsidRPr="007D13CA">
              <w:rPr>
                <w:rFonts w:ascii="Times New Roman" w:hAnsi="Times New Roman" w:cs="Times New Roman"/>
                <w:b/>
                <w:color w:val="auto"/>
                <w:sz w:val="26"/>
                <w:szCs w:val="26"/>
                <w:lang w:val="en-US"/>
              </w:rPr>
              <w:t>ác động đối với hệ thống pháp luật</w:t>
            </w:r>
            <w:r w:rsidRPr="007D13CA">
              <w:rPr>
                <w:rFonts w:ascii="Times New Roman" w:hAnsi="Times New Roman" w:cs="Times New Roman"/>
                <w:b/>
                <w:color w:val="auto"/>
                <w:sz w:val="26"/>
                <w:szCs w:val="26"/>
                <w:lang w:val="en-US"/>
              </w:rPr>
              <w:t>:</w:t>
            </w:r>
            <w:r w:rsidRPr="007D13CA">
              <w:rPr>
                <w:rFonts w:ascii="Times New Roman" w:hAnsi="Times New Roman" w:cs="Times New Roman"/>
                <w:color w:val="auto"/>
                <w:sz w:val="26"/>
                <w:szCs w:val="26"/>
                <w:lang w:val="en-US"/>
              </w:rPr>
              <w:t xml:space="preserve"> Việc bổ sung thêm nội dung này sẽ không làm ảnh hưởng đến hệ thống pháp luật hiện có. Các quy định liên quan đến an toàn thông tin, bảo mật thông tin cá nhân được thực hiện theo các quy định hiện hành của pháp luật.</w:t>
            </w:r>
          </w:p>
          <w:p w14:paraId="6D66C8CC" w14:textId="0C063402" w:rsidR="00DC06B8" w:rsidRPr="007D13CA" w:rsidRDefault="00DC06B8" w:rsidP="00D36A0E">
            <w:pPr>
              <w:spacing w:before="120" w:after="120"/>
              <w:jc w:val="both"/>
              <w:rPr>
                <w:rFonts w:ascii="Times New Roman" w:hAnsi="Times New Roman" w:cs="Times New Roman"/>
                <w:b/>
                <w:color w:val="auto"/>
                <w:sz w:val="26"/>
                <w:szCs w:val="26"/>
                <w:lang w:val="en-US"/>
              </w:rPr>
            </w:pPr>
            <w:r w:rsidRPr="007D13CA">
              <w:rPr>
                <w:rFonts w:ascii="Times New Roman" w:hAnsi="Times New Roman" w:cs="Times New Roman"/>
                <w:b/>
                <w:color w:val="auto"/>
                <w:sz w:val="26"/>
                <w:szCs w:val="26"/>
                <w:lang w:val="en-US"/>
              </w:rPr>
              <w:t>2. T</w:t>
            </w:r>
            <w:r w:rsidR="00276322" w:rsidRPr="007D13CA">
              <w:rPr>
                <w:rFonts w:ascii="Times New Roman" w:hAnsi="Times New Roman" w:cs="Times New Roman"/>
                <w:b/>
                <w:color w:val="auto"/>
                <w:sz w:val="26"/>
                <w:szCs w:val="26"/>
                <w:lang w:val="en-US"/>
              </w:rPr>
              <w:t>ác động về kinh tế - xã hội</w:t>
            </w:r>
            <w:r w:rsidRPr="007D13CA">
              <w:rPr>
                <w:rFonts w:ascii="Times New Roman" w:hAnsi="Times New Roman" w:cs="Times New Roman"/>
                <w:b/>
                <w:color w:val="auto"/>
                <w:sz w:val="26"/>
                <w:szCs w:val="26"/>
                <w:lang w:val="en-US"/>
              </w:rPr>
              <w:t>:</w:t>
            </w:r>
          </w:p>
          <w:p w14:paraId="2C41A563" w14:textId="77777777" w:rsidR="00DC06B8" w:rsidRPr="007D13CA" w:rsidRDefault="00DC06B8" w:rsidP="00D36A0E">
            <w:pPr>
              <w:pStyle w:val="NormalWeb"/>
              <w:shd w:val="clear" w:color="auto" w:fill="FFFFFF"/>
              <w:spacing w:before="120" w:beforeAutospacing="0" w:after="120" w:afterAutospacing="0"/>
              <w:jc w:val="both"/>
              <w:rPr>
                <w:rFonts w:eastAsia="Courier New"/>
                <w:sz w:val="26"/>
                <w:szCs w:val="26"/>
                <w:lang w:eastAsia="vi-VN"/>
              </w:rPr>
            </w:pPr>
            <w:r w:rsidRPr="007D13CA">
              <w:rPr>
                <w:rFonts w:eastAsia="Courier New"/>
                <w:sz w:val="26"/>
                <w:szCs w:val="26"/>
                <w:lang w:eastAsia="vi-VN"/>
              </w:rPr>
              <w:t>Việc xây dựng cơ sở dữ liệu quốc gia về giáo dục và đào tạo là nội dung mới trong Dự thảo Luật Giáo dục sửa đổi. Đây là một trong nhiệm vụ quan trọng của ngành giáo dục để thực hiện các chỉ đạo của Thủ tướng Chính phủ và của Nghị quyết 57-NQ/TW về đột phá phát triển khoa học, công nghệ, đổi mới sáng tạo và chuyển đổi số quốc gia. Tại Nghị quyết này có đặt ra mục tiêu “</w:t>
            </w:r>
            <w:r w:rsidRPr="007D13CA">
              <w:rPr>
                <w:rFonts w:eastAsia="Courier New"/>
                <w:i/>
                <w:sz w:val="26"/>
                <w:szCs w:val="26"/>
                <w:lang w:eastAsia="vi-VN"/>
              </w:rPr>
              <w:t>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w:t>
            </w:r>
            <w:r w:rsidRPr="007D13CA">
              <w:rPr>
                <w:rFonts w:eastAsia="Courier New"/>
                <w:sz w:val="26"/>
                <w:szCs w:val="26"/>
                <w:lang w:eastAsia="vi-VN"/>
              </w:rPr>
              <w:t>”.</w:t>
            </w:r>
          </w:p>
          <w:p w14:paraId="1A4D4BF8" w14:textId="77777777" w:rsidR="007D13CA" w:rsidRDefault="00DC06B8" w:rsidP="00D36A0E">
            <w:pPr>
              <w:pStyle w:val="NormalWeb"/>
              <w:shd w:val="clear" w:color="auto" w:fill="FFFFFF"/>
              <w:spacing w:before="120" w:beforeAutospacing="0" w:after="120" w:afterAutospacing="0"/>
              <w:jc w:val="both"/>
              <w:rPr>
                <w:rFonts w:eastAsia="Courier New"/>
                <w:sz w:val="26"/>
                <w:szCs w:val="26"/>
                <w:lang w:eastAsia="vi-VN"/>
              </w:rPr>
            </w:pPr>
            <w:r w:rsidRPr="007D13CA">
              <w:rPr>
                <w:rFonts w:eastAsia="Courier New"/>
                <w:sz w:val="26"/>
                <w:szCs w:val="26"/>
                <w:lang w:eastAsia="vi-VN"/>
              </w:rPr>
              <w:t xml:space="preserve">Việc xây dựng cơ sở dữ liệu quốc gia về giáo dục và đào tạo góp phần thúc đẩy </w:t>
            </w:r>
            <w:r w:rsidRPr="007D13CA">
              <w:rPr>
                <w:rFonts w:eastAsia="Courier New"/>
                <w:sz w:val="26"/>
                <w:szCs w:val="26"/>
                <w:lang w:eastAsia="vi-VN"/>
              </w:rPr>
              <w:lastRenderedPageBreak/>
              <w:t xml:space="preserve">chuyển đổi số toàn ngành, góp phần nâng cao chất lượng và hiệu quả công tác quản lý nhà nước. Trong cơ sở dữ liệu ngành sẽ có đầy đủ thông tin về cơ sở giáo dục, giáo viên, người học và các dữ liệu hành chính hình thành trong quá trình tổ chức và hoạt động của hệ thống giáo dục. </w:t>
            </w:r>
          </w:p>
          <w:p w14:paraId="6D72854E" w14:textId="6F047D71" w:rsidR="00DC06B8" w:rsidRPr="007D13CA" w:rsidRDefault="00DC06B8" w:rsidP="00D36A0E">
            <w:pPr>
              <w:pStyle w:val="NormalWeb"/>
              <w:shd w:val="clear" w:color="auto" w:fill="FFFFFF"/>
              <w:spacing w:before="120" w:beforeAutospacing="0" w:after="120" w:afterAutospacing="0"/>
              <w:jc w:val="both"/>
              <w:rPr>
                <w:rFonts w:eastAsia="Courier New"/>
                <w:sz w:val="26"/>
                <w:szCs w:val="26"/>
                <w:lang w:eastAsia="vi-VN"/>
              </w:rPr>
            </w:pPr>
            <w:r w:rsidRPr="007D13CA">
              <w:rPr>
                <w:rFonts w:eastAsia="Courier New"/>
                <w:sz w:val="26"/>
                <w:szCs w:val="26"/>
                <w:lang w:eastAsia="vi-VN"/>
              </w:rPr>
              <w:t>Theo đó, các dữ liệu về quá trình học tập, học bạ, bằng cấp, chứng chỉ của người dạy và người học sẽ được số hoá và được lưu trữ và bảo vệ dưới hình thức thông tin bảo mật của cá nhân.  Việc này góp phần nâng cao chất lượng các dịch vụ công trực tuyến và giảm thiểu tối đa hồ sơ, giấy tờ cho người dân khi thực hiện các dịch vụ công.</w:t>
            </w:r>
          </w:p>
          <w:p w14:paraId="69C515C3" w14:textId="77777777" w:rsidR="00DC06B8" w:rsidRPr="007862AC" w:rsidRDefault="00DC06B8" w:rsidP="00D36A0E">
            <w:pPr>
              <w:spacing w:before="120" w:after="120"/>
              <w:jc w:val="both"/>
              <w:rPr>
                <w:rFonts w:ascii="Times New Roman" w:hAnsi="Times New Roman" w:cs="Times New Roman"/>
                <w:color w:val="auto"/>
                <w:sz w:val="26"/>
                <w:szCs w:val="26"/>
                <w:lang w:val="en-US"/>
              </w:rPr>
            </w:pPr>
            <w:r w:rsidRPr="007D13CA">
              <w:rPr>
                <w:rFonts w:ascii="Times New Roman" w:hAnsi="Times New Roman" w:cs="Times New Roman"/>
                <w:b/>
                <w:color w:val="auto"/>
                <w:sz w:val="26"/>
                <w:szCs w:val="26"/>
                <w:lang w:val="en-US"/>
              </w:rPr>
              <w:t>3. T</w:t>
            </w:r>
            <w:r w:rsidR="00276322" w:rsidRPr="007D13CA">
              <w:rPr>
                <w:rFonts w:ascii="Times New Roman" w:hAnsi="Times New Roman" w:cs="Times New Roman"/>
                <w:b/>
                <w:color w:val="auto"/>
                <w:sz w:val="26"/>
                <w:szCs w:val="26"/>
                <w:lang w:val="en-US"/>
              </w:rPr>
              <w:t>ác động về giới</w:t>
            </w:r>
            <w:r w:rsidRPr="007D13CA">
              <w:rPr>
                <w:rFonts w:ascii="Times New Roman" w:hAnsi="Times New Roman" w:cs="Times New Roman"/>
                <w:b/>
                <w:color w:val="auto"/>
                <w:sz w:val="26"/>
                <w:szCs w:val="26"/>
                <w:lang w:val="en-US"/>
              </w:rPr>
              <w:t xml:space="preserve">: </w:t>
            </w:r>
            <w:r w:rsidRPr="007862AC">
              <w:rPr>
                <w:rFonts w:ascii="Times New Roman" w:hAnsi="Times New Roman" w:cs="Times New Roman"/>
                <w:color w:val="auto"/>
                <w:sz w:val="26"/>
                <w:szCs w:val="26"/>
                <w:lang w:val="en-US"/>
              </w:rPr>
              <w:t>Chính sách không làm phát sinh các vấn đề về giới, không làm ảnh hưởng đến cơ hội, điều kiện, năng lực thực hiện và việc thụ hưởng các quyền, lợi ích của mỗi giới.</w:t>
            </w:r>
          </w:p>
          <w:p w14:paraId="75A39773" w14:textId="415B22F7" w:rsidR="00276322" w:rsidRPr="007D13CA" w:rsidRDefault="00DC06B8" w:rsidP="00D36A0E">
            <w:pPr>
              <w:spacing w:before="120" w:after="120"/>
              <w:jc w:val="both"/>
              <w:rPr>
                <w:rFonts w:ascii="Times New Roman" w:hAnsi="Times New Roman" w:cs="Times New Roman"/>
                <w:color w:val="auto"/>
                <w:sz w:val="26"/>
                <w:szCs w:val="26"/>
                <w:lang w:val="en-US"/>
              </w:rPr>
            </w:pPr>
            <w:r w:rsidRPr="007D13CA">
              <w:rPr>
                <w:rFonts w:ascii="Times New Roman" w:hAnsi="Times New Roman" w:cs="Times New Roman"/>
                <w:b/>
                <w:color w:val="auto"/>
                <w:sz w:val="26"/>
                <w:szCs w:val="26"/>
                <w:lang w:val="en-US"/>
              </w:rPr>
              <w:t>4. T</w:t>
            </w:r>
            <w:r w:rsidR="00276322" w:rsidRPr="007D13CA">
              <w:rPr>
                <w:rFonts w:ascii="Times New Roman" w:hAnsi="Times New Roman" w:cs="Times New Roman"/>
                <w:b/>
                <w:color w:val="auto"/>
                <w:sz w:val="26"/>
                <w:szCs w:val="26"/>
                <w:lang w:val="en-US"/>
              </w:rPr>
              <w:t>ác động của thủ tục hành chính</w:t>
            </w:r>
            <w:r w:rsidRPr="007D13CA">
              <w:rPr>
                <w:rFonts w:ascii="Times New Roman" w:hAnsi="Times New Roman" w:cs="Times New Roman"/>
                <w:b/>
                <w:color w:val="auto"/>
                <w:sz w:val="26"/>
                <w:szCs w:val="26"/>
                <w:lang w:val="en-US"/>
              </w:rPr>
              <w:t>:</w:t>
            </w:r>
            <w:r w:rsidRPr="007D13CA">
              <w:rPr>
                <w:rFonts w:ascii="Times New Roman" w:hAnsi="Times New Roman" w:cs="Times New Roman"/>
                <w:color w:val="auto"/>
                <w:sz w:val="26"/>
                <w:szCs w:val="26"/>
                <w:lang w:val="en-US"/>
              </w:rPr>
              <w:t xml:space="preserve"> Chính sách không làm phát sinh TTHC.</w:t>
            </w:r>
            <w:r w:rsidR="007D13CA">
              <w:rPr>
                <w:rFonts w:ascii="Times New Roman" w:hAnsi="Times New Roman" w:cs="Times New Roman"/>
                <w:color w:val="auto"/>
                <w:sz w:val="26"/>
                <w:szCs w:val="26"/>
                <w:lang w:val="en-US"/>
              </w:rPr>
              <w:t xml:space="preserve"> Tuy nhiên, chính sách được thực hiện sẽ góp phần nâng cao chất lượng dịch vụ công trực tuyến, giảm thiểu tối đa hồ sơ, giấy tờ </w:t>
            </w:r>
            <w:r w:rsidR="00861B98">
              <w:rPr>
                <w:rFonts w:ascii="Times New Roman" w:hAnsi="Times New Roman" w:cs="Times New Roman"/>
                <w:color w:val="auto"/>
                <w:sz w:val="26"/>
                <w:szCs w:val="26"/>
                <w:lang w:val="en-US"/>
              </w:rPr>
              <w:t xml:space="preserve">và giảm bớt chi phí in sao/phô tô giấy tờ </w:t>
            </w:r>
            <w:r w:rsidR="007D13CA">
              <w:rPr>
                <w:rFonts w:ascii="Times New Roman" w:hAnsi="Times New Roman" w:cs="Times New Roman"/>
                <w:color w:val="auto"/>
                <w:sz w:val="26"/>
                <w:szCs w:val="26"/>
                <w:lang w:val="en-US"/>
              </w:rPr>
              <w:t>cho người dân khi thực hiện các TTHC</w:t>
            </w:r>
            <w:r w:rsidR="00861B98">
              <w:rPr>
                <w:rFonts w:ascii="Times New Roman" w:hAnsi="Times New Roman" w:cs="Times New Roman"/>
                <w:color w:val="auto"/>
                <w:sz w:val="26"/>
                <w:szCs w:val="26"/>
                <w:lang w:val="en-US"/>
              </w:rPr>
              <w:t>.</w:t>
            </w:r>
          </w:p>
        </w:tc>
      </w:tr>
    </w:tbl>
    <w:p w14:paraId="6E88C8FE" w14:textId="77777777" w:rsidR="00976A0F" w:rsidRPr="007862AC" w:rsidRDefault="00976A0F" w:rsidP="00494520">
      <w:pPr>
        <w:tabs>
          <w:tab w:val="right" w:leader="dot" w:pos="7920"/>
        </w:tabs>
        <w:spacing w:before="120" w:after="120"/>
        <w:ind w:firstLine="567"/>
        <w:jc w:val="both"/>
        <w:rPr>
          <w:rFonts w:ascii="Times New Roman" w:hAnsi="Times New Roman" w:cs="Times New Roman"/>
          <w:b/>
          <w:color w:val="auto"/>
          <w:sz w:val="28"/>
          <w:szCs w:val="28"/>
        </w:rPr>
      </w:pPr>
    </w:p>
    <w:sectPr w:rsidR="00976A0F" w:rsidRPr="007862AC" w:rsidSect="00494520">
      <w:headerReference w:type="default" r:id="rId6"/>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040C2" w14:textId="77777777" w:rsidR="00233BEB" w:rsidRDefault="00233BEB" w:rsidP="0042031B">
      <w:r>
        <w:separator/>
      </w:r>
    </w:p>
  </w:endnote>
  <w:endnote w:type="continuationSeparator" w:id="0">
    <w:p w14:paraId="09A723CC" w14:textId="77777777" w:rsidR="00233BEB" w:rsidRDefault="00233BEB" w:rsidP="0042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3393A" w14:textId="77777777" w:rsidR="00233BEB" w:rsidRDefault="00233BEB" w:rsidP="0042031B">
      <w:r>
        <w:separator/>
      </w:r>
    </w:p>
  </w:footnote>
  <w:footnote w:type="continuationSeparator" w:id="0">
    <w:p w14:paraId="5EBF4C6F" w14:textId="77777777" w:rsidR="00233BEB" w:rsidRDefault="00233BEB" w:rsidP="0042031B">
      <w:r>
        <w:continuationSeparator/>
      </w:r>
    </w:p>
  </w:footnote>
  <w:footnote w:id="1">
    <w:p w14:paraId="6B80C2AF" w14:textId="181A0106" w:rsidR="00E87F40" w:rsidRPr="00E87F40" w:rsidRDefault="00E87F40" w:rsidP="00E87F40">
      <w:pPr>
        <w:pStyle w:val="FootnoteText"/>
        <w:jc w:val="both"/>
      </w:pPr>
      <w:r>
        <w:rPr>
          <w:rStyle w:val="FootnoteReference"/>
        </w:rPr>
        <w:footnoteRef/>
      </w:r>
      <w:r>
        <w:t xml:space="preserve"> Theo thống kê ngành giáo dục, </w:t>
      </w:r>
      <w:r w:rsidRPr="00E87F40">
        <w:rPr>
          <w:rFonts w:eastAsia="Times New Roman" w:cs="Times New Roman"/>
          <w:bCs/>
        </w:rPr>
        <w:t>hằng năm ước tính trung bình khoảng 1.400.000</w:t>
      </w:r>
      <w:r w:rsidR="00C05D37">
        <w:rPr>
          <w:rFonts w:eastAsia="Times New Roman" w:cs="Times New Roman"/>
          <w:bCs/>
        </w:rPr>
        <w:t xml:space="preserve"> học sinh tốt nghiệp THCS, </w:t>
      </w:r>
      <w:r w:rsidR="008853D3">
        <w:rPr>
          <w:rFonts w:eastAsia="Times New Roman" w:cs="Times New Roman"/>
          <w:bCs/>
        </w:rPr>
        <w:t xml:space="preserve">chi phí cho 01 phôi văn bằng là </w:t>
      </w:r>
      <w:r w:rsidRPr="00E87F40">
        <w:rPr>
          <w:rFonts w:eastAsia="Times New Roman" w:cs="Times New Roman"/>
          <w:bCs/>
        </w:rPr>
        <w:t>5.000</w:t>
      </w:r>
      <w:r w:rsidR="008853D3">
        <w:rPr>
          <w:rFonts w:eastAsia="Times New Roman" w:cs="Times New Roman"/>
          <w:bCs/>
        </w:rPr>
        <w:t>đ</w:t>
      </w:r>
      <w:r w:rsidRPr="00E87F40">
        <w:rPr>
          <w:rFonts w:eastAsia="Times New Roman" w:cs="Times New Roman"/>
          <w:bCs/>
        </w:rPr>
        <w:t>/01 phôi</w:t>
      </w:r>
      <w:r w:rsidR="008853D3">
        <w:rPr>
          <w:rFonts w:eastAsia="Times New Roman" w:cs="Times New Roman"/>
          <w:bCs/>
        </w:rPr>
        <w:t xml:space="preserve">, chi phí </w:t>
      </w:r>
      <w:r w:rsidRPr="00E87F40">
        <w:rPr>
          <w:rFonts w:eastAsia="Times New Roman" w:cs="Times New Roman"/>
          <w:bCs/>
        </w:rPr>
        <w:t>in, quản lý cấp phát bằng</w:t>
      </w:r>
      <w:r w:rsidR="008853D3">
        <w:rPr>
          <w:rFonts w:eastAsia="Times New Roman" w:cs="Times New Roman"/>
          <w:bCs/>
        </w:rPr>
        <w:t xml:space="preserve"> là 5.000đ/văn bằng. Vì vậy, ước tính 01 năm chi phí để in, cấp phát, quản lý bằng tốt nghiệp THCS là </w:t>
      </w:r>
      <w:r w:rsidRPr="00E87F40">
        <w:rPr>
          <w:rFonts w:eastAsia="Times New Roman" w:cs="Times New Roman"/>
          <w:bCs/>
        </w:rPr>
        <w:t>14.000.000.000 đồng/năm</w:t>
      </w:r>
    </w:p>
  </w:footnote>
  <w:footnote w:id="2">
    <w:p w14:paraId="531335E9" w14:textId="77777777" w:rsidR="003C1F41" w:rsidRPr="00AF6EE5" w:rsidRDefault="003C1F41" w:rsidP="003C1F41">
      <w:pPr>
        <w:jc w:val="both"/>
        <w:rPr>
          <w:rFonts w:ascii="Times New Roman" w:hAnsi="Times New Roman" w:cs="Times New Roman"/>
          <w:shd w:val="clear" w:color="auto" w:fill="FFFFFF"/>
        </w:rPr>
      </w:pPr>
      <w:r w:rsidRPr="00A4307F">
        <w:rPr>
          <w:rStyle w:val="FootnoteReference"/>
          <w:sz w:val="20"/>
          <w:szCs w:val="20"/>
        </w:rPr>
        <w:footnoteRef/>
      </w:r>
      <w:r w:rsidRPr="00413C74">
        <w:rPr>
          <w:rFonts w:cs="Times New Roman"/>
          <w:sz w:val="20"/>
          <w:szCs w:val="20"/>
          <w:shd w:val="clear" w:color="auto" w:fill="FFFFFF"/>
        </w:rPr>
        <w:t xml:space="preserve"> </w:t>
      </w:r>
      <w:r w:rsidRPr="00AF6EE5">
        <w:rPr>
          <w:rFonts w:ascii="Times New Roman" w:hAnsi="Times New Roman" w:cs="Times New Roman"/>
          <w:sz w:val="20"/>
          <w:szCs w:val="20"/>
          <w:shd w:val="clear" w:color="auto" w:fill="FFFFFF"/>
        </w:rPr>
        <w:t>USA (2015). The Economic of Early Childhood Investments.</w:t>
      </w:r>
    </w:p>
  </w:footnote>
  <w:footnote w:id="3">
    <w:p w14:paraId="42FD74BE" w14:textId="77777777" w:rsidR="007862AC" w:rsidRDefault="007862AC" w:rsidP="007862AC">
      <w:pPr>
        <w:pStyle w:val="FootnoteText"/>
        <w:jc w:val="both"/>
      </w:pPr>
      <w:r>
        <w:rPr>
          <w:rStyle w:val="FootnoteReference"/>
        </w:rPr>
        <w:footnoteRef/>
      </w:r>
      <w:r>
        <w:t xml:space="preserve"> </w:t>
      </w:r>
      <w:r w:rsidRPr="005277AD">
        <w:t>Nghiên cứu sửa đổi, bổ sung chính sách cho học sinh vùng đồng bào dân tộc thiểu số và miền núi. Bố trí đủ kinh phí thực hiện các chương trình, dự án, đề án đã được Quốc hội, Chính phủ phê duyệt liên quan đến chế độ, chính sách cho học sinh vùng đồng bào dân tộc thiểu số và miền núi. Có giải pháp cụ thể, sớm thu hẹp khoảng cách về giáo dục giữa thành thị và nông thôn, đặc biệt là vùng đồng bào dân tộc thiểu số và miền núi, vùng có điều kiện kinh tế - xã hội đặc biệt khó khăn. Khẩn trương nghiên cứu, tham mưu ban hành các chính sách đặc thù, bảo đảm chế độ, chính sách cho cán bộ quản lý, giáo viên, nhân viên, người lao động trong các cơ sở giáo dục mầm non; sớm khắc phục tình trạng thừa, thiếu giáo viên tại các địa phương, nhất là ở các tỉnh miền núi</w:t>
      </w:r>
      <w:r>
        <w:t>.</w:t>
      </w:r>
      <w:r w:rsidRPr="005277AD">
        <w:t xml:space="preserve"> </w:t>
      </w:r>
    </w:p>
  </w:footnote>
  <w:footnote w:id="4">
    <w:p w14:paraId="1074863A" w14:textId="77777777" w:rsidR="007862AC" w:rsidRPr="00413C74" w:rsidRDefault="007862AC" w:rsidP="007862AC">
      <w:pPr>
        <w:pStyle w:val="FootnoteText"/>
        <w:jc w:val="both"/>
        <w:rPr>
          <w:i/>
          <w:iCs/>
          <w:lang w:val="fr-FR"/>
        </w:rPr>
      </w:pPr>
      <w:r w:rsidRPr="00A4307F">
        <w:rPr>
          <w:rStyle w:val="FootnoteReference"/>
        </w:rPr>
        <w:footnoteRef/>
      </w:r>
      <w:r w:rsidRPr="00413C74">
        <w:rPr>
          <w:lang w:val="fr-FR"/>
        </w:rPr>
        <w:t xml:space="preserve"> </w:t>
      </w:r>
      <w:r w:rsidRPr="00413C74">
        <w:rPr>
          <w:i/>
          <w:lang w:val="fr-FR"/>
        </w:rPr>
        <w:t xml:space="preserve">Jackson, Sonia, et al. 2004. </w:t>
      </w:r>
      <w:r w:rsidRPr="00413C74">
        <w:rPr>
          <w:i/>
          <w:iCs/>
          <w:lang w:val="fr-FR"/>
        </w:rPr>
        <w:t>Người ngồi dưới cây.</w:t>
      </w:r>
    </w:p>
  </w:footnote>
  <w:footnote w:id="5">
    <w:p w14:paraId="614E1372" w14:textId="77777777" w:rsidR="007862AC" w:rsidRPr="00A4307F" w:rsidRDefault="007862AC" w:rsidP="007862AC">
      <w:pPr>
        <w:pStyle w:val="FootnoteText"/>
        <w:jc w:val="both"/>
        <w:rPr>
          <w:lang w:val="vi-VN"/>
        </w:rPr>
      </w:pPr>
      <w:r w:rsidRPr="00A4307F">
        <w:rPr>
          <w:rStyle w:val="FootnoteReference"/>
        </w:rPr>
        <w:footnoteRef/>
      </w:r>
      <w:r w:rsidRPr="00413C74">
        <w:rPr>
          <w:lang w:val="fr-FR"/>
        </w:rPr>
        <w:t xml:space="preserve"> Báo cáo toàn cầu đầu tiên của UNICEF về giáo dục mầm non, 09/4/2019</w:t>
      </w:r>
      <w:r w:rsidRPr="00A4307F">
        <w:rPr>
          <w:lang w:val="vi-VN"/>
        </w:rPr>
        <w:t>.</w:t>
      </w:r>
      <w:r w:rsidRPr="00413C74">
        <w:rPr>
          <w:lang w:val="fr-FR"/>
        </w:rPr>
        <w:t xml:space="preserve"> https://www.unicef.org/eca/ru/</w:t>
      </w:r>
    </w:p>
  </w:footnote>
  <w:footnote w:id="6">
    <w:p w14:paraId="6BD33DED" w14:textId="79C8A107" w:rsidR="007C18EE" w:rsidRDefault="007C18EE" w:rsidP="00977FA6">
      <w:pPr>
        <w:pStyle w:val="FootnoteText"/>
        <w:jc w:val="both"/>
      </w:pPr>
      <w:r>
        <w:rPr>
          <w:rStyle w:val="FootnoteReference"/>
        </w:rPr>
        <w:footnoteRef/>
      </w:r>
      <w:r>
        <w:t xml:space="preserve"> </w:t>
      </w:r>
      <w:r w:rsidR="00977FA6">
        <w:t xml:space="preserve">Gồm: </w:t>
      </w:r>
      <w:r w:rsidR="00977FA6">
        <w:rPr>
          <w:rFonts w:cs="Times New Roman"/>
          <w:szCs w:val="28"/>
        </w:rPr>
        <w:t>Cán bộ quản lý giáo dục</w:t>
      </w:r>
      <w:r w:rsidR="0013419A">
        <w:rPr>
          <w:rFonts w:cs="Times New Roman"/>
          <w:szCs w:val="28"/>
        </w:rPr>
        <w:t xml:space="preserve"> là nhà giáo</w:t>
      </w:r>
      <w:r w:rsidR="00977FA6">
        <w:rPr>
          <w:rFonts w:cs="Times New Roman"/>
          <w:szCs w:val="28"/>
        </w:rPr>
        <w:t>; Cán bộ quản lý cơ sở giáo dục</w:t>
      </w:r>
      <w:r w:rsidR="000963EF">
        <w:rPr>
          <w:rFonts w:cs="Times New Roman"/>
          <w:szCs w:val="28"/>
        </w:rPr>
        <w:t xml:space="preserve"> </w:t>
      </w:r>
    </w:p>
  </w:footnote>
  <w:footnote w:id="7">
    <w:p w14:paraId="14EFE0A7" w14:textId="746BCB25" w:rsidR="009B277C" w:rsidRPr="00501A36" w:rsidRDefault="009B277C" w:rsidP="00E85B4A">
      <w:pPr>
        <w:pStyle w:val="FootnoteText"/>
        <w:jc w:val="both"/>
        <w:rPr>
          <w:lang w:val="vi-VN"/>
        </w:rPr>
      </w:pPr>
      <w:r w:rsidRPr="00501A36">
        <w:rPr>
          <w:rStyle w:val="FootnoteReference"/>
        </w:rPr>
        <w:footnoteRef/>
      </w:r>
      <w:r w:rsidRPr="00501A36">
        <w:rPr>
          <w:lang w:val="vi-VN"/>
        </w:rPr>
        <w:t xml:space="preserve"> Cơ cấu như sau: (1) Trẻ em mầm non 5 tuổi: 1.686.070 trẻ em (khối công lập 1.393.881 trẻ em; khối dân lập, tư thục 292.189 trẻ em), kinh phí 1.517 tỷ đồng (khối công lập 1.254 tỷ đồng; khối dân lập, tư thục 263 tỷ đồng); (2) Học sinh tiểu học: 8.857.979 học sinh (khối công lập 8.703.214 học sinh; khối tư thục 154.765 học sinh), kinh phí 11.958 tỷ đồng (khối công lập 11.749 tỷ đồng; khối tư thục 209 tỷ đồng); (3) Học sinh THCS: 6.478.833 học sinh (khối công lập 6.379.099 học sinh; khối tư thục 99.734 học sinh), kinh phí 8.980 tỷ đồng (khối công lập 8.841 tỷ đồng, khối tư thục 138 tỷ đồng).</w:t>
      </w:r>
    </w:p>
  </w:footnote>
  <w:footnote w:id="8">
    <w:p w14:paraId="518A19D8" w14:textId="77777777" w:rsidR="009B277C" w:rsidRPr="00F06895" w:rsidRDefault="009B277C" w:rsidP="00E85B4A">
      <w:pPr>
        <w:pStyle w:val="FootnoteText"/>
        <w:jc w:val="both"/>
        <w:rPr>
          <w:lang w:val="vi-VN"/>
        </w:rPr>
      </w:pPr>
      <w:r w:rsidRPr="00501A36">
        <w:rPr>
          <w:rStyle w:val="FootnoteReference"/>
        </w:rPr>
        <w:footnoteRef/>
      </w:r>
      <w:r w:rsidRPr="00501A36">
        <w:rPr>
          <w:lang w:val="vi-VN"/>
        </w:rPr>
        <w:t xml:space="preserve"> Cơ cấu như sau: (1) Trẻ em mầm non dưới 5 tuổi: 3.144.857 trẻ em (khối công lập 2.388.799 trẻ em; khối dân lập, tư thục 756.058 trẻ em), kinh phí 2.830 tỷ đồng (khối công lập 2.149 tỷ đồng; khối dân lập, tư thục 680 tỷ đồng); (2) Học sinh THPT: 2.989.182 học sinh (khối công lập 2.652.201 học sinh; khối tư thục 336.201 học sinh), kinh phí 5.380 tỷ đồng (khối công lập 4.773 tỷ đồng, khối tư thục 606 tỷ đồng). Trong đó người học Chương trình giáo dục phổ thông tại các cơ sở GDTX, GDNN&amp;GDTX là 431.551 người, kinh phí 774,2 tỷ đồng (tất cả đều thuộc cơ sở công lập. Hiện nay một số địa phương đang thành lập Trung tâm GDTX, GDNN&amp;GDTX tư thục).</w:t>
      </w:r>
    </w:p>
  </w:footnote>
  <w:footnote w:id="9">
    <w:p w14:paraId="3A0E4FA2" w14:textId="77777777" w:rsidR="009B277C" w:rsidRPr="00501A36" w:rsidRDefault="009B277C" w:rsidP="00E85B4A">
      <w:pPr>
        <w:pStyle w:val="FootnoteText"/>
        <w:jc w:val="both"/>
        <w:rPr>
          <w:lang w:val="vi-VN"/>
        </w:rPr>
      </w:pPr>
      <w:r w:rsidRPr="00501A36">
        <w:rPr>
          <w:rStyle w:val="FootnoteReference"/>
        </w:rPr>
        <w:footnoteRef/>
      </w:r>
      <w:r w:rsidRPr="00501A36">
        <w:rPr>
          <w:lang w:val="vi-VN"/>
        </w:rPr>
        <w:t xml:space="preserve"> Số học viên cấp THCS: 5.677 học viên; mức sàn học phí bình quân 3 vùng (thành thị, nông thôn, miền núi) theo quy định tại Nghị định 81/2021/NĐ-CP là 150.000 đồng/hs/tháng, tổng kinh phí miễn học phí: 7,6 tỷ đồng. Số học viên cấp THPT: 425.874 học viên; mức sàn học phí bình quân 3 vùng (thành thị, nông thôn, miền núi) theo quy định tại Nghị định 81/2021/NĐ-CP là 200.000 đồng/hs/tháng, tổng kinh phí miễn học phí: 766,6 tỷ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932583"/>
      <w:docPartObj>
        <w:docPartGallery w:val="Page Numbers (Top of Page)"/>
        <w:docPartUnique/>
      </w:docPartObj>
    </w:sdtPr>
    <w:sdtEndPr>
      <w:rPr>
        <w:rFonts w:ascii="Times New Roman" w:hAnsi="Times New Roman" w:cs="Times New Roman"/>
        <w:noProof/>
      </w:rPr>
    </w:sdtEndPr>
    <w:sdtContent>
      <w:p w14:paraId="3F8FFFC9" w14:textId="4F9EFE9D" w:rsidR="009B277C" w:rsidRPr="006F3791" w:rsidRDefault="009B277C">
        <w:pPr>
          <w:pStyle w:val="Header"/>
          <w:jc w:val="center"/>
          <w:rPr>
            <w:rFonts w:ascii="Times New Roman" w:hAnsi="Times New Roman" w:cs="Times New Roman"/>
          </w:rPr>
        </w:pPr>
        <w:r w:rsidRPr="006F3791">
          <w:rPr>
            <w:rFonts w:ascii="Times New Roman" w:hAnsi="Times New Roman" w:cs="Times New Roman"/>
          </w:rPr>
          <w:fldChar w:fldCharType="begin"/>
        </w:r>
        <w:r w:rsidRPr="006F3791">
          <w:rPr>
            <w:rFonts w:ascii="Times New Roman" w:hAnsi="Times New Roman" w:cs="Times New Roman"/>
          </w:rPr>
          <w:instrText xml:space="preserve"> PAGE   \* MERGEFORMAT </w:instrText>
        </w:r>
        <w:r w:rsidRPr="006F3791">
          <w:rPr>
            <w:rFonts w:ascii="Times New Roman" w:hAnsi="Times New Roman" w:cs="Times New Roman"/>
          </w:rPr>
          <w:fldChar w:fldCharType="separate"/>
        </w:r>
        <w:r w:rsidRPr="006F3791">
          <w:rPr>
            <w:rFonts w:ascii="Times New Roman" w:hAnsi="Times New Roman" w:cs="Times New Roman"/>
            <w:noProof/>
          </w:rPr>
          <w:t>2</w:t>
        </w:r>
        <w:r w:rsidRPr="006F3791">
          <w:rPr>
            <w:rFonts w:ascii="Times New Roman" w:hAnsi="Times New Roman" w:cs="Times New Roman"/>
            <w:noProof/>
          </w:rPr>
          <w:fldChar w:fldCharType="end"/>
        </w:r>
      </w:p>
    </w:sdtContent>
  </w:sdt>
  <w:p w14:paraId="4414300D" w14:textId="77777777" w:rsidR="009B277C" w:rsidRDefault="009B2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1A"/>
    <w:rsid w:val="00003481"/>
    <w:rsid w:val="000072A1"/>
    <w:rsid w:val="000170DA"/>
    <w:rsid w:val="00035239"/>
    <w:rsid w:val="00035508"/>
    <w:rsid w:val="00036D52"/>
    <w:rsid w:val="00045180"/>
    <w:rsid w:val="00057865"/>
    <w:rsid w:val="00063F1A"/>
    <w:rsid w:val="00080917"/>
    <w:rsid w:val="000934FB"/>
    <w:rsid w:val="000963EF"/>
    <w:rsid w:val="000A503A"/>
    <w:rsid w:val="000B622B"/>
    <w:rsid w:val="000B7D2F"/>
    <w:rsid w:val="000E31CE"/>
    <w:rsid w:val="000E68E7"/>
    <w:rsid w:val="00104DEF"/>
    <w:rsid w:val="001058B6"/>
    <w:rsid w:val="00126DC3"/>
    <w:rsid w:val="00132C6A"/>
    <w:rsid w:val="00133C2E"/>
    <w:rsid w:val="0013419A"/>
    <w:rsid w:val="00141653"/>
    <w:rsid w:val="001442B9"/>
    <w:rsid w:val="00150548"/>
    <w:rsid w:val="00157AAF"/>
    <w:rsid w:val="0016118F"/>
    <w:rsid w:val="00176369"/>
    <w:rsid w:val="001767A4"/>
    <w:rsid w:val="00183A55"/>
    <w:rsid w:val="00185173"/>
    <w:rsid w:val="0019303C"/>
    <w:rsid w:val="001955AF"/>
    <w:rsid w:val="001B1510"/>
    <w:rsid w:val="001C60D0"/>
    <w:rsid w:val="001D0FA8"/>
    <w:rsid w:val="001D46F2"/>
    <w:rsid w:val="001D5DBD"/>
    <w:rsid w:val="00211FEA"/>
    <w:rsid w:val="00221769"/>
    <w:rsid w:val="00222F6F"/>
    <w:rsid w:val="00230821"/>
    <w:rsid w:val="00233BEB"/>
    <w:rsid w:val="00237E6E"/>
    <w:rsid w:val="00240A87"/>
    <w:rsid w:val="002417CE"/>
    <w:rsid w:val="002429ED"/>
    <w:rsid w:val="0025345F"/>
    <w:rsid w:val="00262223"/>
    <w:rsid w:val="0026463E"/>
    <w:rsid w:val="00264DCA"/>
    <w:rsid w:val="00276322"/>
    <w:rsid w:val="0027698A"/>
    <w:rsid w:val="00285441"/>
    <w:rsid w:val="00286D53"/>
    <w:rsid w:val="0029765B"/>
    <w:rsid w:val="002A61BB"/>
    <w:rsid w:val="002C1812"/>
    <w:rsid w:val="002F1F99"/>
    <w:rsid w:val="002F48FC"/>
    <w:rsid w:val="002F57EA"/>
    <w:rsid w:val="003048CE"/>
    <w:rsid w:val="00305748"/>
    <w:rsid w:val="003135CE"/>
    <w:rsid w:val="0031470B"/>
    <w:rsid w:val="00316447"/>
    <w:rsid w:val="003268BC"/>
    <w:rsid w:val="00375C3B"/>
    <w:rsid w:val="003A4747"/>
    <w:rsid w:val="003C05EC"/>
    <w:rsid w:val="003C1F41"/>
    <w:rsid w:val="003C2DBA"/>
    <w:rsid w:val="003C3728"/>
    <w:rsid w:val="003D48A1"/>
    <w:rsid w:val="003D545A"/>
    <w:rsid w:val="003D726E"/>
    <w:rsid w:val="003E27C7"/>
    <w:rsid w:val="00404108"/>
    <w:rsid w:val="0042031B"/>
    <w:rsid w:val="00423146"/>
    <w:rsid w:val="004275CF"/>
    <w:rsid w:val="00434BEE"/>
    <w:rsid w:val="00435B19"/>
    <w:rsid w:val="00437E90"/>
    <w:rsid w:val="00443F7D"/>
    <w:rsid w:val="00454134"/>
    <w:rsid w:val="004652A8"/>
    <w:rsid w:val="00466B32"/>
    <w:rsid w:val="0047259D"/>
    <w:rsid w:val="004778CF"/>
    <w:rsid w:val="0049210A"/>
    <w:rsid w:val="00494520"/>
    <w:rsid w:val="004A2CA7"/>
    <w:rsid w:val="004B7B88"/>
    <w:rsid w:val="004C3516"/>
    <w:rsid w:val="004E4C6B"/>
    <w:rsid w:val="004F0436"/>
    <w:rsid w:val="004F114E"/>
    <w:rsid w:val="004F1B56"/>
    <w:rsid w:val="004F4A06"/>
    <w:rsid w:val="005248E6"/>
    <w:rsid w:val="00532F4A"/>
    <w:rsid w:val="00533E4F"/>
    <w:rsid w:val="005426A0"/>
    <w:rsid w:val="005701A9"/>
    <w:rsid w:val="005976CE"/>
    <w:rsid w:val="005B6994"/>
    <w:rsid w:val="005D720D"/>
    <w:rsid w:val="005F585B"/>
    <w:rsid w:val="00605DE7"/>
    <w:rsid w:val="00636216"/>
    <w:rsid w:val="00640513"/>
    <w:rsid w:val="0066037C"/>
    <w:rsid w:val="0066124A"/>
    <w:rsid w:val="006633EA"/>
    <w:rsid w:val="00663CC4"/>
    <w:rsid w:val="006661E0"/>
    <w:rsid w:val="00676A5B"/>
    <w:rsid w:val="00680FF3"/>
    <w:rsid w:val="006A2CF7"/>
    <w:rsid w:val="006A39C6"/>
    <w:rsid w:val="006A4441"/>
    <w:rsid w:val="006C4FF7"/>
    <w:rsid w:val="006D3386"/>
    <w:rsid w:val="006D4FE8"/>
    <w:rsid w:val="006E732F"/>
    <w:rsid w:val="006F3791"/>
    <w:rsid w:val="006F3C8E"/>
    <w:rsid w:val="0070600C"/>
    <w:rsid w:val="00713305"/>
    <w:rsid w:val="00714211"/>
    <w:rsid w:val="00717007"/>
    <w:rsid w:val="007214F2"/>
    <w:rsid w:val="00751629"/>
    <w:rsid w:val="00753278"/>
    <w:rsid w:val="00766DD9"/>
    <w:rsid w:val="00782AEE"/>
    <w:rsid w:val="007862AC"/>
    <w:rsid w:val="007904F0"/>
    <w:rsid w:val="00791D67"/>
    <w:rsid w:val="007B1B86"/>
    <w:rsid w:val="007B5384"/>
    <w:rsid w:val="007C18EE"/>
    <w:rsid w:val="007C3289"/>
    <w:rsid w:val="007C738E"/>
    <w:rsid w:val="007D13CA"/>
    <w:rsid w:val="007D1F30"/>
    <w:rsid w:val="007D210B"/>
    <w:rsid w:val="007D5A44"/>
    <w:rsid w:val="007D5A83"/>
    <w:rsid w:val="007E44AD"/>
    <w:rsid w:val="007E6F25"/>
    <w:rsid w:val="007E7A1C"/>
    <w:rsid w:val="007F1C8A"/>
    <w:rsid w:val="00803AE7"/>
    <w:rsid w:val="008056AF"/>
    <w:rsid w:val="00812015"/>
    <w:rsid w:val="00814BC0"/>
    <w:rsid w:val="008302B1"/>
    <w:rsid w:val="00854CED"/>
    <w:rsid w:val="008607F9"/>
    <w:rsid w:val="00860AFC"/>
    <w:rsid w:val="00861B98"/>
    <w:rsid w:val="00863263"/>
    <w:rsid w:val="00864DA5"/>
    <w:rsid w:val="00871CB9"/>
    <w:rsid w:val="00883AA7"/>
    <w:rsid w:val="008853D3"/>
    <w:rsid w:val="00896109"/>
    <w:rsid w:val="00896160"/>
    <w:rsid w:val="0089720D"/>
    <w:rsid w:val="008A2115"/>
    <w:rsid w:val="008C1E2D"/>
    <w:rsid w:val="008D2D6A"/>
    <w:rsid w:val="008F48FE"/>
    <w:rsid w:val="00901064"/>
    <w:rsid w:val="00910204"/>
    <w:rsid w:val="009156EC"/>
    <w:rsid w:val="00916C36"/>
    <w:rsid w:val="00930873"/>
    <w:rsid w:val="00937862"/>
    <w:rsid w:val="009469CE"/>
    <w:rsid w:val="00960D0B"/>
    <w:rsid w:val="0097022B"/>
    <w:rsid w:val="00976079"/>
    <w:rsid w:val="00976A0F"/>
    <w:rsid w:val="00977FA6"/>
    <w:rsid w:val="009A1475"/>
    <w:rsid w:val="009A425A"/>
    <w:rsid w:val="009B277C"/>
    <w:rsid w:val="009C0B7C"/>
    <w:rsid w:val="009C1BE3"/>
    <w:rsid w:val="009D6432"/>
    <w:rsid w:val="009E6EF6"/>
    <w:rsid w:val="009E70EB"/>
    <w:rsid w:val="009F68AA"/>
    <w:rsid w:val="00A06FF8"/>
    <w:rsid w:val="00A100B2"/>
    <w:rsid w:val="00A11738"/>
    <w:rsid w:val="00A123F2"/>
    <w:rsid w:val="00A220C8"/>
    <w:rsid w:val="00A302A9"/>
    <w:rsid w:val="00A32A37"/>
    <w:rsid w:val="00A44E60"/>
    <w:rsid w:val="00A5484F"/>
    <w:rsid w:val="00A571DC"/>
    <w:rsid w:val="00A57BAE"/>
    <w:rsid w:val="00A60C0F"/>
    <w:rsid w:val="00A65E68"/>
    <w:rsid w:val="00A70380"/>
    <w:rsid w:val="00A84FE5"/>
    <w:rsid w:val="00A91E55"/>
    <w:rsid w:val="00A924BA"/>
    <w:rsid w:val="00A9492F"/>
    <w:rsid w:val="00A97176"/>
    <w:rsid w:val="00AA7660"/>
    <w:rsid w:val="00AC495D"/>
    <w:rsid w:val="00AD0441"/>
    <w:rsid w:val="00AE0507"/>
    <w:rsid w:val="00AE2039"/>
    <w:rsid w:val="00AE69A6"/>
    <w:rsid w:val="00AF6EE5"/>
    <w:rsid w:val="00B0025B"/>
    <w:rsid w:val="00B23D0F"/>
    <w:rsid w:val="00B27589"/>
    <w:rsid w:val="00B4423E"/>
    <w:rsid w:val="00B446E4"/>
    <w:rsid w:val="00B50C7D"/>
    <w:rsid w:val="00B54548"/>
    <w:rsid w:val="00B9116C"/>
    <w:rsid w:val="00B94E47"/>
    <w:rsid w:val="00BA4F7D"/>
    <w:rsid w:val="00BB1586"/>
    <w:rsid w:val="00BB44FF"/>
    <w:rsid w:val="00BC0D4A"/>
    <w:rsid w:val="00BC227C"/>
    <w:rsid w:val="00BD0A89"/>
    <w:rsid w:val="00BD7ACF"/>
    <w:rsid w:val="00BF545C"/>
    <w:rsid w:val="00BF6F7A"/>
    <w:rsid w:val="00C0231D"/>
    <w:rsid w:val="00C05D37"/>
    <w:rsid w:val="00C2703D"/>
    <w:rsid w:val="00C414AC"/>
    <w:rsid w:val="00C466D9"/>
    <w:rsid w:val="00C541DF"/>
    <w:rsid w:val="00C57B2B"/>
    <w:rsid w:val="00C679D3"/>
    <w:rsid w:val="00C76026"/>
    <w:rsid w:val="00C842AF"/>
    <w:rsid w:val="00C91D7B"/>
    <w:rsid w:val="00C93207"/>
    <w:rsid w:val="00CA4677"/>
    <w:rsid w:val="00CB3CC6"/>
    <w:rsid w:val="00CB4DB7"/>
    <w:rsid w:val="00CE447A"/>
    <w:rsid w:val="00CE709F"/>
    <w:rsid w:val="00CF1FA5"/>
    <w:rsid w:val="00CF5516"/>
    <w:rsid w:val="00D11459"/>
    <w:rsid w:val="00D127D1"/>
    <w:rsid w:val="00D204A9"/>
    <w:rsid w:val="00D36A0E"/>
    <w:rsid w:val="00D4134F"/>
    <w:rsid w:val="00D52ABC"/>
    <w:rsid w:val="00D56E36"/>
    <w:rsid w:val="00D60C98"/>
    <w:rsid w:val="00D66BA5"/>
    <w:rsid w:val="00D72D9C"/>
    <w:rsid w:val="00D75107"/>
    <w:rsid w:val="00D933CC"/>
    <w:rsid w:val="00DA2DDF"/>
    <w:rsid w:val="00DA5161"/>
    <w:rsid w:val="00DB22DA"/>
    <w:rsid w:val="00DB3C45"/>
    <w:rsid w:val="00DB733D"/>
    <w:rsid w:val="00DC06B8"/>
    <w:rsid w:val="00DC3838"/>
    <w:rsid w:val="00DD4933"/>
    <w:rsid w:val="00DE5FEC"/>
    <w:rsid w:val="00DF7DF7"/>
    <w:rsid w:val="00E157E5"/>
    <w:rsid w:val="00E15969"/>
    <w:rsid w:val="00E176DE"/>
    <w:rsid w:val="00E20F6A"/>
    <w:rsid w:val="00E21165"/>
    <w:rsid w:val="00E2265A"/>
    <w:rsid w:val="00E2758D"/>
    <w:rsid w:val="00E37E0C"/>
    <w:rsid w:val="00E40192"/>
    <w:rsid w:val="00E42694"/>
    <w:rsid w:val="00E44C9B"/>
    <w:rsid w:val="00E50F83"/>
    <w:rsid w:val="00E55040"/>
    <w:rsid w:val="00E57DE3"/>
    <w:rsid w:val="00E64E51"/>
    <w:rsid w:val="00E80DDE"/>
    <w:rsid w:val="00E81653"/>
    <w:rsid w:val="00E85B4A"/>
    <w:rsid w:val="00E87F40"/>
    <w:rsid w:val="00EB1915"/>
    <w:rsid w:val="00EB2E47"/>
    <w:rsid w:val="00EB3884"/>
    <w:rsid w:val="00EB4F18"/>
    <w:rsid w:val="00EB554E"/>
    <w:rsid w:val="00EC51EA"/>
    <w:rsid w:val="00EE2C2F"/>
    <w:rsid w:val="00EE6DA1"/>
    <w:rsid w:val="00EF307C"/>
    <w:rsid w:val="00F06311"/>
    <w:rsid w:val="00F43360"/>
    <w:rsid w:val="00F45E21"/>
    <w:rsid w:val="00F50321"/>
    <w:rsid w:val="00F77420"/>
    <w:rsid w:val="00F82369"/>
    <w:rsid w:val="00F95FA1"/>
    <w:rsid w:val="00F97765"/>
    <w:rsid w:val="00FA0B0D"/>
    <w:rsid w:val="00FA5B40"/>
    <w:rsid w:val="00FC49AF"/>
    <w:rsid w:val="00FC6D3B"/>
    <w:rsid w:val="00FD0089"/>
    <w:rsid w:val="00FD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424B"/>
  <w15:chartTrackingRefBased/>
  <w15:docId w15:val="{A36DAB19-094F-438F-B5E9-D68A41CC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F1A"/>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063F1A"/>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63F1A"/>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63F1A"/>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63F1A"/>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063F1A"/>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063F1A"/>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063F1A"/>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063F1A"/>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063F1A"/>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F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F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F1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3F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3F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3F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3F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3F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3F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3F1A"/>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63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F1A"/>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63F1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3F1A"/>
    <w:pPr>
      <w:widowControl/>
      <w:spacing w:before="160" w:after="160" w:line="259" w:lineRule="auto"/>
      <w:jc w:val="center"/>
    </w:pPr>
    <w:rPr>
      <w:rFonts w:ascii="Times New Roman" w:eastAsiaTheme="minorHAnsi" w:hAnsi="Times New Roman" w:cs="Times New Roman"/>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063F1A"/>
    <w:rPr>
      <w:i/>
      <w:iCs/>
      <w:color w:val="404040" w:themeColor="text1" w:themeTint="BF"/>
    </w:rPr>
  </w:style>
  <w:style w:type="paragraph" w:styleId="ListParagraph">
    <w:name w:val="List Paragraph"/>
    <w:basedOn w:val="Normal"/>
    <w:uiPriority w:val="34"/>
    <w:qFormat/>
    <w:rsid w:val="00063F1A"/>
    <w:pPr>
      <w:widowControl/>
      <w:spacing w:after="160" w:line="259" w:lineRule="auto"/>
      <w:ind w:left="720"/>
      <w:contextualSpacing/>
    </w:pPr>
    <w:rPr>
      <w:rFonts w:ascii="Times New Roman" w:eastAsiaTheme="minorHAnsi" w:hAnsi="Times New Roman" w:cs="Times New Roman"/>
      <w:color w:val="auto"/>
      <w:kern w:val="2"/>
      <w:sz w:val="28"/>
      <w:szCs w:val="22"/>
      <w:lang w:val="en-US" w:eastAsia="en-US"/>
      <w14:ligatures w14:val="standardContextual"/>
    </w:rPr>
  </w:style>
  <w:style w:type="character" w:styleId="IntenseEmphasis">
    <w:name w:val="Intense Emphasis"/>
    <w:basedOn w:val="DefaultParagraphFont"/>
    <w:uiPriority w:val="21"/>
    <w:qFormat/>
    <w:rsid w:val="00063F1A"/>
    <w:rPr>
      <w:i/>
      <w:iCs/>
      <w:color w:val="2F5496" w:themeColor="accent1" w:themeShade="BF"/>
    </w:rPr>
  </w:style>
  <w:style w:type="paragraph" w:styleId="IntenseQuote">
    <w:name w:val="Intense Quote"/>
    <w:basedOn w:val="Normal"/>
    <w:next w:val="Normal"/>
    <w:link w:val="IntenseQuoteChar"/>
    <w:uiPriority w:val="30"/>
    <w:qFormat/>
    <w:rsid w:val="00063F1A"/>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063F1A"/>
    <w:rPr>
      <w:i/>
      <w:iCs/>
      <w:color w:val="2F5496" w:themeColor="accent1" w:themeShade="BF"/>
    </w:rPr>
  </w:style>
  <w:style w:type="character" w:styleId="IntenseReference">
    <w:name w:val="Intense Reference"/>
    <w:basedOn w:val="DefaultParagraphFont"/>
    <w:uiPriority w:val="32"/>
    <w:qFormat/>
    <w:rsid w:val="00063F1A"/>
    <w:rPr>
      <w:b/>
      <w:bCs/>
      <w:smallCaps/>
      <w:color w:val="2F5496" w:themeColor="accent1" w:themeShade="BF"/>
      <w:spacing w:val="5"/>
    </w:rPr>
  </w:style>
  <w:style w:type="paragraph" w:styleId="BodyTextIndent">
    <w:name w:val="Body Text Indent"/>
    <w:basedOn w:val="Normal"/>
    <w:link w:val="BodyTextIndentChar"/>
    <w:rsid w:val="00A5484F"/>
    <w:pPr>
      <w:widowControl/>
      <w:spacing w:before="120" w:after="120" w:line="300" w:lineRule="atLeast"/>
      <w:ind w:firstLine="567"/>
      <w:jc w:val="both"/>
    </w:pPr>
    <w:rPr>
      <w:rFonts w:ascii=".VnTime" w:eastAsia="Times New Roman" w:hAnsi=".VnTime" w:cs="Times New Roman"/>
      <w:color w:val="auto"/>
      <w:sz w:val="26"/>
      <w:szCs w:val="20"/>
      <w:lang w:val="en-GB" w:eastAsia="en-US"/>
    </w:rPr>
  </w:style>
  <w:style w:type="character" w:customStyle="1" w:styleId="BodyTextIndentChar">
    <w:name w:val="Body Text Indent Char"/>
    <w:basedOn w:val="DefaultParagraphFont"/>
    <w:link w:val="BodyTextIndent"/>
    <w:rsid w:val="00A5484F"/>
    <w:rPr>
      <w:rFonts w:ascii=".VnTime" w:eastAsia="Times New Roman" w:hAnsi=".VnTime"/>
      <w:kern w:val="0"/>
      <w:sz w:val="26"/>
      <w:szCs w:val="20"/>
      <w:lang w:val="en-GB"/>
      <w14:ligatures w14:val="none"/>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976CE"/>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5976CE"/>
    <w:rPr>
      <w:rFonts w:eastAsia="Times New Roman"/>
      <w:kern w:val="0"/>
      <w:sz w:val="24"/>
      <w:szCs w:val="24"/>
      <w14:ligatures w14:val="none"/>
    </w:rPr>
  </w:style>
  <w:style w:type="paragraph" w:styleId="Header">
    <w:name w:val="header"/>
    <w:basedOn w:val="Normal"/>
    <w:link w:val="HeaderChar"/>
    <w:uiPriority w:val="99"/>
    <w:unhideWhenUsed/>
    <w:rsid w:val="0042031B"/>
    <w:pPr>
      <w:tabs>
        <w:tab w:val="center" w:pos="4680"/>
        <w:tab w:val="right" w:pos="9360"/>
      </w:tabs>
    </w:pPr>
  </w:style>
  <w:style w:type="character" w:customStyle="1" w:styleId="HeaderChar">
    <w:name w:val="Header Char"/>
    <w:basedOn w:val="DefaultParagraphFont"/>
    <w:link w:val="Header"/>
    <w:uiPriority w:val="99"/>
    <w:rsid w:val="0042031B"/>
    <w:rPr>
      <w:rFonts w:ascii="Courier New" w:eastAsia="Courier New"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42031B"/>
    <w:pPr>
      <w:tabs>
        <w:tab w:val="center" w:pos="4680"/>
        <w:tab w:val="right" w:pos="9360"/>
      </w:tabs>
    </w:pPr>
  </w:style>
  <w:style w:type="character" w:customStyle="1" w:styleId="FooterChar">
    <w:name w:val="Footer Char"/>
    <w:basedOn w:val="DefaultParagraphFont"/>
    <w:link w:val="Footer"/>
    <w:uiPriority w:val="99"/>
    <w:rsid w:val="0042031B"/>
    <w:rPr>
      <w:rFonts w:ascii="Courier New" w:eastAsia="Courier New" w:hAnsi="Courier New" w:cs="Courier New"/>
      <w:color w:val="000000"/>
      <w:kern w:val="0"/>
      <w:sz w:val="24"/>
      <w:szCs w:val="24"/>
      <w:lang w:val="vi-VN" w:eastAsia="vi-VN"/>
      <w14:ligatures w14:val="none"/>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
    <w:uiPriority w:val="99"/>
    <w:unhideWhenUsed/>
    <w:qFormat/>
    <w:rsid w:val="00E2758D"/>
    <w:pPr>
      <w:widowControl/>
    </w:pPr>
    <w:rPr>
      <w:rFonts w:ascii="Times New Roman" w:eastAsiaTheme="minorHAnsi" w:hAnsi="Times New Roman" w:cstheme="minorBidi"/>
      <w:color w:val="auto"/>
      <w:sz w:val="20"/>
      <w:szCs w:val="20"/>
      <w:lang w:val="en-US" w:eastAsia="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E2758D"/>
    <w:rPr>
      <w:rFonts w:cstheme="minorBidi"/>
      <w:kern w:val="0"/>
      <w:sz w:val="20"/>
      <w:szCs w:val="20"/>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R"/>
    <w:basedOn w:val="DefaultParagraphFont"/>
    <w:link w:val="RefChar"/>
    <w:uiPriority w:val="99"/>
    <w:unhideWhenUsed/>
    <w:qFormat/>
    <w:rsid w:val="00E2758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16 Point Char,Superscript 6 Point Char,ftref Char,BVI fnr Char"/>
    <w:basedOn w:val="Normal"/>
    <w:link w:val="FootnoteReference"/>
    <w:uiPriority w:val="99"/>
    <w:qFormat/>
    <w:rsid w:val="00E2758D"/>
    <w:pPr>
      <w:widowControl/>
      <w:spacing w:after="160" w:line="240" w:lineRule="exact"/>
    </w:pPr>
    <w:rPr>
      <w:rFonts w:ascii="Times New Roman" w:eastAsiaTheme="minorHAnsi" w:hAnsi="Times New Roman" w:cs="Times New Roman"/>
      <w:color w:val="auto"/>
      <w:kern w:val="2"/>
      <w:sz w:val="28"/>
      <w:szCs w:val="22"/>
      <w:vertAlign w:val="superscript"/>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16</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Lan Chi</dc:creator>
  <cp:keywords/>
  <dc:description/>
  <cp:lastModifiedBy>September</cp:lastModifiedBy>
  <cp:revision>188</cp:revision>
  <dcterms:created xsi:type="dcterms:W3CDTF">2025-05-03T03:05:00Z</dcterms:created>
  <dcterms:modified xsi:type="dcterms:W3CDTF">2025-05-08T05:03:00Z</dcterms:modified>
</cp:coreProperties>
</file>