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EEA" w:rsidRPr="00A47B65" w:rsidRDefault="00CA786A">
      <w:pPr>
        <w:spacing w:before="20" w:after="0" w:line="276" w:lineRule="auto"/>
        <w:jc w:val="center"/>
        <w:rPr>
          <w:color w:val="000000" w:themeColor="text1"/>
          <w:sz w:val="24"/>
          <w:szCs w:val="24"/>
        </w:rPr>
      </w:pPr>
      <w:r w:rsidRPr="00A47B65">
        <w:rPr>
          <w:b/>
          <w:color w:val="000000" w:themeColor="text1"/>
          <w:sz w:val="32"/>
          <w:szCs w:val="32"/>
          <w:highlight w:val="white"/>
        </w:rPr>
        <w:t>SINH HOẠT CHUYÊN MÔN TỔ KHỐI TRƯỞNG</w:t>
      </w:r>
      <w:r w:rsidR="00A6403D">
        <w:rPr>
          <w:b/>
          <w:color w:val="000000" w:themeColor="text1"/>
          <w:sz w:val="32"/>
          <w:szCs w:val="32"/>
        </w:rPr>
        <w:t xml:space="preserve"> TH</w:t>
      </w:r>
      <w:r w:rsidR="006622C1">
        <w:rPr>
          <w:b/>
          <w:color w:val="000000" w:themeColor="text1"/>
          <w:sz w:val="32"/>
          <w:szCs w:val="32"/>
        </w:rPr>
        <w:t>Á</w:t>
      </w:r>
      <w:r w:rsidR="00A6403D">
        <w:rPr>
          <w:b/>
          <w:color w:val="000000" w:themeColor="text1"/>
          <w:sz w:val="32"/>
          <w:szCs w:val="32"/>
        </w:rPr>
        <w:t>NG 11</w:t>
      </w:r>
    </w:p>
    <w:p w:rsidR="00603EEA" w:rsidRPr="00A47B65" w:rsidRDefault="00CA786A">
      <w:pPr>
        <w:spacing w:before="20" w:after="0" w:line="276" w:lineRule="auto"/>
        <w:jc w:val="center"/>
        <w:rPr>
          <w:b/>
          <w:color w:val="000000" w:themeColor="text1"/>
          <w:sz w:val="32"/>
          <w:szCs w:val="32"/>
          <w:highlight w:val="white"/>
        </w:rPr>
      </w:pPr>
      <w:r w:rsidRPr="00A47B65">
        <w:rPr>
          <w:b/>
          <w:color w:val="000000" w:themeColor="text1"/>
          <w:sz w:val="32"/>
          <w:szCs w:val="32"/>
          <w:highlight w:val="white"/>
        </w:rPr>
        <w:t>-----**---***---**----</w:t>
      </w:r>
    </w:p>
    <w:p w:rsidR="00164485" w:rsidRPr="00164485" w:rsidRDefault="00164485" w:rsidP="00164485">
      <w:pPr>
        <w:spacing w:before="20" w:after="0" w:line="276" w:lineRule="auto"/>
        <w:ind w:left="720"/>
        <w:rPr>
          <w:color w:val="000000" w:themeColor="text1"/>
        </w:rPr>
      </w:pPr>
      <w:r>
        <w:rPr>
          <w:b/>
          <w:highlight w:val="white"/>
        </w:rPr>
        <w:t xml:space="preserve">      * </w:t>
      </w:r>
      <w:r w:rsidRPr="00A47B65">
        <w:rPr>
          <w:b/>
          <w:color w:val="000000" w:themeColor="text1"/>
          <w:highlight w:val="white"/>
        </w:rPr>
        <w:t>Thời gian: 15:30 ngày 19/11/2024</w:t>
      </w:r>
    </w:p>
    <w:p w:rsidR="00164485" w:rsidRDefault="00164485" w:rsidP="00164485">
      <w:pPr>
        <w:spacing w:before="20" w:after="0" w:line="276" w:lineRule="auto"/>
        <w:ind w:left="720"/>
      </w:pPr>
      <w:r>
        <w:rPr>
          <w:b/>
        </w:rPr>
        <w:t xml:space="preserve">      * Địa điểm: Hội trường</w:t>
      </w:r>
      <w:bookmarkStart w:id="0" w:name="_GoBack"/>
      <w:bookmarkEnd w:id="0"/>
    </w:p>
    <w:p w:rsidR="00164485" w:rsidRPr="008E2F99" w:rsidRDefault="00164485" w:rsidP="00164485">
      <w:pPr>
        <w:spacing w:before="20" w:after="0" w:line="276" w:lineRule="auto"/>
        <w:ind w:left="720"/>
        <w:rPr>
          <w:b/>
          <w:highlight w:val="white"/>
        </w:rPr>
      </w:pPr>
      <w:r>
        <w:rPr>
          <w:b/>
          <w:highlight w:val="white"/>
        </w:rPr>
        <w:t xml:space="preserve">      * Thành phần: </w:t>
      </w:r>
      <w:r>
        <w:rPr>
          <w:b/>
          <w:color w:val="000000"/>
          <w:highlight w:val="white"/>
        </w:rPr>
        <w:t xml:space="preserve">PHT và 7/7 đồng chí tổ khối trưởng </w:t>
      </w:r>
    </w:p>
    <w:p w:rsidR="00164485" w:rsidRDefault="00164485" w:rsidP="001644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430"/>
        <w:rPr>
          <w:b/>
          <w:color w:val="000000"/>
        </w:rPr>
      </w:pPr>
      <w:r>
        <w:rPr>
          <w:b/>
          <w:color w:val="000000"/>
        </w:rPr>
        <w:t xml:space="preserve">     :  Dự họp: đồng chí Hiệu trưởng</w:t>
      </w:r>
    </w:p>
    <w:p w:rsidR="00164485" w:rsidRPr="008E2F99" w:rsidRDefault="00164485" w:rsidP="001644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  <w:r>
        <w:rPr>
          <w:b/>
          <w:color w:val="000000"/>
        </w:rPr>
        <w:t xml:space="preserve">                 * </w:t>
      </w:r>
      <w:r w:rsidRPr="008E2F99">
        <w:rPr>
          <w:b/>
          <w:color w:val="000000"/>
        </w:rPr>
        <w:t>Chủ tọa</w:t>
      </w:r>
      <w:r>
        <w:rPr>
          <w:b/>
          <w:color w:val="000000"/>
        </w:rPr>
        <w:t xml:space="preserve">: Đ/c Lê Thị Duyên - Phó hiệu trưởng </w:t>
      </w:r>
    </w:p>
    <w:p w:rsidR="00164485" w:rsidRDefault="00164485" w:rsidP="00164485">
      <w:pPr>
        <w:spacing w:before="20" w:after="0" w:line="276" w:lineRule="auto"/>
        <w:ind w:firstLine="720"/>
        <w:rPr>
          <w:b/>
          <w:sz w:val="32"/>
          <w:szCs w:val="32"/>
        </w:rPr>
      </w:pPr>
      <w:r>
        <w:rPr>
          <w:b/>
          <w:sz w:val="32"/>
          <w:szCs w:val="32"/>
          <w:highlight w:val="white"/>
        </w:rPr>
        <w:t xml:space="preserve">                               Nội dung</w:t>
      </w:r>
      <w:r>
        <w:rPr>
          <w:b/>
          <w:sz w:val="32"/>
          <w:szCs w:val="32"/>
        </w:rPr>
        <w:t xml:space="preserve"> </w:t>
      </w:r>
    </w:p>
    <w:p w:rsidR="00603EEA" w:rsidRPr="00536BFB" w:rsidRDefault="00536BFB" w:rsidP="00536BF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20" w:after="0" w:line="276" w:lineRule="auto"/>
        <w:ind w:left="1080"/>
        <w:rPr>
          <w:color w:val="000000" w:themeColor="text1"/>
        </w:rPr>
      </w:pPr>
      <w:r>
        <w:rPr>
          <w:color w:val="000000" w:themeColor="text1"/>
        </w:rPr>
        <w:t xml:space="preserve">                1. </w:t>
      </w:r>
      <w:r w:rsidR="00A47B65" w:rsidRPr="00536BFB">
        <w:rPr>
          <w:color w:val="000000" w:themeColor="text1"/>
        </w:rPr>
        <w:t>Công tác thi GVG cấp trường</w:t>
      </w:r>
    </w:p>
    <w:p w:rsidR="00603EEA" w:rsidRPr="00536BFB" w:rsidRDefault="00536BFB" w:rsidP="00536BF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211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="00A47B65" w:rsidRPr="00536BFB">
        <w:rPr>
          <w:color w:val="000000" w:themeColor="text1"/>
        </w:rPr>
        <w:t>Tổ chức các HĐ chào mừng ngày NG VN 20/11</w:t>
      </w:r>
    </w:p>
    <w:p w:rsidR="00603EEA" w:rsidRPr="00A47B65" w:rsidRDefault="00CA786A" w:rsidP="005B5A4B">
      <w:pPr>
        <w:spacing w:before="20" w:after="0" w:line="276" w:lineRule="auto"/>
        <w:jc w:val="both"/>
        <w:rPr>
          <w:b/>
          <w:color w:val="000000" w:themeColor="text1"/>
        </w:rPr>
      </w:pPr>
      <w:r w:rsidRPr="00A47B65">
        <w:rPr>
          <w:b/>
          <w:color w:val="000000" w:themeColor="text1"/>
          <w:highlight w:val="white"/>
        </w:rPr>
        <w:t>I. Các tổ khối báo cáo công tác chuyên môn tổ khối </w:t>
      </w:r>
      <w:r w:rsidR="00274460" w:rsidRPr="00A47B65">
        <w:rPr>
          <w:b/>
          <w:color w:val="000000" w:themeColor="text1"/>
        </w:rPr>
        <w:t xml:space="preserve">tuần </w:t>
      </w:r>
      <w:r w:rsidR="00CE6812" w:rsidRPr="00A47B65">
        <w:rPr>
          <w:b/>
          <w:color w:val="000000" w:themeColor="text1"/>
        </w:rPr>
        <w:t>1,2</w:t>
      </w:r>
      <w:r w:rsidR="00274460" w:rsidRPr="00A47B65">
        <w:rPr>
          <w:b/>
          <w:color w:val="000000" w:themeColor="text1"/>
        </w:rPr>
        <w:t xml:space="preserve"> tháng 1</w:t>
      </w:r>
      <w:r w:rsidR="00F267D7" w:rsidRPr="00A47B65">
        <w:rPr>
          <w:b/>
          <w:color w:val="000000" w:themeColor="text1"/>
        </w:rPr>
        <w:t>1</w:t>
      </w:r>
    </w:p>
    <w:p w:rsidR="00CE6812" w:rsidRPr="00A47B65" w:rsidRDefault="00CE6812" w:rsidP="005B5A4B">
      <w:pPr>
        <w:spacing w:before="20" w:after="0" w:line="240" w:lineRule="auto"/>
        <w:jc w:val="both"/>
        <w:rPr>
          <w:color w:val="000000" w:themeColor="text1"/>
        </w:rPr>
      </w:pPr>
      <w:r w:rsidRPr="00A47B65">
        <w:rPr>
          <w:color w:val="000000" w:themeColor="text1"/>
        </w:rPr>
        <w:t>- Các đồng chí tổ trưởng, tổ phó CM tích cực thực hiện nhiệm vụ kiêm nhiệm và công tác quản lý lớp</w:t>
      </w:r>
    </w:p>
    <w:p w:rsidR="00CE6812" w:rsidRPr="00A47B65" w:rsidRDefault="00CE6812" w:rsidP="005B5A4B">
      <w:pPr>
        <w:spacing w:before="20" w:after="0" w:line="240" w:lineRule="auto"/>
        <w:jc w:val="both"/>
        <w:rPr>
          <w:color w:val="000000" w:themeColor="text1"/>
        </w:rPr>
      </w:pPr>
      <w:r w:rsidRPr="00A47B65">
        <w:rPr>
          <w:color w:val="000000" w:themeColor="text1"/>
        </w:rPr>
        <w:t>- BC, GV, NV tích cực lao động tạo cảnh quan môi trường, trồng bổ sung cây hoa, cây xanh, cây rau</w:t>
      </w:r>
    </w:p>
    <w:p w:rsidR="00CE6812" w:rsidRPr="00A47B65" w:rsidRDefault="00CE6812" w:rsidP="005B5A4B">
      <w:pPr>
        <w:spacing w:before="20" w:after="0" w:line="240" w:lineRule="auto"/>
        <w:jc w:val="both"/>
        <w:rPr>
          <w:color w:val="000000" w:themeColor="text1"/>
        </w:rPr>
      </w:pPr>
      <w:r w:rsidRPr="00A47B65">
        <w:rPr>
          <w:color w:val="000000" w:themeColor="text1"/>
        </w:rPr>
        <w:t>- Thiết kế bảng tuyên truyền nội dung phong phù, hình thức đa dạng</w:t>
      </w:r>
    </w:p>
    <w:p w:rsidR="00CE6812" w:rsidRPr="00A47B65" w:rsidRDefault="00CE6812" w:rsidP="005B5A4B">
      <w:pPr>
        <w:spacing w:before="20" w:after="0" w:line="240" w:lineRule="auto"/>
        <w:jc w:val="both"/>
        <w:rPr>
          <w:color w:val="000000" w:themeColor="text1"/>
        </w:rPr>
      </w:pPr>
      <w:r w:rsidRPr="00A47B65">
        <w:rPr>
          <w:color w:val="000000" w:themeColor="text1"/>
        </w:rPr>
        <w:t>- Tích cực tạo môi trường nhóm lớp</w:t>
      </w:r>
    </w:p>
    <w:p w:rsidR="00CE6812" w:rsidRPr="00A47B65" w:rsidRDefault="00CE6812" w:rsidP="005B5A4B">
      <w:pPr>
        <w:spacing w:before="20" w:after="0" w:line="240" w:lineRule="auto"/>
        <w:jc w:val="both"/>
        <w:rPr>
          <w:color w:val="000000" w:themeColor="text1"/>
        </w:rPr>
      </w:pPr>
      <w:r w:rsidRPr="00A47B65">
        <w:rPr>
          <w:color w:val="000000" w:themeColor="text1"/>
        </w:rPr>
        <w:t>- Rèn nề nếp trẻ trong các hoạt động</w:t>
      </w:r>
    </w:p>
    <w:p w:rsidR="00CE6812" w:rsidRPr="00A47B65" w:rsidRDefault="00CE6812" w:rsidP="005B5A4B">
      <w:pPr>
        <w:spacing w:before="20" w:after="0" w:line="240" w:lineRule="auto"/>
        <w:jc w:val="both"/>
        <w:rPr>
          <w:color w:val="000000" w:themeColor="text1"/>
        </w:rPr>
      </w:pPr>
      <w:r w:rsidRPr="00A47B65">
        <w:rPr>
          <w:color w:val="000000" w:themeColor="text1"/>
        </w:rPr>
        <w:t>- Các khối tổ chức SHCM đầy đủ</w:t>
      </w:r>
    </w:p>
    <w:p w:rsidR="00F267D7" w:rsidRPr="00A47B65" w:rsidRDefault="00F267D7" w:rsidP="005B5A4B">
      <w:pPr>
        <w:spacing w:before="20" w:after="0" w:line="240" w:lineRule="auto"/>
        <w:jc w:val="both"/>
        <w:rPr>
          <w:color w:val="000000" w:themeColor="text1"/>
        </w:rPr>
      </w:pPr>
      <w:r w:rsidRPr="00A47B65">
        <w:rPr>
          <w:color w:val="000000" w:themeColor="text1"/>
        </w:rPr>
        <w:t>- Các đồng chí GV trong khối tổ chức tốt các nội dung thi GVG</w:t>
      </w:r>
    </w:p>
    <w:p w:rsidR="00603EEA" w:rsidRPr="00A47B65" w:rsidRDefault="00CA786A" w:rsidP="005B5A4B">
      <w:pPr>
        <w:spacing w:before="20" w:after="0" w:line="240" w:lineRule="auto"/>
        <w:jc w:val="both"/>
        <w:rPr>
          <w:b/>
          <w:color w:val="000000" w:themeColor="text1"/>
          <w:highlight w:val="white"/>
        </w:rPr>
      </w:pPr>
      <w:r w:rsidRPr="00A47B65">
        <w:rPr>
          <w:b/>
          <w:color w:val="000000" w:themeColor="text1"/>
          <w:highlight w:val="white"/>
        </w:rPr>
        <w:t xml:space="preserve">II. ĐC PHT CM nhận xét công tác CM tuần 1, 2 và triển khai KH tuần 3, 4 tháng </w:t>
      </w:r>
      <w:r w:rsidR="00637673" w:rsidRPr="00A47B65">
        <w:rPr>
          <w:b/>
          <w:color w:val="000000" w:themeColor="text1"/>
          <w:highlight w:val="white"/>
        </w:rPr>
        <w:t>1</w:t>
      </w:r>
      <w:r w:rsidR="00F267D7" w:rsidRPr="00A47B65">
        <w:rPr>
          <w:b/>
          <w:color w:val="000000" w:themeColor="text1"/>
          <w:highlight w:val="white"/>
        </w:rPr>
        <w:t>1</w:t>
      </w:r>
      <w:r w:rsidRPr="00A47B65">
        <w:rPr>
          <w:b/>
          <w:color w:val="000000" w:themeColor="text1"/>
          <w:highlight w:val="white"/>
        </w:rPr>
        <w:t xml:space="preserve"> </w:t>
      </w:r>
    </w:p>
    <w:p w:rsidR="00603EEA" w:rsidRPr="00A47B65" w:rsidRDefault="00F267D7" w:rsidP="005B5A4B">
      <w:pPr>
        <w:spacing w:before="20" w:after="0" w:line="276" w:lineRule="auto"/>
        <w:jc w:val="both"/>
        <w:rPr>
          <w:b/>
          <w:color w:val="000000" w:themeColor="text1"/>
          <w:highlight w:val="white"/>
        </w:rPr>
      </w:pPr>
      <w:r w:rsidRPr="00A47B65">
        <w:rPr>
          <w:b/>
          <w:color w:val="000000" w:themeColor="text1"/>
          <w:highlight w:val="white"/>
        </w:rPr>
        <w:t>1. Nhận xét tuần 1, 2 tháng 11</w:t>
      </w:r>
    </w:p>
    <w:p w:rsidR="00603EEA" w:rsidRPr="00A47B65" w:rsidRDefault="00CA786A" w:rsidP="005B5A4B">
      <w:pPr>
        <w:spacing w:before="20" w:after="0" w:line="240" w:lineRule="auto"/>
        <w:jc w:val="both"/>
        <w:rPr>
          <w:b/>
          <w:color w:val="000000" w:themeColor="text1"/>
          <w:highlight w:val="white"/>
        </w:rPr>
      </w:pPr>
      <w:r w:rsidRPr="00A47B65">
        <w:rPr>
          <w:b/>
          <w:color w:val="000000" w:themeColor="text1"/>
          <w:highlight w:val="white"/>
        </w:rPr>
        <w:t>1.1 Ưu điểm</w:t>
      </w:r>
    </w:p>
    <w:p w:rsidR="00603EEA" w:rsidRPr="00A47B65" w:rsidRDefault="00637673" w:rsidP="005B5A4B">
      <w:pPr>
        <w:spacing w:before="20" w:after="0" w:line="240" w:lineRule="auto"/>
        <w:jc w:val="both"/>
        <w:rPr>
          <w:color w:val="000000" w:themeColor="text1"/>
          <w:highlight w:val="white"/>
        </w:rPr>
      </w:pPr>
      <w:r w:rsidRPr="00A47B65">
        <w:rPr>
          <w:color w:val="000000" w:themeColor="text1"/>
          <w:highlight w:val="white"/>
        </w:rPr>
        <w:t>- Kiểm tra nội bộ theo</w:t>
      </w:r>
      <w:r w:rsidR="00000305" w:rsidRPr="00A47B65">
        <w:rPr>
          <w:color w:val="000000" w:themeColor="text1"/>
          <w:highlight w:val="white"/>
        </w:rPr>
        <w:t xml:space="preserve"> kế hoạch</w:t>
      </w:r>
    </w:p>
    <w:p w:rsidR="00000305" w:rsidRPr="00A47B65" w:rsidRDefault="00000305" w:rsidP="005B5A4B">
      <w:pPr>
        <w:spacing w:before="20" w:after="0" w:line="240" w:lineRule="auto"/>
        <w:jc w:val="both"/>
        <w:rPr>
          <w:color w:val="000000" w:themeColor="text1"/>
          <w:highlight w:val="white"/>
        </w:rPr>
      </w:pPr>
      <w:r w:rsidRPr="00A47B65">
        <w:rPr>
          <w:color w:val="000000" w:themeColor="text1"/>
          <w:highlight w:val="white"/>
        </w:rPr>
        <w:t>- Các lớp thực hiện đúng chế độ sinh hoạt trong ngày, tích cực rèn nề nếp  cho trẻ</w:t>
      </w:r>
    </w:p>
    <w:p w:rsidR="00F267D7" w:rsidRPr="00A47B65" w:rsidRDefault="00F267D7" w:rsidP="00020BF4">
      <w:pPr>
        <w:spacing w:before="20" w:after="0" w:line="240" w:lineRule="auto"/>
        <w:jc w:val="both"/>
        <w:rPr>
          <w:color w:val="000000" w:themeColor="text1"/>
          <w:highlight w:val="white"/>
        </w:rPr>
      </w:pPr>
      <w:r w:rsidRPr="00A47B65">
        <w:rPr>
          <w:color w:val="000000" w:themeColor="text1"/>
          <w:highlight w:val="white"/>
        </w:rPr>
        <w:t>- Chuẩn bị tốt các điều kiện thi giáo viên dạy giỏi cấp trường</w:t>
      </w:r>
    </w:p>
    <w:p w:rsidR="00F267D7" w:rsidRPr="00A47B65" w:rsidRDefault="00F267D7" w:rsidP="00020BF4">
      <w:pPr>
        <w:spacing w:before="20" w:after="0" w:line="240" w:lineRule="auto"/>
        <w:jc w:val="both"/>
        <w:rPr>
          <w:color w:val="000000" w:themeColor="text1"/>
          <w:highlight w:val="white"/>
        </w:rPr>
      </w:pPr>
      <w:r w:rsidRPr="00A47B65">
        <w:rPr>
          <w:color w:val="000000" w:themeColor="text1"/>
          <w:highlight w:val="white"/>
        </w:rPr>
        <w:t>- Duyệt giáo án, báo cáo thuyết trình giáo viên dự thi</w:t>
      </w:r>
    </w:p>
    <w:p w:rsidR="00603EEA" w:rsidRPr="00A47B65" w:rsidRDefault="00CA786A" w:rsidP="00020BF4">
      <w:pPr>
        <w:spacing w:before="20" w:after="0" w:line="240" w:lineRule="auto"/>
        <w:jc w:val="both"/>
        <w:rPr>
          <w:b/>
          <w:color w:val="000000" w:themeColor="text1"/>
          <w:highlight w:val="white"/>
        </w:rPr>
      </w:pPr>
      <w:r w:rsidRPr="00A47B65">
        <w:rPr>
          <w:b/>
          <w:color w:val="000000" w:themeColor="text1"/>
          <w:highlight w:val="white"/>
        </w:rPr>
        <w:t>1.2. Hạn chế</w:t>
      </w:r>
    </w:p>
    <w:p w:rsidR="00603EEA" w:rsidRPr="00A47B65" w:rsidRDefault="00637673" w:rsidP="00020BF4">
      <w:pPr>
        <w:spacing w:before="20" w:after="0" w:line="240" w:lineRule="auto"/>
        <w:jc w:val="both"/>
        <w:rPr>
          <w:color w:val="000000" w:themeColor="text1"/>
          <w:highlight w:val="white"/>
        </w:rPr>
      </w:pPr>
      <w:r w:rsidRPr="00A47B65">
        <w:rPr>
          <w:color w:val="000000" w:themeColor="text1"/>
          <w:highlight w:val="white"/>
        </w:rPr>
        <w:t>- Một số báo cáo thuyết trình giáo viên chưa tập trung cao, chưa nếu rõ tình cấp thiết của đề tài lựa chọn; phần đánh giá thực trạng chưa nêu rõ thực trạng của đề tài còn nêu về thực trạng chung của nhà trường như về CSVC,…</w:t>
      </w:r>
    </w:p>
    <w:p w:rsidR="00637673" w:rsidRPr="00A47B65" w:rsidRDefault="00637673" w:rsidP="00020BF4">
      <w:pPr>
        <w:spacing w:before="20" w:after="0" w:line="240" w:lineRule="auto"/>
        <w:jc w:val="both"/>
        <w:rPr>
          <w:color w:val="000000" w:themeColor="text1"/>
          <w:highlight w:val="white"/>
        </w:rPr>
      </w:pPr>
      <w:r w:rsidRPr="00A47B65">
        <w:rPr>
          <w:color w:val="000000" w:themeColor="text1"/>
          <w:highlight w:val="white"/>
        </w:rPr>
        <w:t>+ Thể thức văn bản chưa khoa học, minh chứng chưa có tính thuyết phục cao</w:t>
      </w:r>
    </w:p>
    <w:p w:rsidR="00637673" w:rsidRPr="00A47B65" w:rsidRDefault="00637673" w:rsidP="00020BF4">
      <w:pPr>
        <w:spacing w:before="20" w:after="0" w:line="240" w:lineRule="auto"/>
        <w:jc w:val="both"/>
        <w:rPr>
          <w:color w:val="000000" w:themeColor="text1"/>
          <w:highlight w:val="white"/>
        </w:rPr>
      </w:pPr>
      <w:r w:rsidRPr="00A47B65">
        <w:rPr>
          <w:color w:val="000000" w:themeColor="text1"/>
          <w:highlight w:val="white"/>
        </w:rPr>
        <w:t>- Một số GV tải kế hoạch còn nhầm thư mục;</w:t>
      </w:r>
    </w:p>
    <w:p w:rsidR="00603EEA" w:rsidRPr="00A47B65" w:rsidRDefault="00A47B65" w:rsidP="00020BF4">
      <w:pPr>
        <w:spacing w:before="20" w:after="0" w:line="276" w:lineRule="auto"/>
        <w:jc w:val="both"/>
        <w:rPr>
          <w:b/>
          <w:color w:val="000000" w:themeColor="text1"/>
          <w:highlight w:val="white"/>
        </w:rPr>
      </w:pPr>
      <w:r w:rsidRPr="00A47B65">
        <w:rPr>
          <w:b/>
          <w:color w:val="000000" w:themeColor="text1"/>
          <w:highlight w:val="white"/>
        </w:rPr>
        <w:t xml:space="preserve">III. Kế hoạch </w:t>
      </w:r>
      <w:r w:rsidR="00CA786A" w:rsidRPr="00A47B65">
        <w:rPr>
          <w:b/>
          <w:color w:val="000000" w:themeColor="text1"/>
          <w:highlight w:val="white"/>
        </w:rPr>
        <w:t xml:space="preserve">tuần 3, 4 tháng </w:t>
      </w:r>
      <w:r w:rsidR="00637673" w:rsidRPr="00A47B65">
        <w:rPr>
          <w:b/>
          <w:color w:val="000000" w:themeColor="text1"/>
          <w:highlight w:val="white"/>
        </w:rPr>
        <w:t>11 và tháng 12</w:t>
      </w:r>
    </w:p>
    <w:p w:rsidR="00637673" w:rsidRPr="00A47B65" w:rsidRDefault="00A47B65" w:rsidP="00020BF4">
      <w:pPr>
        <w:spacing w:before="20" w:after="0" w:line="240" w:lineRule="auto"/>
        <w:jc w:val="both"/>
        <w:rPr>
          <w:b/>
          <w:color w:val="000000" w:themeColor="text1"/>
          <w:highlight w:val="white"/>
        </w:rPr>
      </w:pPr>
      <w:r w:rsidRPr="00A47B65">
        <w:rPr>
          <w:b/>
          <w:color w:val="000000" w:themeColor="text1"/>
          <w:highlight w:val="white"/>
        </w:rPr>
        <w:t>1.</w:t>
      </w:r>
      <w:r w:rsidR="00637673" w:rsidRPr="00A47B65">
        <w:rPr>
          <w:b/>
          <w:color w:val="000000" w:themeColor="text1"/>
          <w:highlight w:val="white"/>
        </w:rPr>
        <w:t xml:space="preserve"> Tổ chức thi GVDG cấp trường</w:t>
      </w:r>
      <w:r w:rsidR="000B062C">
        <w:rPr>
          <w:b/>
          <w:color w:val="000000" w:themeColor="text1"/>
          <w:highlight w:val="white"/>
        </w:rPr>
        <w:t xml:space="preserve"> và tiết dạy chào mừng ngày 20/11</w:t>
      </w:r>
    </w:p>
    <w:p w:rsidR="00637673" w:rsidRPr="00A47B65" w:rsidRDefault="00C20EF2" w:rsidP="00020BF4">
      <w:pPr>
        <w:spacing w:before="20" w:after="0" w:line="240" w:lineRule="auto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-</w:t>
      </w:r>
      <w:r w:rsidR="00637673" w:rsidRPr="00A47B65">
        <w:rPr>
          <w:color w:val="000000" w:themeColor="text1"/>
          <w:highlight w:val="white"/>
        </w:rPr>
        <w:t xml:space="preserve"> Thi báo cáo thuyết trình: ngày 5, 6/11</w:t>
      </w:r>
    </w:p>
    <w:p w:rsidR="00637673" w:rsidRDefault="00C20EF2" w:rsidP="00020BF4">
      <w:pPr>
        <w:spacing w:before="20" w:after="0" w:line="240" w:lineRule="auto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-</w:t>
      </w:r>
      <w:r w:rsidR="00A47B65" w:rsidRPr="00A47B65">
        <w:rPr>
          <w:color w:val="000000" w:themeColor="text1"/>
          <w:highlight w:val="white"/>
        </w:rPr>
        <w:t xml:space="preserve"> </w:t>
      </w:r>
      <w:r w:rsidR="00637673" w:rsidRPr="00A47B65">
        <w:rPr>
          <w:color w:val="000000" w:themeColor="text1"/>
          <w:highlight w:val="white"/>
        </w:rPr>
        <w:t>Thi tiết dạy: ngày 7,8/11</w:t>
      </w:r>
    </w:p>
    <w:p w:rsidR="000B062C" w:rsidRDefault="000B062C" w:rsidP="00020BF4">
      <w:pPr>
        <w:spacing w:before="20" w:after="0" w:line="240" w:lineRule="auto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- Các đc GV, nhân viên tổ chức tốt nội dung đăng ký chào mừng ngày 20/11</w:t>
      </w:r>
    </w:p>
    <w:p w:rsidR="00A47B65" w:rsidRPr="00A47B65" w:rsidRDefault="00A47B65" w:rsidP="00020BF4">
      <w:pPr>
        <w:spacing w:before="20" w:after="0" w:line="240" w:lineRule="auto"/>
        <w:jc w:val="both"/>
        <w:rPr>
          <w:b/>
          <w:color w:val="000000" w:themeColor="text1"/>
          <w:highlight w:val="white"/>
        </w:rPr>
      </w:pPr>
      <w:r w:rsidRPr="00A47B65">
        <w:rPr>
          <w:b/>
          <w:color w:val="000000" w:themeColor="text1"/>
          <w:highlight w:val="white"/>
        </w:rPr>
        <w:t>2. Tổ chức thi GVG cấp huyện</w:t>
      </w:r>
    </w:p>
    <w:p w:rsidR="00020BF4" w:rsidRDefault="00A47B65" w:rsidP="00020BF4">
      <w:pPr>
        <w:spacing w:before="20" w:after="0" w:line="240" w:lineRule="auto"/>
        <w:jc w:val="both"/>
        <w:rPr>
          <w:color w:val="000000" w:themeColor="text1"/>
          <w:highlight w:val="white"/>
        </w:rPr>
      </w:pPr>
      <w:r w:rsidRPr="00A47B65">
        <w:rPr>
          <w:color w:val="000000" w:themeColor="text1"/>
          <w:highlight w:val="white"/>
        </w:rPr>
        <w:t>-</w:t>
      </w:r>
      <w:r w:rsidR="00CA786A" w:rsidRPr="00A47B65">
        <w:rPr>
          <w:color w:val="000000" w:themeColor="text1"/>
          <w:highlight w:val="white"/>
        </w:rPr>
        <w:t xml:space="preserve"> </w:t>
      </w:r>
      <w:r w:rsidR="00637673" w:rsidRPr="00A47B65">
        <w:rPr>
          <w:color w:val="000000" w:themeColor="text1"/>
          <w:highlight w:val="white"/>
        </w:rPr>
        <w:t>Chuẩn bị tốt các nội dung cho thi GVG cấp huyện: Thi thuyết trình ngày 2 và 3/12</w:t>
      </w:r>
      <w:r w:rsidRPr="00A47B65">
        <w:rPr>
          <w:color w:val="000000" w:themeColor="text1"/>
          <w:highlight w:val="white"/>
        </w:rPr>
        <w:t>; Thi thực hành tiết dạy ngày 18,</w:t>
      </w:r>
      <w:r w:rsidR="00637673" w:rsidRPr="00A47B65">
        <w:rPr>
          <w:color w:val="000000" w:themeColor="text1"/>
          <w:highlight w:val="white"/>
        </w:rPr>
        <w:t xml:space="preserve"> 19 tháng 12</w:t>
      </w:r>
    </w:p>
    <w:p w:rsidR="00A47B65" w:rsidRPr="00020BF4" w:rsidRDefault="00A47B65" w:rsidP="00020BF4">
      <w:pPr>
        <w:spacing w:before="20" w:after="0" w:line="240" w:lineRule="auto"/>
        <w:jc w:val="both"/>
        <w:rPr>
          <w:color w:val="000000" w:themeColor="text1"/>
          <w:highlight w:val="white"/>
        </w:rPr>
      </w:pPr>
      <w:r w:rsidRPr="00A47B65">
        <w:rPr>
          <w:b/>
          <w:color w:val="000000" w:themeColor="text1"/>
          <w:highlight w:val="white"/>
        </w:rPr>
        <w:lastRenderedPageBreak/>
        <w:t>3. Công tác chuyên môn</w:t>
      </w:r>
    </w:p>
    <w:p w:rsidR="00637673" w:rsidRPr="00A47B65" w:rsidRDefault="00A47B65" w:rsidP="00020BF4">
      <w:pPr>
        <w:spacing w:before="20" w:after="0" w:line="240" w:lineRule="auto"/>
        <w:jc w:val="both"/>
        <w:rPr>
          <w:color w:val="000000" w:themeColor="text1"/>
          <w:highlight w:val="white"/>
        </w:rPr>
      </w:pPr>
      <w:r w:rsidRPr="00A47B65">
        <w:rPr>
          <w:color w:val="000000" w:themeColor="text1"/>
          <w:highlight w:val="white"/>
        </w:rPr>
        <w:t>-</w:t>
      </w:r>
      <w:r w:rsidR="00637673" w:rsidRPr="00A47B65">
        <w:rPr>
          <w:color w:val="000000" w:themeColor="text1"/>
          <w:highlight w:val="white"/>
        </w:rPr>
        <w:t xml:space="preserve"> Các lớp tập trung cao việc rèn nề nếp học tập cho trẻ, rèn đội hình đội ngũ, </w:t>
      </w:r>
      <w:r w:rsidRPr="00A47B65">
        <w:rPr>
          <w:color w:val="000000" w:themeColor="text1"/>
          <w:highlight w:val="white"/>
        </w:rPr>
        <w:t>các kỹ năng giao tiếp, ứng xử, ….</w:t>
      </w:r>
    </w:p>
    <w:p w:rsidR="00A47B65" w:rsidRPr="00A47B65" w:rsidRDefault="00A47B65" w:rsidP="00020BF4">
      <w:pPr>
        <w:spacing w:before="20" w:after="0" w:line="240" w:lineRule="auto"/>
        <w:jc w:val="both"/>
        <w:rPr>
          <w:color w:val="000000" w:themeColor="text1"/>
          <w:highlight w:val="white"/>
        </w:rPr>
      </w:pPr>
      <w:r w:rsidRPr="00A47B65">
        <w:rPr>
          <w:color w:val="000000" w:themeColor="text1"/>
          <w:highlight w:val="white"/>
        </w:rPr>
        <w:t>- Tiếp tục tạo môi trường nhóm lớp;</w:t>
      </w:r>
    </w:p>
    <w:p w:rsidR="00A47B65" w:rsidRPr="00A47B65" w:rsidRDefault="00A47B65" w:rsidP="00020BF4">
      <w:pPr>
        <w:spacing w:before="20" w:after="0" w:line="240" w:lineRule="auto"/>
        <w:jc w:val="both"/>
        <w:rPr>
          <w:color w:val="000000" w:themeColor="text1"/>
          <w:highlight w:val="white"/>
        </w:rPr>
      </w:pPr>
      <w:r w:rsidRPr="00A47B65">
        <w:rPr>
          <w:color w:val="000000" w:themeColor="text1"/>
          <w:highlight w:val="white"/>
        </w:rPr>
        <w:t>- Đánh giá trẻ trong ngày kịp thời;</w:t>
      </w:r>
    </w:p>
    <w:p w:rsidR="00A47B65" w:rsidRPr="00A47B65" w:rsidRDefault="00A47B65" w:rsidP="00020BF4">
      <w:pPr>
        <w:spacing w:before="20" w:after="0" w:line="240" w:lineRule="auto"/>
        <w:jc w:val="both"/>
        <w:rPr>
          <w:color w:val="000000" w:themeColor="text1"/>
          <w:highlight w:val="white"/>
        </w:rPr>
      </w:pPr>
      <w:r w:rsidRPr="00A47B65">
        <w:rPr>
          <w:color w:val="000000" w:themeColor="text1"/>
          <w:highlight w:val="white"/>
        </w:rPr>
        <w:t xml:space="preserve">- Các đồng chí đc </w:t>
      </w:r>
      <w:r w:rsidR="0088139D">
        <w:rPr>
          <w:color w:val="000000" w:themeColor="text1"/>
          <w:highlight w:val="white"/>
        </w:rPr>
        <w:t>kiểm tra nội bộ</w:t>
      </w:r>
      <w:r w:rsidRPr="00A47B65">
        <w:rPr>
          <w:color w:val="000000" w:themeColor="text1"/>
          <w:highlight w:val="white"/>
        </w:rPr>
        <w:t xml:space="preserve"> chuẩn bị tốt nội dung </w:t>
      </w:r>
      <w:r w:rsidR="0088139D">
        <w:rPr>
          <w:color w:val="000000" w:themeColor="text1"/>
          <w:highlight w:val="white"/>
        </w:rPr>
        <w:t>kiểm tra</w:t>
      </w:r>
    </w:p>
    <w:p w:rsidR="00A47B65" w:rsidRPr="00A47B65" w:rsidRDefault="00A47B65">
      <w:pPr>
        <w:spacing w:before="20" w:after="0" w:line="276" w:lineRule="auto"/>
        <w:jc w:val="both"/>
        <w:rPr>
          <w:b/>
          <w:color w:val="000000" w:themeColor="text1"/>
          <w:highlight w:val="white"/>
        </w:rPr>
      </w:pPr>
      <w:r w:rsidRPr="00A47B65">
        <w:rPr>
          <w:b/>
          <w:color w:val="000000" w:themeColor="text1"/>
          <w:highlight w:val="white"/>
        </w:rPr>
        <w:t>I</w:t>
      </w:r>
      <w:r w:rsidR="00CA786A" w:rsidRPr="00A47B65">
        <w:rPr>
          <w:b/>
          <w:color w:val="000000" w:themeColor="text1"/>
          <w:highlight w:val="white"/>
        </w:rPr>
        <w:t xml:space="preserve">V. </w:t>
      </w:r>
      <w:r w:rsidRPr="00A47B65">
        <w:rPr>
          <w:b/>
          <w:color w:val="000000" w:themeColor="text1"/>
          <w:highlight w:val="white"/>
        </w:rPr>
        <w:t>Ý kiến</w:t>
      </w:r>
    </w:p>
    <w:p w:rsidR="00A47B65" w:rsidRPr="00A47B65" w:rsidRDefault="00FE0108" w:rsidP="00020BF4">
      <w:pPr>
        <w:spacing w:before="20" w:after="0" w:line="276" w:lineRule="auto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-</w:t>
      </w:r>
      <w:r w:rsidR="00A47B65" w:rsidRPr="00A47B65">
        <w:rPr>
          <w:color w:val="000000" w:themeColor="text1"/>
          <w:highlight w:val="white"/>
        </w:rPr>
        <w:t xml:space="preserve"> Đ/c Hường, Ph Thu ý kiến có gv hỗ trợ lớp để các GV dự thi GVG cấp huyện hoàn thành tốt nội dung thi</w:t>
      </w:r>
    </w:p>
    <w:p w:rsidR="00A47B65" w:rsidRPr="00A47B65" w:rsidRDefault="00FE0108" w:rsidP="00020BF4">
      <w:pPr>
        <w:spacing w:before="20" w:after="0" w:line="276" w:lineRule="auto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- </w:t>
      </w:r>
      <w:r w:rsidR="00A47B65" w:rsidRPr="00A47B65">
        <w:rPr>
          <w:color w:val="000000" w:themeColor="text1"/>
          <w:highlight w:val="white"/>
        </w:rPr>
        <w:t xml:space="preserve">Đ/c </w:t>
      </w:r>
      <w:r>
        <w:rPr>
          <w:color w:val="000000" w:themeColor="text1"/>
          <w:highlight w:val="white"/>
        </w:rPr>
        <w:t>Nguyệt: Hoàn toàn nhất trí với các nội dung và các ý kiến. Đề nghị lần đầu tiên thi giáo viên giỏi cấp Huyện có phần thuyết trình lên đề nghị HPCM hỗ trợ để làm tốt bài thi thuyết trình của mình.</w:t>
      </w:r>
    </w:p>
    <w:p w:rsidR="00AB6A85" w:rsidRDefault="00A47B65" w:rsidP="00A47B65">
      <w:pPr>
        <w:spacing w:before="20" w:after="0" w:line="276" w:lineRule="auto"/>
        <w:jc w:val="both"/>
        <w:rPr>
          <w:b/>
          <w:color w:val="000000" w:themeColor="text1"/>
          <w:highlight w:val="white"/>
        </w:rPr>
      </w:pPr>
      <w:r w:rsidRPr="00A47B65">
        <w:rPr>
          <w:b/>
          <w:color w:val="000000" w:themeColor="text1"/>
          <w:highlight w:val="white"/>
        </w:rPr>
        <w:t xml:space="preserve">V. </w:t>
      </w:r>
      <w:r w:rsidR="00CA786A" w:rsidRPr="00A47B65">
        <w:rPr>
          <w:b/>
          <w:color w:val="000000" w:themeColor="text1"/>
          <w:highlight w:val="white"/>
        </w:rPr>
        <w:t>PHT thống nhất và KL</w:t>
      </w:r>
      <w:bookmarkStart w:id="1" w:name="_heading=h.gjdgxs" w:colFirst="0" w:colLast="0"/>
      <w:bookmarkEnd w:id="1"/>
    </w:p>
    <w:p w:rsidR="00844522" w:rsidRPr="00AB6A85" w:rsidRDefault="00A47B65" w:rsidP="00020BF4">
      <w:pPr>
        <w:spacing w:before="20" w:after="0" w:line="276" w:lineRule="auto"/>
        <w:jc w:val="both"/>
        <w:rPr>
          <w:b/>
          <w:color w:val="000000" w:themeColor="text1"/>
          <w:highlight w:val="white"/>
        </w:rPr>
      </w:pPr>
      <w:r w:rsidRPr="00A47B65">
        <w:rPr>
          <w:color w:val="000000" w:themeColor="text1"/>
          <w:highlight w:val="white"/>
        </w:rPr>
        <w:t>- Các đc nhất trí 100% nôi dung đã đề xuất và triển khai</w:t>
      </w:r>
    </w:p>
    <w:p w:rsidR="00A47B65" w:rsidRPr="00A47B65" w:rsidRDefault="00A47B65" w:rsidP="00020BF4">
      <w:pPr>
        <w:spacing w:before="20" w:after="0" w:line="276" w:lineRule="auto"/>
        <w:jc w:val="both"/>
        <w:rPr>
          <w:color w:val="000000" w:themeColor="text1"/>
          <w:highlight w:val="white"/>
        </w:rPr>
      </w:pPr>
      <w:r w:rsidRPr="00A47B65">
        <w:rPr>
          <w:color w:val="000000" w:themeColor="text1"/>
          <w:highlight w:val="white"/>
        </w:rPr>
        <w:t>- YC các đc tổ khối trưởng triển khai đến g</w:t>
      </w:r>
      <w:r w:rsidR="0088139D">
        <w:rPr>
          <w:color w:val="000000" w:themeColor="text1"/>
          <w:highlight w:val="white"/>
        </w:rPr>
        <w:t>iáo viên</w:t>
      </w:r>
      <w:r w:rsidRPr="00A47B65">
        <w:rPr>
          <w:color w:val="000000" w:themeColor="text1"/>
          <w:highlight w:val="white"/>
        </w:rPr>
        <w:t xml:space="preserve"> trong khối thực hiện nghiêm túc CĐSH trong ngày và tập trung cao cho công tác thi GVDG cấp huyện tại trường</w:t>
      </w:r>
    </w:p>
    <w:p w:rsidR="00D27FE8" w:rsidRPr="00CE3CF9" w:rsidRDefault="00CA786A" w:rsidP="00D27FE8">
      <w:pPr>
        <w:spacing w:before="20" w:after="0" w:line="276" w:lineRule="auto"/>
        <w:ind w:firstLine="720"/>
        <w:jc w:val="center"/>
        <w:rPr>
          <w:color w:val="000000" w:themeColor="text1"/>
          <w:sz w:val="24"/>
          <w:szCs w:val="24"/>
        </w:rPr>
      </w:pPr>
      <w:r w:rsidRPr="00A47B65">
        <w:rPr>
          <w:b/>
          <w:color w:val="000000" w:themeColor="text1"/>
          <w:highlight w:val="white"/>
        </w:rPr>
        <w:tab/>
      </w:r>
      <w:r w:rsidR="00D27FE8">
        <w:rPr>
          <w:b/>
          <w:color w:val="000000" w:themeColor="text1"/>
          <w:highlight w:val="white"/>
        </w:rPr>
        <w:t xml:space="preserve">                                    </w:t>
      </w:r>
      <w:r w:rsidR="00D27FE8" w:rsidRPr="00CE3CF9">
        <w:rPr>
          <w:b/>
          <w:i/>
          <w:color w:val="000000" w:themeColor="text1"/>
          <w:highlight w:val="white"/>
        </w:rPr>
        <w:t>Cuộc họp kết thúc 16h15 phút cùng ngày</w:t>
      </w:r>
    </w:p>
    <w:tbl>
      <w:tblPr>
        <w:tblStyle w:val="a0"/>
        <w:tblW w:w="896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483"/>
        <w:gridCol w:w="4483"/>
      </w:tblGrid>
      <w:tr w:rsidR="00D27FE8" w:rsidTr="00C77081">
        <w:tc>
          <w:tcPr>
            <w:tcW w:w="4483" w:type="dxa"/>
          </w:tcPr>
          <w:p w:rsidR="00D27FE8" w:rsidRDefault="00D27FE8" w:rsidP="00C77081">
            <w:pPr>
              <w:widowControl w:val="0"/>
              <w:spacing w:before="2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483" w:type="dxa"/>
          </w:tcPr>
          <w:p w:rsidR="00D27FE8" w:rsidRDefault="00D27FE8" w:rsidP="00C77081">
            <w:pPr>
              <w:widowControl w:val="0"/>
              <w:spacing w:before="2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GIÁO VIÊN</w:t>
            </w:r>
          </w:p>
        </w:tc>
      </w:tr>
    </w:tbl>
    <w:p w:rsidR="00603EEA" w:rsidRPr="00A47B65" w:rsidRDefault="00603EEA">
      <w:pPr>
        <w:spacing w:before="20" w:after="0" w:line="276" w:lineRule="auto"/>
        <w:jc w:val="both"/>
        <w:rPr>
          <w:b/>
          <w:color w:val="000000" w:themeColor="text1"/>
        </w:rPr>
      </w:pPr>
    </w:p>
    <w:sectPr w:rsidR="00603EEA" w:rsidRPr="00A47B65" w:rsidSect="00020BF4">
      <w:pgSz w:w="11907" w:h="16840"/>
      <w:pgMar w:top="1134" w:right="1134" w:bottom="709" w:left="153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95448"/>
    <w:multiLevelType w:val="multilevel"/>
    <w:tmpl w:val="100029DA"/>
    <w:lvl w:ilvl="0">
      <w:start w:val="4"/>
      <w:numFmt w:val="bullet"/>
      <w:lvlText w:val="-"/>
      <w:lvlJc w:val="left"/>
      <w:pPr>
        <w:ind w:left="243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8E3D6D"/>
    <w:multiLevelType w:val="multilevel"/>
    <w:tmpl w:val="7136B05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0617D7"/>
    <w:multiLevelType w:val="hybridMultilevel"/>
    <w:tmpl w:val="5A0A8474"/>
    <w:lvl w:ilvl="0" w:tplc="AEFEB9CC">
      <w:start w:val="2"/>
      <w:numFmt w:val="decimal"/>
      <w:lvlText w:val="%1."/>
      <w:lvlJc w:val="left"/>
      <w:pPr>
        <w:ind w:left="2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91" w:hanging="360"/>
      </w:pPr>
    </w:lvl>
    <w:lvl w:ilvl="2" w:tplc="0409001B" w:tentative="1">
      <w:start w:val="1"/>
      <w:numFmt w:val="lowerRoman"/>
      <w:lvlText w:val="%3."/>
      <w:lvlJc w:val="right"/>
      <w:pPr>
        <w:ind w:left="4011" w:hanging="180"/>
      </w:pPr>
    </w:lvl>
    <w:lvl w:ilvl="3" w:tplc="0409000F" w:tentative="1">
      <w:start w:val="1"/>
      <w:numFmt w:val="decimal"/>
      <w:lvlText w:val="%4."/>
      <w:lvlJc w:val="left"/>
      <w:pPr>
        <w:ind w:left="4731" w:hanging="360"/>
      </w:pPr>
    </w:lvl>
    <w:lvl w:ilvl="4" w:tplc="04090019" w:tentative="1">
      <w:start w:val="1"/>
      <w:numFmt w:val="lowerLetter"/>
      <w:lvlText w:val="%5."/>
      <w:lvlJc w:val="left"/>
      <w:pPr>
        <w:ind w:left="5451" w:hanging="360"/>
      </w:pPr>
    </w:lvl>
    <w:lvl w:ilvl="5" w:tplc="0409001B" w:tentative="1">
      <w:start w:val="1"/>
      <w:numFmt w:val="lowerRoman"/>
      <w:lvlText w:val="%6."/>
      <w:lvlJc w:val="right"/>
      <w:pPr>
        <w:ind w:left="6171" w:hanging="180"/>
      </w:pPr>
    </w:lvl>
    <w:lvl w:ilvl="6" w:tplc="0409000F" w:tentative="1">
      <w:start w:val="1"/>
      <w:numFmt w:val="decimal"/>
      <w:lvlText w:val="%7."/>
      <w:lvlJc w:val="left"/>
      <w:pPr>
        <w:ind w:left="6891" w:hanging="360"/>
      </w:pPr>
    </w:lvl>
    <w:lvl w:ilvl="7" w:tplc="04090019" w:tentative="1">
      <w:start w:val="1"/>
      <w:numFmt w:val="lowerLetter"/>
      <w:lvlText w:val="%8."/>
      <w:lvlJc w:val="left"/>
      <w:pPr>
        <w:ind w:left="7611" w:hanging="360"/>
      </w:pPr>
    </w:lvl>
    <w:lvl w:ilvl="8" w:tplc="0409001B" w:tentative="1">
      <w:start w:val="1"/>
      <w:numFmt w:val="lowerRoman"/>
      <w:lvlText w:val="%9."/>
      <w:lvlJc w:val="right"/>
      <w:pPr>
        <w:ind w:left="8331" w:hanging="180"/>
      </w:pPr>
    </w:lvl>
  </w:abstractNum>
  <w:abstractNum w:abstractNumId="3" w15:restartNumberingAfterBreak="0">
    <w:nsid w:val="52D800C8"/>
    <w:multiLevelType w:val="multilevel"/>
    <w:tmpl w:val="60BA3BCA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7C357FE"/>
    <w:multiLevelType w:val="multilevel"/>
    <w:tmpl w:val="C5EC7ED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EEA"/>
    <w:rsid w:val="00000305"/>
    <w:rsid w:val="00020BF4"/>
    <w:rsid w:val="000B062C"/>
    <w:rsid w:val="001423A8"/>
    <w:rsid w:val="00164485"/>
    <w:rsid w:val="002711E7"/>
    <w:rsid w:val="00274460"/>
    <w:rsid w:val="00391DFC"/>
    <w:rsid w:val="004F2D7E"/>
    <w:rsid w:val="00536BFB"/>
    <w:rsid w:val="005B5A4B"/>
    <w:rsid w:val="00603EEA"/>
    <w:rsid w:val="00637673"/>
    <w:rsid w:val="006622C1"/>
    <w:rsid w:val="00770442"/>
    <w:rsid w:val="00844522"/>
    <w:rsid w:val="0088139D"/>
    <w:rsid w:val="008C7B04"/>
    <w:rsid w:val="009A18D6"/>
    <w:rsid w:val="00A47B65"/>
    <w:rsid w:val="00A6403D"/>
    <w:rsid w:val="00AB6A85"/>
    <w:rsid w:val="00B962B8"/>
    <w:rsid w:val="00C20EF2"/>
    <w:rsid w:val="00C5101E"/>
    <w:rsid w:val="00CA786A"/>
    <w:rsid w:val="00CE6812"/>
    <w:rsid w:val="00D27FE8"/>
    <w:rsid w:val="00F267D7"/>
    <w:rsid w:val="00FC06B3"/>
    <w:rsid w:val="00FE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EE5FB"/>
  <w15:docId w15:val="{FF610A7F-F552-4FCD-B9B4-F1D99929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F520E8"/>
    <w:pPr>
      <w:ind w:left="720"/>
      <w:contextualSpacing/>
    </w:pPr>
  </w:style>
  <w:style w:type="table" w:styleId="TableGrid">
    <w:name w:val="Table Grid"/>
    <w:basedOn w:val="TableNormal"/>
    <w:uiPriority w:val="39"/>
    <w:rsid w:val="006C5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7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Z+rx0q5vRpN7Z571lg3d1cKSjQ==">CgMxLjAyDmgueGc3dWFlNHF4OGd5MghoLmdqZGd4czIOaC5xMGVzMjZ3N2l2d2s4AHIhMWltd2tGN0RDbXBlNHQxdGpTa1VvcFNsVnRlaV9acENp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STD</cp:lastModifiedBy>
  <cp:revision>30</cp:revision>
  <dcterms:created xsi:type="dcterms:W3CDTF">2024-02-20T01:54:00Z</dcterms:created>
  <dcterms:modified xsi:type="dcterms:W3CDTF">2024-12-28T12:04:00Z</dcterms:modified>
</cp:coreProperties>
</file>