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10349"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7"/>
        <w:gridCol w:w="5812"/>
      </w:tblGrid>
      <w:tr w14:paraId="176F4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trPr>
        <w:tc>
          <w:tcPr>
            <w:tcW w:w="4537" w:type="dxa"/>
          </w:tcPr>
          <w:p w14:paraId="1C7BFB85">
            <w:pPr>
              <w:spacing w:after="0" w:line="300" w:lineRule="auto"/>
              <w:jc w:val="center"/>
              <w:rPr>
                <w:rFonts w:eastAsia="Arial" w:cs="Times New Roman"/>
                <w:sz w:val="26"/>
                <w:szCs w:val="26"/>
                <w:lang w:val="vi-VN"/>
              </w:rPr>
            </w:pPr>
            <w:r>
              <w:rPr>
                <w:rFonts w:eastAsia="Arial" w:cs="Times New Roman"/>
                <w:sz w:val="26"/>
                <w:szCs w:val="26"/>
                <w:lang w:val="vi-VN"/>
              </w:rPr>
              <w:t xml:space="preserve">UBND </w:t>
            </w:r>
            <w:r>
              <w:rPr>
                <w:rFonts w:eastAsia="Arial" w:cs="Times New Roman"/>
                <w:sz w:val="26"/>
                <w:szCs w:val="26"/>
                <w:lang w:val="en-US"/>
              </w:rPr>
              <w:t>Xã</w:t>
            </w:r>
            <w:r>
              <w:rPr>
                <w:rFonts w:eastAsia="Arial" w:cs="Times New Roman"/>
                <w:sz w:val="26"/>
                <w:szCs w:val="26"/>
                <w:lang w:val="vi-VN"/>
              </w:rPr>
              <w:t xml:space="preserve"> TIÊN LÃNG</w:t>
            </w:r>
          </w:p>
          <w:p w14:paraId="1B85302D">
            <w:pPr>
              <w:spacing w:after="0" w:line="300" w:lineRule="auto"/>
              <w:jc w:val="center"/>
              <w:rPr>
                <w:rFonts w:eastAsia="Arial" w:cs="Times New Roman"/>
                <w:b/>
                <w:sz w:val="26"/>
                <w:szCs w:val="26"/>
                <w:lang w:val="vi-VN"/>
              </w:rPr>
            </w:pPr>
            <w:r>
              <w:rPr>
                <w:rFonts w:eastAsia="Arial" w:cs="Times New Roman"/>
                <w:b/>
                <w:sz w:val="26"/>
                <w:szCs w:val="26"/>
                <w:lang w:val="vi-VN"/>
              </w:rPr>
              <w:pict>
                <v:shape id="AutoShape 5" o:spid="_x0000_s1026" o:spt="32" type="#_x0000_t32" style="position:absolute;left:0pt;margin-left:2.95pt;margin-top:15.8pt;height:0pt;width:208.1pt;z-index:2516592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3W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">
                  <v:path arrowok="t"/>
                  <v:fill on="f" focussize="0,0"/>
                  <v:stroke/>
                  <v:imagedata o:title=""/>
                  <o:lock v:ext="edit"/>
                </v:shape>
              </w:pict>
            </w:r>
            <w:r>
              <w:rPr>
                <w:rFonts w:eastAsia="Arial" w:cs="Times New Roman"/>
                <w:b/>
                <w:sz w:val="26"/>
                <w:szCs w:val="26"/>
                <w:lang w:val="vi-VN"/>
              </w:rPr>
              <w:t>TRƯỜNG MẦM NON TIÊN THANH</w:t>
            </w:r>
          </w:p>
        </w:tc>
        <w:tc>
          <w:tcPr>
            <w:tcW w:w="5812" w:type="dxa"/>
          </w:tcPr>
          <w:p w14:paraId="7B86B379">
            <w:pPr>
              <w:spacing w:after="0" w:line="300" w:lineRule="auto"/>
              <w:jc w:val="both"/>
              <w:rPr>
                <w:rFonts w:eastAsia="Arial" w:cs="Times New Roman"/>
                <w:b/>
                <w:sz w:val="26"/>
                <w:szCs w:val="26"/>
                <w:lang w:val="vi-VN"/>
              </w:rPr>
            </w:pPr>
            <w:r>
              <w:rPr>
                <w:rFonts w:eastAsia="Arial" w:cs="Times New Roman"/>
                <w:b/>
                <w:sz w:val="26"/>
                <w:szCs w:val="26"/>
                <w:lang w:val="vi-VN"/>
              </w:rPr>
              <w:t>CỘNG HOÀ XÃ HỘI CHỦ NGHĨA VIỆT NAM</w:t>
            </w:r>
          </w:p>
          <w:p w14:paraId="3AF9319C">
            <w:pPr>
              <w:spacing w:after="0" w:line="300" w:lineRule="auto"/>
              <w:jc w:val="center"/>
              <w:rPr>
                <w:rFonts w:eastAsia="Arial" w:cs="Times New Roman"/>
                <w:b/>
                <w:sz w:val="26"/>
                <w:szCs w:val="26"/>
                <w:lang w:val="vi-VN"/>
              </w:rPr>
            </w:pPr>
            <w:r>
              <w:rPr>
                <w:rFonts w:eastAsia="Arial" w:cs="Times New Roman"/>
                <w:b/>
                <w:sz w:val="26"/>
                <w:szCs w:val="26"/>
                <w:lang w:val="vi-VN"/>
              </w:rPr>
              <w:pict>
                <v:shape id="AutoShape 6" o:spid="_x0000_s1027" o:spt="32" type="#_x0000_t32" style="position:absolute;left:0pt;margin-left:86.95pt;margin-top:16.25pt;height:0pt;width:101.85pt;z-index:2516602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7aHQ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">
                  <v:path arrowok="t"/>
                  <v:fill on="f" focussize="0,0"/>
                  <v:stroke/>
                  <v:imagedata o:title=""/>
                  <o:lock v:ext="edit"/>
                </v:shape>
              </w:pict>
            </w:r>
            <w:r>
              <w:rPr>
                <w:rFonts w:eastAsia="Arial" w:cs="Times New Roman"/>
                <w:b/>
                <w:sz w:val="26"/>
                <w:szCs w:val="26"/>
                <w:lang w:val="vi-VN"/>
              </w:rPr>
              <w:t>Độc lập - Tự do - Hạnh phúc</w:t>
            </w:r>
          </w:p>
        </w:tc>
      </w:tr>
    </w:tbl>
    <w:p w14:paraId="45303731">
      <w:pPr>
        <w:spacing w:after="0" w:line="300" w:lineRule="auto"/>
        <w:jc w:val="both"/>
        <w:rPr>
          <w:rFonts w:eastAsia="Arial" w:cs="Times New Roman"/>
          <w:i/>
          <w:sz w:val="28"/>
          <w:szCs w:val="28"/>
          <w:lang w:val="vi-VN"/>
        </w:rPr>
      </w:pPr>
      <w:r>
        <w:rPr>
          <w:rFonts w:eastAsia="Arial" w:cs="Times New Roman"/>
          <w:i/>
          <w:sz w:val="28"/>
          <w:szCs w:val="28"/>
        </w:rPr>
        <w:t>Tiên Thanh, ngày  2</w:t>
      </w:r>
      <w:r>
        <w:rPr>
          <w:rFonts w:hint="default" w:eastAsia="Arial" w:cs="Times New Roman"/>
          <w:i/>
          <w:sz w:val="28"/>
          <w:szCs w:val="28"/>
          <w:lang w:val="en-US"/>
        </w:rPr>
        <w:t>5</w:t>
      </w:r>
      <w:r>
        <w:rPr>
          <w:rFonts w:eastAsia="Arial" w:cs="Times New Roman"/>
          <w:i/>
          <w:sz w:val="28"/>
          <w:szCs w:val="28"/>
        </w:rPr>
        <w:t xml:space="preserve"> tháng </w:t>
      </w:r>
      <w:r>
        <w:rPr>
          <w:rFonts w:hint="default" w:eastAsia="Arial" w:cs="Times New Roman"/>
          <w:i/>
          <w:sz w:val="28"/>
          <w:szCs w:val="28"/>
          <w:lang w:val="en-US"/>
        </w:rPr>
        <w:t>11</w:t>
      </w:r>
      <w:r>
        <w:rPr>
          <w:rFonts w:eastAsia="Arial" w:cs="Times New Roman"/>
          <w:i/>
          <w:sz w:val="28"/>
          <w:szCs w:val="28"/>
        </w:rPr>
        <w:t xml:space="preserve"> năm </w:t>
      </w:r>
      <w:r>
        <w:rPr>
          <w:rFonts w:eastAsia="Arial" w:cs="Times New Roman"/>
          <w:i/>
          <w:sz w:val="28"/>
          <w:szCs w:val="28"/>
          <w:lang w:val="vi-VN"/>
        </w:rPr>
        <w:t>2025</w:t>
      </w:r>
    </w:p>
    <w:p w14:paraId="52D1103B">
      <w:pPr>
        <w:spacing w:after="0" w:line="300" w:lineRule="auto"/>
        <w:jc w:val="both"/>
        <w:rPr>
          <w:rFonts w:eastAsia="Arial" w:cs="Times New Roman"/>
          <w:i/>
          <w:sz w:val="28"/>
          <w:szCs w:val="28"/>
          <w:lang w:val="vi-VN"/>
        </w:rPr>
      </w:pPr>
    </w:p>
    <w:p w14:paraId="7D0FFF88">
      <w:pPr>
        <w:pStyle w:val="8"/>
        <w:shd w:val="clear" w:color="auto" w:fill="FFFFFF"/>
        <w:spacing w:before="0" w:beforeAutospacing="0" w:after="0" w:afterAutospacing="0" w:line="300" w:lineRule="auto"/>
        <w:jc w:val="center"/>
        <w:rPr>
          <w:rFonts w:hint="default"/>
          <w:b/>
          <w:bCs/>
          <w:sz w:val="28"/>
          <w:szCs w:val="28"/>
          <w:shd w:val="clear" w:color="auto" w:fill="FFFFFF"/>
          <w:lang w:val="en-US"/>
        </w:rPr>
      </w:pPr>
      <w:r>
        <w:rPr>
          <w:b/>
          <w:bCs/>
          <w:sz w:val="28"/>
          <w:szCs w:val="28"/>
          <w:shd w:val="clear" w:color="auto" w:fill="FFFFFF"/>
        </w:rPr>
        <w:t>BÀI TUYÊN TRUYỀN</w:t>
      </w:r>
      <w:r>
        <w:rPr>
          <w:rFonts w:hint="default"/>
          <w:b/>
          <w:bCs/>
          <w:sz w:val="28"/>
          <w:szCs w:val="28"/>
          <w:shd w:val="clear" w:color="auto" w:fill="FFFFFF"/>
          <w:lang w:val="en-US"/>
        </w:rPr>
        <w:t xml:space="preserve"> VỀ NGÀY LỄ KỈ NIỆM CHÀO MỪNG NGÀY  NHÀ GIÁO VIỆT NAM 20/11</w:t>
      </w:r>
    </w:p>
    <w:p w14:paraId="5D5CFF1C">
      <w:pPr>
        <w:pStyle w:val="8"/>
        <w:shd w:val="clear" w:color="auto" w:fill="FFFFFF"/>
        <w:spacing w:before="0" w:beforeAutospacing="0" w:after="0" w:afterAutospacing="0" w:line="300" w:lineRule="auto"/>
        <w:jc w:val="center"/>
        <w:rPr>
          <w:b/>
          <w:bCs/>
          <w:sz w:val="28"/>
          <w:szCs w:val="28"/>
          <w:shd w:val="clear" w:color="auto" w:fill="FFFFFF"/>
        </w:rPr>
      </w:pPr>
      <w:r>
        <w:rPr>
          <w:b/>
          <w:bCs/>
          <w:sz w:val="28"/>
          <w:szCs w:val="28"/>
          <w:shd w:val="clear" w:color="auto" w:fill="FFFFFF"/>
        </w:rPr>
        <w:t>Lớp 5D3</w:t>
      </w:r>
    </w:p>
    <w:p w14:paraId="0660E28D">
      <w:pPr>
        <w:spacing w:line="276" w:lineRule="auto"/>
        <w:rPr>
          <w:rFonts w:eastAsia="Calibri" w:cs="Times New Roman"/>
        </w:rPr>
      </w:pPr>
      <w:r>
        <w:rPr>
          <w:rFonts w:eastAsia="Calibri" w:cs="Times New Roman"/>
        </w:rPr>
        <w:t> </w:t>
      </w:r>
      <w:r>
        <w:rPr>
          <w:rFonts w:eastAsia="Calibri" w:cs="Times New Roman"/>
        </w:rPr>
        <w:tab/>
      </w:r>
    </w:p>
    <w:p w14:paraId="5322B284">
      <w:pPr>
        <w:pStyle w:val="8"/>
        <w:bidi w:val="0"/>
        <w:spacing w:line="360" w:lineRule="auto"/>
        <w:rPr>
          <w:rFonts w:hint="default" w:ascii="Times New Roman" w:hAnsi="Times New Roman" w:cs="Times New Roman"/>
          <w:sz w:val="28"/>
          <w:szCs w:val="28"/>
          <w:lang/>
        </w:rPr>
      </w:pPr>
      <w:r>
        <w:rPr>
          <w:rFonts w:hint="default" w:ascii="Times New Roman" w:hAnsi="Times New Roman" w:cs="Times New Roman"/>
          <w:sz w:val="28"/>
          <w:szCs w:val="28"/>
          <w:lang/>
        </w:rPr>
        <w:t>Năm nào cũng vậy, cứ đến ngày 20/11 - ngày nhà giáo Việt Nam, trong mỗi chúng ta chắc hẳn ai cũng chung một cảm xúc trào dâng, một niềm xốn xang về kỉ niệm những ngày được đi học dưới mái trường thân yêu với sự dìu dắt của các Thầy cô, người đã mang lại cho ta niềm hạnh phúc và hành trang cuộc sống:</w:t>
      </w:r>
    </w:p>
    <w:p w14:paraId="6C9127A4">
      <w:pPr>
        <w:pStyle w:val="8"/>
        <w:bidi w:val="0"/>
        <w:rPr>
          <w:rFonts w:hint="default" w:ascii="Times New Roman" w:hAnsi="Times New Roman" w:cs="Times New Roman"/>
          <w:sz w:val="28"/>
          <w:szCs w:val="28"/>
          <w:lang/>
        </w:rPr>
      </w:pPr>
      <w:r>
        <w:rPr>
          <w:rFonts w:hint="default" w:ascii="Times New Roman" w:hAnsi="Times New Roman" w:cs="Times New Roman"/>
          <w:sz w:val="28"/>
          <w:szCs w:val="28"/>
          <w:lang/>
        </w:rPr>
        <w:t>Có một nghề bụi phấn bám đầy tay</w:t>
      </w:r>
    </w:p>
    <w:p w14:paraId="43FEC6E8">
      <w:pPr>
        <w:pStyle w:val="8"/>
        <w:bidi w:val="0"/>
        <w:rPr>
          <w:rFonts w:hint="default" w:ascii="Times New Roman" w:hAnsi="Times New Roman" w:cs="Times New Roman"/>
          <w:sz w:val="28"/>
          <w:szCs w:val="28"/>
          <w:lang/>
        </w:rPr>
      </w:pPr>
      <w:r>
        <w:rPr>
          <w:rFonts w:hint="default" w:ascii="Times New Roman" w:hAnsi="Times New Roman" w:cs="Times New Roman"/>
          <w:sz w:val="28"/>
          <w:szCs w:val="28"/>
          <w:lang/>
        </w:rPr>
        <w:t>Người ta bảo là nghề cao quý nhất</w:t>
      </w:r>
    </w:p>
    <w:p w14:paraId="1A4033FE">
      <w:pPr>
        <w:pStyle w:val="8"/>
        <w:bidi w:val="0"/>
        <w:rPr>
          <w:rFonts w:hint="default" w:ascii="Times New Roman" w:hAnsi="Times New Roman" w:cs="Times New Roman"/>
          <w:sz w:val="28"/>
          <w:szCs w:val="28"/>
          <w:lang/>
        </w:rPr>
      </w:pPr>
      <w:r>
        <w:rPr>
          <w:rFonts w:hint="default" w:ascii="Times New Roman" w:hAnsi="Times New Roman" w:cs="Times New Roman"/>
          <w:sz w:val="28"/>
          <w:szCs w:val="28"/>
          <w:lang/>
        </w:rPr>
        <w:t>Có một nghề không trồng cây vào đất</w:t>
      </w:r>
    </w:p>
    <w:p w14:paraId="3E665AB3">
      <w:pPr>
        <w:pStyle w:val="8"/>
        <w:bidi w:val="0"/>
        <w:rPr>
          <w:rFonts w:hint="default" w:ascii="Times New Roman" w:hAnsi="Times New Roman" w:cs="Times New Roman"/>
          <w:sz w:val="28"/>
          <w:szCs w:val="28"/>
          <w:lang/>
        </w:rPr>
      </w:pPr>
      <w:r>
        <w:rPr>
          <w:rFonts w:hint="default" w:ascii="Times New Roman" w:hAnsi="Times New Roman" w:cs="Times New Roman"/>
          <w:sz w:val="28"/>
          <w:szCs w:val="28"/>
          <w:lang/>
        </w:rPr>
        <w:t>Nhưng nở cho đời những đóa hoa thơm.</w:t>
      </w:r>
    </w:p>
    <w:p w14:paraId="69A092E1">
      <w:pPr>
        <w:pStyle w:val="8"/>
        <w:bidi w:val="0"/>
        <w:spacing w:line="360" w:lineRule="auto"/>
        <w:rPr>
          <w:rFonts w:hint="default" w:ascii="Times New Roman" w:hAnsi="Times New Roman" w:cs="Times New Roman"/>
          <w:sz w:val="28"/>
          <w:szCs w:val="28"/>
          <w:lang/>
        </w:rPr>
      </w:pPr>
      <w:r>
        <w:rPr>
          <w:rFonts w:hint="default" w:ascii="Times New Roman" w:hAnsi="Times New Roman" w:cs="Times New Roman"/>
          <w:sz w:val="28"/>
          <w:szCs w:val="28"/>
          <w:lang/>
        </w:rPr>
        <w:t>Kính trọng thầy cô giáo là nét đẹp của dân tộc Việt Nam- một dân tộc có mấy nghìn năm văn hiến và có truyền thống hiếu học, tôn sư trọng đạo. Có thể nói, cha mẹ sinh ra và nuôi dưỡng ta khôn lớn, nhưng người khai tâm, khai trí, truyền thụ kiến thức, giúp ta nên người là phần lớn là công lao của thầy cô giáo. Công ơn của thầy cô lớn lao không kém công ơn sinh thành của cha mẹ, vì thế cha ông ta thường nhắc nhở:</w:t>
      </w:r>
    </w:p>
    <w:p w14:paraId="1592C445">
      <w:pPr>
        <w:pStyle w:val="8"/>
        <w:widowControl/>
        <w:shd w:val="clear" w:fill="FFFFFF"/>
        <w:ind w:left="0" w:firstLine="720"/>
        <w:jc w:val="both"/>
        <w:rPr>
          <w:rStyle w:val="9"/>
          <w:rFonts w:hint="default" w:ascii="Times New Roman" w:hAnsi="Times New Roman" w:cs="Times New Roman"/>
          <w:b w:val="0"/>
          <w:bCs w:val="0"/>
          <w:sz w:val="28"/>
          <w:szCs w:val="28"/>
          <w:lang/>
        </w:rPr>
      </w:pPr>
      <w:r>
        <w:rPr>
          <w:rStyle w:val="9"/>
          <w:rFonts w:hint="default" w:ascii="Times New Roman" w:hAnsi="Times New Roman" w:cs="Times New Roman"/>
          <w:b w:val="0"/>
          <w:bCs w:val="0"/>
          <w:sz w:val="28"/>
          <w:szCs w:val="28"/>
          <w:lang/>
        </w:rPr>
        <w:t>“Muốn sang thì bắc cầu kiều</w:t>
      </w:r>
    </w:p>
    <w:p w14:paraId="44437732">
      <w:pPr>
        <w:pStyle w:val="8"/>
        <w:widowControl/>
        <w:shd w:val="clear" w:fill="FFFFFF"/>
        <w:ind w:left="0" w:firstLine="720"/>
        <w:jc w:val="both"/>
        <w:rPr>
          <w:rStyle w:val="9"/>
          <w:rFonts w:hint="default" w:ascii="Times New Roman" w:hAnsi="Times New Roman" w:cs="Times New Roman"/>
          <w:b w:val="0"/>
          <w:bCs w:val="0"/>
          <w:sz w:val="28"/>
          <w:szCs w:val="28"/>
          <w:lang/>
        </w:rPr>
      </w:pPr>
      <w:r>
        <w:rPr>
          <w:rStyle w:val="9"/>
          <w:rFonts w:hint="default" w:ascii="Times New Roman" w:hAnsi="Times New Roman" w:cs="Times New Roman"/>
          <w:b w:val="0"/>
          <w:bCs w:val="0"/>
          <w:sz w:val="28"/>
          <w:szCs w:val="28"/>
          <w:lang/>
        </w:rPr>
        <w:t>Muốn con hay chữ phải yêu lấy thầy”</w:t>
      </w:r>
    </w:p>
    <w:p w14:paraId="5BB52F27">
      <w:pPr>
        <w:keepNext w:val="0"/>
        <w:keepLines w:val="0"/>
        <w:widowControl/>
        <w:suppressLineNumbers w:val="0"/>
        <w:spacing w:before="0" w:beforeAutospacing="0" w:after="160" w:afterAutospacing="0" w:line="360" w:lineRule="auto"/>
        <w:ind w:left="0" w:right="0" w:firstLine="720"/>
        <w:jc w:val="left"/>
        <w:rPr>
          <w:rFonts w:hint="default" w:ascii="Times New Roman" w:hAnsi="Times New Roman" w:cs="Times New Roman"/>
          <w:sz w:val="28"/>
          <w:szCs w:val="28"/>
          <w:lang w:val="en-US"/>
        </w:rPr>
      </w:pPr>
      <w:r>
        <w:rPr>
          <w:rFonts w:hint="default" w:ascii="Times New Roman" w:hAnsi="Times New Roman" w:cs="Times New Roman"/>
          <w:sz w:val="28"/>
          <w:szCs w:val="28"/>
          <w:lang w:val="en-US" w:eastAsia="zh-CN"/>
        </w:rPr>
        <w:t>T</w:t>
      </w:r>
      <w:r>
        <w:rPr>
          <w:rFonts w:hint="default" w:ascii="Times New Roman" w:hAnsi="Times New Roman" w:cs="Times New Roman"/>
          <w:sz w:val="28"/>
          <w:szCs w:val="28"/>
          <w:lang w:eastAsia="zh-CN"/>
        </w:rPr>
        <w:t>háng 11 lại về, mang theo những làn gió heo may se lạnh, những tia nắng vàng nhẹ trải khắp sân trường, cùng niềm xúc động, tự hào hướng về Ngày Nhà giáo Việt Nam 20/11  ngày hội lớn của ngành giáo dục, ngày tôn vinh những người thầy, người cô đã và đang cống hiến hết mình cho sự nghiệp trồng người cao quý. Trong không khí hân hoan ấy,</w:t>
      </w:r>
      <w:r>
        <w:rPr>
          <w:rFonts w:hint="default" w:ascii="Times New Roman" w:hAnsi="Times New Roman" w:cs="Times New Roman"/>
          <w:sz w:val="28"/>
          <w:szCs w:val="28"/>
          <w:lang w:val="en-US" w:eastAsia="zh-CN"/>
        </w:rPr>
        <w:t>T</w:t>
      </w:r>
      <w:r>
        <w:rPr>
          <w:rFonts w:hint="default" w:ascii="Times New Roman" w:hAnsi="Times New Roman" w:cs="Times New Roman"/>
          <w:sz w:val="28"/>
          <w:szCs w:val="28"/>
          <w:lang w:eastAsia="zh-CN"/>
        </w:rPr>
        <w:t>rường mầm </w:t>
      </w:r>
      <w:r>
        <w:rPr>
          <w:rFonts w:hint="default" w:ascii="Times New Roman" w:hAnsi="Times New Roman" w:cs="Times New Roman"/>
          <w:sz w:val="28"/>
          <w:szCs w:val="28"/>
          <w:lang w:val="en-US" w:eastAsia="zh-CN"/>
        </w:rPr>
        <w:t>non  Tiên Thanh  long trọng tổ chức Hội thi chào mừng Ngày Nhà giáo Việt Nam 20/11. Đây là hoạt động ý nghĩa, thiết thực, nhằm động viên tinh thần thi đua “Dạy tốt - Học tốt” trong toàn thể đội ngũ cán bộ, giáo viên, đồng thời là dịp để mỗi cô giáo thể hiện tình yêu nghề, lòng say mê, sáng tạo trong công tác chăm sóc giáo dục trẻ. Hội thi không chỉ là nơi để các cô giáo thể hiện năng lực chuyên môn, mà còn là dịp giao lưu, học hỏi, chia sẻ những kinh nghiệm quý báu trong việc tổ chức các hoạt động giáo dục phù hợp v</w:t>
      </w:r>
      <w:r>
        <w:rPr>
          <w:rFonts w:hint="default" w:ascii="Times New Roman" w:hAnsi="Times New Roman" w:eastAsia="Calibri" w:cs="Times New Roman"/>
          <w:kern w:val="0"/>
          <w:sz w:val="28"/>
          <w:szCs w:val="28"/>
          <w:lang w:val="en-US" w:eastAsia="zh-CN" w:bidi="ar"/>
        </w:rPr>
        <w:t xml:space="preserve">ới đặc điểm tâm sinh lý trẻ.Đây là một hoạt động chuyên môn quan trọng, nhằm nâng cao chất lượng giáo dục, tôn vinh nghề nghiệp nhà giáo và tạo cơ hội cho giáo viên thể hiện năng lực, sáng tạo trong giảng dạy. </w:t>
      </w:r>
    </w:p>
    <w:p w14:paraId="76F7B9FA">
      <w:pPr>
        <w:pStyle w:val="8"/>
        <w:widowControl/>
        <w:shd w:val="clear" w:fill="FFFFFF"/>
        <w:spacing w:before="0" w:beforeAutospacing="0" w:after="120" w:afterAutospacing="0" w:line="360" w:lineRule="auto"/>
        <w:ind w:left="0" w:right="0" w:firstLine="720"/>
        <w:jc w:val="both"/>
        <w:rPr>
          <w:rFonts w:hint="default" w:ascii="Times New Roman" w:hAnsi="Times New Roman" w:cs="Times New Roman"/>
          <w:color w:val="333333"/>
          <w:sz w:val="28"/>
          <w:szCs w:val="28"/>
          <w:shd w:val="clear" w:fill="FFFFFF"/>
          <w:lang w:val="en-US"/>
        </w:rPr>
      </w:pPr>
      <w:r>
        <w:rPr>
          <w:rFonts w:hint="default" w:ascii="Times New Roman" w:hAnsi="Times New Roman" w:cs="Times New Roman"/>
          <w:sz w:val="28"/>
          <w:szCs w:val="28"/>
          <w:shd w:val="clear" w:fill="FFFFFF"/>
          <w:lang w:val="en-US"/>
        </w:rPr>
        <w:t>Mỗi tiết dạy, mỗi hoạt động của cô đều ẩn chứa bao công sức, tâm huyết và sự sáng tạo tất cả đều hướng đến mục tiêu mang lại cho trẻ niềm vui, sự hứng thú và phát triển toàn diện về thể chất, nhận thức, ngôn ngữ, tình cảm, kỹ năng xã hội. Những nụ cười hồn nhiên, ánh mắt trong veo và những lời nói ngây thơ của các bé chính là món quà vô giá, là động lực để các cô tiếp tục phấn đấu, vượt qua khó khăn, hết lòng yêu thương, chăm sóc và dạy dỗ các con như chính con của mình. Kính thưa các cô giáo thân yêu! Nghề giáo viên mầm non là nghề đòi hỏi sự kiên nhẫn, yêu thương và tận tụy vô bờ bến.</w:t>
      </w:r>
    </w:p>
    <w:p w14:paraId="63645A7C">
      <w:pPr>
        <w:pStyle w:val="8"/>
        <w:bidi w:val="0"/>
        <w:spacing w:line="360" w:lineRule="auto"/>
        <w:rPr>
          <w:rFonts w:hint="default" w:ascii="Times New Roman" w:hAnsi="Times New Roman" w:cs="Times New Roman"/>
          <w:sz w:val="28"/>
          <w:szCs w:val="28"/>
          <w:lang/>
        </w:rPr>
      </w:pPr>
      <w:r>
        <w:rPr>
          <w:rFonts w:hint="default" w:ascii="Times New Roman" w:hAnsi="Times New Roman" w:cs="Times New Roman"/>
          <w:color w:val="1F497D"/>
          <w:spacing w:val="3"/>
          <w:sz w:val="28"/>
          <w:szCs w:val="28"/>
          <w:shd w:val="clear" w:fill="FFFFFF"/>
          <w:lang/>
        </w:rPr>
        <w:t> </w:t>
      </w:r>
      <w:r>
        <w:rPr>
          <w:rFonts w:hint="default" w:ascii="Times New Roman" w:hAnsi="Times New Roman" w:cs="Times New Roman"/>
          <w:sz w:val="28"/>
          <w:szCs w:val="28"/>
          <w:lang/>
        </w:rPr>
        <w:t>Các cô chính là “những người mẹ hiền thứ hai”, là người gieo mầm yêu thương, là bàn tay dịu dàng chăm chút từng bữa ăn, giấc ngủ và từng bước đi đầu đời của trẻ thơ. Công việc thầm lặng nhưng ý nghĩa của các cô đã góp phần quan trọng trong việc hình thành nhân cách, nuôi dưỡng tâm hồn cho thế hệ mầm non tương lai của đất nước.</w:t>
      </w:r>
    </w:p>
    <w:p w14:paraId="2497DD83">
      <w:pPr>
        <w:pStyle w:val="8"/>
        <w:bidi w:val="0"/>
        <w:spacing w:line="360" w:lineRule="auto"/>
        <w:rPr>
          <w:rFonts w:hint="default" w:ascii="Times New Roman" w:hAnsi="Times New Roman" w:cs="Times New Roman"/>
          <w:b w:val="0"/>
          <w:bCs w:val="0"/>
          <w:sz w:val="28"/>
          <w:szCs w:val="28"/>
          <w:lang/>
        </w:rPr>
      </w:pPr>
      <w:r>
        <w:rPr>
          <w:rFonts w:hint="default" w:cs="Times New Roman"/>
          <w:b w:val="0"/>
          <w:bCs w:val="0"/>
          <w:sz w:val="28"/>
          <w:szCs w:val="28"/>
          <w:lang w:val="en-US"/>
        </w:rPr>
        <w:t>N</w:t>
      </w:r>
      <w:r>
        <w:rPr>
          <w:rFonts w:hint="default" w:ascii="Times New Roman" w:hAnsi="Times New Roman" w:cs="Times New Roman"/>
          <w:b w:val="0"/>
          <w:bCs w:val="0"/>
          <w:sz w:val="28"/>
          <w:szCs w:val="28"/>
          <w:lang/>
        </w:rPr>
        <w:t xml:space="preserve">hân ngày 20/11, dịp để các thế hệ học sinh “Đền đáp” lại công ơn dưỡng dục của các thầy cô, là dịp để lớp lớp học trò ghi nhớ sâu sắc, gửi lòng thành biết ơn đến những người đưa đò thầm lặng. Hòa cùng với khí thế thi đua sôi nổi đó, trường Mầm non </w:t>
      </w:r>
      <w:r>
        <w:rPr>
          <w:rFonts w:hint="default" w:ascii="Times New Roman" w:hAnsi="Times New Roman" w:cs="Times New Roman"/>
          <w:b w:val="0"/>
          <w:bCs w:val="0"/>
          <w:sz w:val="28"/>
          <w:szCs w:val="28"/>
          <w:lang w:val="en-US"/>
        </w:rPr>
        <w:t xml:space="preserve">Tiên Thanh </w:t>
      </w:r>
      <w:r>
        <w:rPr>
          <w:rFonts w:hint="default" w:ascii="Times New Roman" w:hAnsi="Times New Roman" w:cs="Times New Roman"/>
          <w:b w:val="0"/>
          <w:bCs w:val="0"/>
          <w:sz w:val="28"/>
          <w:szCs w:val="28"/>
          <w:lang/>
        </w:rPr>
        <w:t xml:space="preserve">như có thêm một luồng sinh khí mới. Các hoạt động thi đua diễn ra vô cùng sôi động. Các cô giáo thì miệt mài trên từng trang giáo án, các tiết dạy thi đều được chuẩn bị công phu, áp dụng công nghệ thông tin, linh hoạt và sáng tạo trong việc đổi mới phương pháp dạy học. Điển hình tiết dạy giỏi là cô giáo </w:t>
      </w:r>
      <w:r>
        <w:rPr>
          <w:rFonts w:hint="default" w:ascii="Times New Roman" w:hAnsi="Times New Roman" w:cs="Times New Roman"/>
          <w:b w:val="0"/>
          <w:bCs w:val="0"/>
          <w:sz w:val="28"/>
          <w:szCs w:val="28"/>
          <w:lang w:val="en-US"/>
        </w:rPr>
        <w:t xml:space="preserve">Phạm </w:t>
      </w:r>
      <w:r>
        <w:rPr>
          <w:rFonts w:hint="default" w:ascii="Times New Roman" w:hAnsi="Times New Roman" w:cs="Times New Roman"/>
          <w:b w:val="0"/>
          <w:bCs w:val="0"/>
          <w:sz w:val="28"/>
          <w:szCs w:val="28"/>
          <w:lang/>
        </w:rPr>
        <w:t xml:space="preserve">Thị </w:t>
      </w:r>
      <w:r>
        <w:rPr>
          <w:rFonts w:hint="default" w:ascii="Times New Roman" w:hAnsi="Times New Roman" w:cs="Times New Roman"/>
          <w:b w:val="0"/>
          <w:bCs w:val="0"/>
          <w:sz w:val="28"/>
          <w:szCs w:val="28"/>
          <w:lang w:val="en-US"/>
        </w:rPr>
        <w:t>Dân</w:t>
      </w:r>
      <w:r>
        <w:rPr>
          <w:rFonts w:hint="default" w:ascii="Times New Roman" w:hAnsi="Times New Roman" w:cs="Times New Roman"/>
          <w:b w:val="0"/>
          <w:bCs w:val="0"/>
          <w:sz w:val="28"/>
          <w:szCs w:val="28"/>
          <w:lang/>
        </w:rPr>
        <w:t>,.. Bên cạnh đó các tổ, nhóm còn thi đua làm Thiệp “Nhớ ơn thầy cô”, biểu diễn văn nghệ và chơi các trò chơi dân gian… đều diễn ra sôi nổi. Hơn thế nữa, món quà vô giá nhất mà các con kính dâng Cô giáo người mẹ hiền thứ hai là những bông hoa Bé ngoan luôn chăm ngoan, lễ phép và biết vâng lời.</w:t>
      </w:r>
    </w:p>
    <w:p w14:paraId="06CCB36F">
      <w:pPr>
        <w:keepNext w:val="0"/>
        <w:keepLines w:val="0"/>
        <w:widowControl/>
        <w:suppressLineNumbers w:val="0"/>
        <w:spacing w:before="0" w:beforeAutospacing="0" w:after="160" w:afterAutospacing="0" w:line="256" w:lineRule="auto"/>
        <w:ind w:left="0" w:right="0"/>
        <w:jc w:val="left"/>
        <w:rPr>
          <w:rFonts w:hint="default" w:ascii="Times New Roman" w:hAnsi="Times New Roman" w:cs="Times New Roman"/>
          <w:sz w:val="28"/>
          <w:szCs w:val="28"/>
          <w:lang w:val="en-US"/>
        </w:rPr>
      </w:pPr>
    </w:p>
    <w:p w14:paraId="3437707C">
      <w:pPr>
        <w:pStyle w:val="8"/>
        <w:shd w:val="clear" w:color="auto" w:fill="FFFFFF"/>
        <w:spacing w:before="0" w:beforeAutospacing="0" w:after="165" w:afterAutospacing="0" w:line="390" w:lineRule="atLeast"/>
        <w:jc w:val="both"/>
        <w:rPr>
          <w:color w:val="333333"/>
          <w:sz w:val="28"/>
          <w:szCs w:val="28"/>
        </w:rPr>
      </w:pPr>
    </w:p>
    <w:tbl>
      <w:tblPr>
        <w:tblStyle w:val="13"/>
        <w:tblW w:w="99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3"/>
        <w:gridCol w:w="5275"/>
      </w:tblGrid>
      <w:tr w14:paraId="0C398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8" w:hRule="atLeast"/>
        </w:trPr>
        <w:tc>
          <w:tcPr>
            <w:tcW w:w="4643" w:type="dxa"/>
          </w:tcPr>
          <w:p w14:paraId="3365C673">
            <w:pPr>
              <w:spacing w:after="0" w:line="300" w:lineRule="auto"/>
              <w:jc w:val="both"/>
              <w:rPr>
                <w:rFonts w:eastAsia="Times New Roman" w:cs="Times New Roman"/>
                <w:sz w:val="28"/>
                <w:szCs w:val="28"/>
                <w:lang w:val="vi-VN" w:eastAsia="vi-VN"/>
              </w:rPr>
            </w:pPr>
          </w:p>
        </w:tc>
        <w:tc>
          <w:tcPr>
            <w:tcW w:w="5275" w:type="dxa"/>
          </w:tcPr>
          <w:p w14:paraId="260E8DB7">
            <w:pPr>
              <w:shd w:val="clear" w:color="auto" w:fill="FFFFFF"/>
              <w:spacing w:after="0" w:line="300" w:lineRule="auto"/>
              <w:rPr>
                <w:rFonts w:eastAsia="Times New Roman" w:cs="Times New Roman"/>
                <w:b/>
                <w:sz w:val="28"/>
                <w:szCs w:val="28"/>
                <w:shd w:val="clear" w:color="auto" w:fill="FFFFFF"/>
                <w:lang w:val="vi-VN" w:eastAsia="vi-VN"/>
              </w:rPr>
            </w:pPr>
            <w:r>
              <w:rPr>
                <w:rFonts w:eastAsia="Calibri" w:cs="Times New Roman"/>
                <w:i/>
                <w:sz w:val="28"/>
                <w:szCs w:val="28"/>
                <w:shd w:val="clear" w:color="auto" w:fill="FFFFFF"/>
                <w:lang w:val="vi-VN"/>
              </w:rPr>
              <w:t xml:space="preserve">Tiên Thanh, ngày  </w:t>
            </w:r>
            <w:r>
              <w:rPr>
                <w:rFonts w:eastAsia="Calibri" w:cs="Times New Roman"/>
                <w:i/>
                <w:sz w:val="28"/>
                <w:szCs w:val="28"/>
                <w:shd w:val="clear" w:color="auto" w:fill="FFFFFF"/>
                <w:lang w:val="en-US"/>
              </w:rPr>
              <w:t>2</w:t>
            </w:r>
            <w:r>
              <w:rPr>
                <w:rFonts w:hint="default" w:eastAsia="Calibri" w:cs="Times New Roman"/>
                <w:i/>
                <w:sz w:val="28"/>
                <w:szCs w:val="28"/>
                <w:shd w:val="clear" w:color="auto" w:fill="FFFFFF"/>
                <w:lang w:val="en-US"/>
              </w:rPr>
              <w:t>5</w:t>
            </w:r>
            <w:r>
              <w:rPr>
                <w:rFonts w:eastAsia="Calibri" w:cs="Times New Roman"/>
                <w:i/>
                <w:sz w:val="28"/>
                <w:szCs w:val="28"/>
                <w:shd w:val="clear" w:color="auto" w:fill="FFFFFF"/>
                <w:lang w:val="vi-VN"/>
              </w:rPr>
              <w:t xml:space="preserve">  tháng  </w:t>
            </w:r>
            <w:r>
              <w:rPr>
                <w:rFonts w:hint="default" w:eastAsia="Calibri" w:cs="Times New Roman"/>
                <w:i/>
                <w:sz w:val="28"/>
                <w:szCs w:val="28"/>
                <w:shd w:val="clear" w:color="auto" w:fill="FFFFFF"/>
                <w:lang w:val="en-US"/>
              </w:rPr>
              <w:t>11</w:t>
            </w:r>
            <w:r>
              <w:rPr>
                <w:rFonts w:eastAsia="Calibri" w:cs="Times New Roman"/>
                <w:i/>
                <w:sz w:val="28"/>
                <w:szCs w:val="28"/>
                <w:shd w:val="clear" w:color="auto" w:fill="FFFFFF"/>
                <w:lang w:val="vi-VN"/>
              </w:rPr>
              <w:t xml:space="preserve"> năm 2025</w:t>
            </w:r>
          </w:p>
          <w:p w14:paraId="565772D7">
            <w:pPr>
              <w:shd w:val="clear" w:color="auto" w:fill="FFFFFF"/>
              <w:spacing w:after="0" w:line="300" w:lineRule="auto"/>
              <w:jc w:val="center"/>
              <w:rPr>
                <w:rFonts w:eastAsia="Times New Roman" w:cs="Times New Roman"/>
                <w:b/>
                <w:sz w:val="28"/>
                <w:szCs w:val="28"/>
                <w:lang w:val="vi-VN" w:eastAsia="vi-VN"/>
              </w:rPr>
            </w:pPr>
            <w:r>
              <w:rPr>
                <w:rFonts w:eastAsia="Times New Roman" w:cs="Times New Roman"/>
                <w:b/>
                <w:sz w:val="28"/>
                <w:szCs w:val="28"/>
                <w:shd w:val="clear" w:color="auto" w:fill="FFFFFF"/>
                <w:lang w:val="vi-VN" w:eastAsia="vi-VN"/>
              </w:rPr>
              <w:t>Người viết</w:t>
            </w:r>
          </w:p>
          <w:p w14:paraId="3622ECBB">
            <w:pPr>
              <w:shd w:val="clear" w:color="auto" w:fill="FFFFFF"/>
              <w:spacing w:after="0" w:line="300" w:lineRule="auto"/>
              <w:jc w:val="center"/>
              <w:rPr>
                <w:rFonts w:eastAsia="Times New Roman" w:cs="Times New Roman"/>
                <w:b/>
                <w:sz w:val="28"/>
                <w:szCs w:val="28"/>
                <w:lang w:val="vi-VN" w:eastAsia="vi-VN"/>
              </w:rPr>
            </w:pPr>
          </w:p>
          <w:p w14:paraId="0DA16336">
            <w:pPr>
              <w:shd w:val="clear" w:color="auto" w:fill="FFFFFF"/>
              <w:spacing w:after="0" w:line="300" w:lineRule="auto"/>
              <w:jc w:val="center"/>
              <w:rPr>
                <w:rFonts w:eastAsia="Times New Roman" w:cs="Times New Roman"/>
                <w:b/>
                <w:sz w:val="28"/>
                <w:szCs w:val="28"/>
                <w:lang w:val="vi-VN" w:eastAsia="vi-VN"/>
              </w:rPr>
            </w:pPr>
          </w:p>
          <w:p w14:paraId="5F6C2D13">
            <w:pPr>
              <w:shd w:val="clear" w:color="auto" w:fill="FFFFFF"/>
              <w:spacing w:after="0" w:line="300" w:lineRule="auto"/>
              <w:jc w:val="center"/>
              <w:rPr>
                <w:rFonts w:eastAsia="Times New Roman" w:cs="Times New Roman"/>
                <w:b/>
                <w:sz w:val="28"/>
                <w:szCs w:val="28"/>
                <w:lang w:val="vi-VN" w:eastAsia="vi-VN"/>
              </w:rPr>
            </w:pPr>
          </w:p>
          <w:p w14:paraId="38B6C1DE">
            <w:pPr>
              <w:shd w:val="clear" w:color="auto" w:fill="FFFFFF"/>
              <w:spacing w:after="0" w:line="300" w:lineRule="auto"/>
              <w:jc w:val="center"/>
              <w:rPr>
                <w:rFonts w:eastAsia="Times New Roman" w:cs="Times New Roman"/>
                <w:b/>
                <w:sz w:val="28"/>
                <w:szCs w:val="28"/>
                <w:lang w:val="vi-VN" w:eastAsia="vi-VN"/>
              </w:rPr>
            </w:pPr>
            <w:r>
              <w:rPr>
                <w:rFonts w:eastAsia="Times New Roman" w:cs="Times New Roman"/>
                <w:b/>
                <w:sz w:val="28"/>
                <w:szCs w:val="28"/>
                <w:lang w:val="vi-VN" w:eastAsia="vi-VN"/>
              </w:rPr>
              <w:t xml:space="preserve">Phạm Thị </w:t>
            </w:r>
            <w:r>
              <w:rPr>
                <w:rFonts w:eastAsia="Times New Roman" w:cs="Times New Roman"/>
                <w:b/>
                <w:sz w:val="28"/>
                <w:szCs w:val="28"/>
                <w:lang w:val="en-US" w:eastAsia="vi-VN"/>
              </w:rPr>
              <w:t>T</w:t>
            </w:r>
            <w:r>
              <w:rPr>
                <w:rFonts w:eastAsia="Times New Roman" w:cs="Times New Roman"/>
                <w:b/>
                <w:sz w:val="28"/>
                <w:szCs w:val="28"/>
                <w:lang w:val="vi-VN" w:eastAsia="vi-VN"/>
              </w:rPr>
              <w:t>hương</w:t>
            </w:r>
          </w:p>
        </w:tc>
      </w:tr>
    </w:tbl>
    <w:p w14:paraId="70887352">
      <w:pPr>
        <w:spacing w:after="0" w:line="300" w:lineRule="auto"/>
        <w:rPr>
          <w:rFonts w:cs="Times New Roman"/>
          <w:sz w:val="28"/>
          <w:szCs w:val="28"/>
          <w:lang w:val="vi-VN"/>
        </w:rPr>
      </w:pPr>
    </w:p>
    <w:p w14:paraId="619A5894">
      <w:pPr>
        <w:spacing w:after="0" w:line="300" w:lineRule="auto"/>
        <w:rPr>
          <w:rFonts w:cs="Times New Roman"/>
          <w:sz w:val="28"/>
          <w:szCs w:val="28"/>
          <w:lang w:val="vi-VN"/>
        </w:rPr>
      </w:pPr>
    </w:p>
    <w:p w14:paraId="20DCD491">
      <w:pPr>
        <w:spacing w:after="0" w:line="300" w:lineRule="auto"/>
        <w:rPr>
          <w:rFonts w:cs="Times New Roman"/>
          <w:sz w:val="28"/>
          <w:szCs w:val="28"/>
          <w:lang w:val="vi-VN"/>
        </w:rPr>
      </w:pPr>
    </w:p>
    <w:p w14:paraId="0CE534C3">
      <w:pPr>
        <w:spacing w:after="0" w:line="300" w:lineRule="auto"/>
        <w:rPr>
          <w:rFonts w:cs="Times New Roman"/>
          <w:sz w:val="28"/>
          <w:szCs w:val="28"/>
          <w:lang w:val="vi-VN"/>
        </w:rPr>
      </w:pPr>
    </w:p>
    <w:p w14:paraId="1ED2AFF6">
      <w:pPr>
        <w:spacing w:after="0" w:line="300" w:lineRule="auto"/>
        <w:rPr>
          <w:rFonts w:cs="Times New Roman"/>
          <w:sz w:val="28"/>
          <w:szCs w:val="28"/>
          <w:lang w:val="vi-VN"/>
        </w:rPr>
      </w:pPr>
    </w:p>
    <w:p w14:paraId="376CBA99">
      <w:pPr>
        <w:spacing w:after="0" w:line="300" w:lineRule="auto"/>
        <w:rPr>
          <w:rFonts w:cs="Times New Roman"/>
          <w:sz w:val="28"/>
          <w:szCs w:val="28"/>
          <w:lang w:val="vi-VN"/>
        </w:rPr>
      </w:pPr>
    </w:p>
    <w:p w14:paraId="29BCF8B8">
      <w:pPr>
        <w:spacing w:after="0" w:line="300" w:lineRule="auto"/>
        <w:rPr>
          <w:rFonts w:cs="Times New Roman"/>
          <w:sz w:val="28"/>
          <w:szCs w:val="28"/>
          <w:lang w:val="vi-VN"/>
        </w:rPr>
      </w:pPr>
    </w:p>
    <w:p w14:paraId="50BBDCC1">
      <w:pPr>
        <w:spacing w:after="0" w:line="300" w:lineRule="auto"/>
        <w:rPr>
          <w:rFonts w:cs="Times New Roman"/>
          <w:sz w:val="28"/>
          <w:szCs w:val="28"/>
          <w:lang w:val="vi-VN"/>
        </w:rPr>
      </w:pPr>
    </w:p>
    <w:p w14:paraId="3FD04A3C">
      <w:pPr>
        <w:spacing w:after="0" w:line="300" w:lineRule="auto"/>
        <w:rPr>
          <w:rFonts w:cs="Times New Roman"/>
          <w:sz w:val="28"/>
          <w:szCs w:val="28"/>
        </w:rPr>
      </w:pPr>
      <w:r>
        <w:rPr>
          <w:rFonts w:cs="Times New Roman"/>
          <w:sz w:val="28"/>
          <w:szCs w:val="28"/>
        </w:rPr>
        <w:t>\</w:t>
      </w:r>
    </w:p>
    <w:p w14:paraId="25B6C5EC">
      <w:pPr>
        <w:spacing w:after="0" w:line="300" w:lineRule="auto"/>
        <w:rPr>
          <w:rFonts w:cs="Times New Roman"/>
          <w:sz w:val="28"/>
          <w:szCs w:val="28"/>
        </w:rPr>
      </w:pPr>
    </w:p>
    <w:p w14:paraId="3102FFA5">
      <w:pPr>
        <w:spacing w:after="0" w:line="300" w:lineRule="auto"/>
        <w:rPr>
          <w:rFonts w:cs="Times New Roman"/>
          <w:sz w:val="28"/>
          <w:szCs w:val="28"/>
        </w:rPr>
      </w:pPr>
    </w:p>
    <w:p w14:paraId="23D6F19B">
      <w:pPr>
        <w:spacing w:after="0" w:line="300" w:lineRule="auto"/>
        <w:rPr>
          <w:rFonts w:cs="Times New Roman"/>
          <w:sz w:val="28"/>
          <w:szCs w:val="28"/>
        </w:rPr>
      </w:pPr>
    </w:p>
    <w:p w14:paraId="7F6A0343">
      <w:pPr>
        <w:spacing w:after="0" w:line="300" w:lineRule="auto"/>
        <w:rPr>
          <w:rFonts w:cs="Times New Roman"/>
          <w:sz w:val="28"/>
          <w:szCs w:val="28"/>
        </w:rPr>
      </w:pPr>
    </w:p>
    <w:p w14:paraId="102C50EB">
      <w:pPr>
        <w:spacing w:after="0" w:line="300" w:lineRule="auto"/>
        <w:rPr>
          <w:rFonts w:cs="Times New Roman"/>
          <w:sz w:val="28"/>
          <w:szCs w:val="28"/>
        </w:rPr>
      </w:pPr>
    </w:p>
    <w:p w14:paraId="7907C7AF">
      <w:pPr>
        <w:spacing w:after="0" w:line="300" w:lineRule="auto"/>
        <w:rPr>
          <w:rFonts w:cs="Times New Roman"/>
          <w:sz w:val="28"/>
          <w:szCs w:val="28"/>
        </w:rPr>
      </w:pPr>
    </w:p>
    <w:p w14:paraId="175C1195">
      <w:pPr>
        <w:spacing w:after="0" w:line="300" w:lineRule="auto"/>
        <w:rPr>
          <w:rFonts w:cs="Times New Roman"/>
          <w:sz w:val="28"/>
          <w:szCs w:val="28"/>
        </w:rPr>
      </w:pPr>
    </w:p>
    <w:p w14:paraId="38D84ED0">
      <w:pPr>
        <w:spacing w:after="0" w:line="300" w:lineRule="auto"/>
        <w:rPr>
          <w:rFonts w:cs="Times New Roman"/>
          <w:sz w:val="28"/>
          <w:szCs w:val="28"/>
        </w:rPr>
      </w:pPr>
    </w:p>
    <w:p w14:paraId="2C5B83E3">
      <w:pPr>
        <w:spacing w:after="0" w:line="300" w:lineRule="auto"/>
        <w:rPr>
          <w:rFonts w:cs="Times New Roman"/>
          <w:sz w:val="28"/>
          <w:szCs w:val="28"/>
        </w:rPr>
      </w:pPr>
    </w:p>
    <w:p w14:paraId="66C92B77">
      <w:pPr>
        <w:spacing w:after="0" w:line="300" w:lineRule="auto"/>
        <w:rPr>
          <w:rFonts w:cs="Times New Roman"/>
          <w:sz w:val="28"/>
          <w:szCs w:val="28"/>
        </w:rPr>
      </w:pPr>
    </w:p>
    <w:p w14:paraId="197B3222">
      <w:pPr>
        <w:spacing w:after="0" w:line="300" w:lineRule="auto"/>
        <w:rPr>
          <w:rFonts w:cs="Times New Roman"/>
          <w:sz w:val="28"/>
          <w:szCs w:val="28"/>
        </w:rPr>
      </w:pPr>
    </w:p>
    <w:p w14:paraId="7AFA9734">
      <w:pPr>
        <w:spacing w:after="0" w:line="300" w:lineRule="auto"/>
        <w:rPr>
          <w:rFonts w:cs="Times New Roman"/>
          <w:sz w:val="28"/>
          <w:szCs w:val="28"/>
        </w:rPr>
      </w:pPr>
    </w:p>
    <w:p w14:paraId="408BD8C7">
      <w:pPr>
        <w:spacing w:after="0" w:line="300" w:lineRule="auto"/>
        <w:rPr>
          <w:rFonts w:cs="Times New Roman"/>
          <w:sz w:val="28"/>
          <w:szCs w:val="28"/>
        </w:rPr>
      </w:pPr>
    </w:p>
    <w:p w14:paraId="094C3FF7">
      <w:pPr>
        <w:spacing w:after="0" w:line="300" w:lineRule="auto"/>
        <w:rPr>
          <w:rFonts w:cs="Times New Roman"/>
          <w:sz w:val="28"/>
          <w:szCs w:val="28"/>
        </w:rPr>
      </w:pPr>
    </w:p>
    <w:p w14:paraId="7D825311">
      <w:pPr>
        <w:spacing w:after="0" w:line="300" w:lineRule="auto"/>
        <w:rPr>
          <w:rFonts w:cs="Times New Roman"/>
          <w:sz w:val="28"/>
          <w:szCs w:val="28"/>
        </w:rPr>
      </w:pPr>
    </w:p>
    <w:p w14:paraId="4B776B8C">
      <w:pPr>
        <w:spacing w:after="0" w:line="300" w:lineRule="auto"/>
        <w:rPr>
          <w:rFonts w:cs="Times New Roman"/>
          <w:sz w:val="28"/>
          <w:szCs w:val="28"/>
        </w:rPr>
      </w:pPr>
    </w:p>
    <w:p w14:paraId="42E1B099">
      <w:pPr>
        <w:spacing w:after="0" w:line="300" w:lineRule="auto"/>
        <w:rPr>
          <w:rFonts w:cs="Times New Roman"/>
          <w:sz w:val="28"/>
          <w:szCs w:val="28"/>
        </w:rPr>
      </w:pPr>
    </w:p>
    <w:p w14:paraId="39347085">
      <w:pPr>
        <w:spacing w:after="0" w:line="300" w:lineRule="auto"/>
        <w:rPr>
          <w:rFonts w:cs="Times New Roman"/>
          <w:sz w:val="28"/>
          <w:szCs w:val="28"/>
        </w:rPr>
      </w:pPr>
      <w:r>
        <w:rPr>
          <w:rFonts w:cs="Times New Roman"/>
          <w:sz w:val="28"/>
          <w:szCs w:val="28"/>
          <w:lang w:val="vi-VN"/>
        </w:rPr>
        <w:t>PHỤ LỤC</w:t>
      </w:r>
    </w:p>
    <w:p w14:paraId="644ECC34">
      <w:pPr>
        <w:spacing w:after="0" w:line="300" w:lineRule="auto"/>
        <w:rPr>
          <w:rFonts w:cs="Times New Roman"/>
          <w:sz w:val="28"/>
          <w:szCs w:val="28"/>
        </w:rPr>
      </w:pPr>
    </w:p>
    <w:p w14:paraId="2B86FD0E">
      <w:pPr>
        <w:spacing w:after="0" w:line="300" w:lineRule="auto"/>
        <w:rPr>
          <w:rFonts w:cs="Times New Roman"/>
          <w:sz w:val="28"/>
          <w:szCs w:val="28"/>
        </w:rPr>
      </w:pPr>
      <w:r>
        <w:drawing>
          <wp:inline distT="0" distB="0" distL="114300" distR="114300">
            <wp:extent cx="6108065" cy="3607435"/>
            <wp:effectExtent l="0" t="0" r="698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6108065" cy="3607435"/>
                    </a:xfrm>
                    <a:prstGeom prst="rect">
                      <a:avLst/>
                    </a:prstGeom>
                    <a:noFill/>
                    <a:ln>
                      <a:noFill/>
                    </a:ln>
                  </pic:spPr>
                </pic:pic>
              </a:graphicData>
            </a:graphic>
          </wp:inline>
        </w:drawing>
      </w:r>
    </w:p>
    <w:p w14:paraId="67181BC8">
      <w:pPr>
        <w:spacing w:after="0" w:line="300" w:lineRule="auto"/>
        <w:rPr>
          <w:rFonts w:cs="Times New Roman"/>
          <w:sz w:val="28"/>
          <w:szCs w:val="28"/>
        </w:rPr>
      </w:pPr>
    </w:p>
    <w:p w14:paraId="08B5B9C0">
      <w:pPr>
        <w:spacing w:after="0" w:line="300" w:lineRule="auto"/>
        <w:rPr>
          <w:rFonts w:cs="Times New Roman"/>
          <w:sz w:val="28"/>
          <w:szCs w:val="28"/>
        </w:rPr>
      </w:pPr>
      <w:r>
        <w:drawing>
          <wp:inline distT="0" distB="0" distL="114300" distR="114300">
            <wp:extent cx="6110605" cy="3530600"/>
            <wp:effectExtent l="0" t="0" r="444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6110605" cy="3530600"/>
                    </a:xfrm>
                    <a:prstGeom prst="rect">
                      <a:avLst/>
                    </a:prstGeom>
                    <a:noFill/>
                    <a:ln>
                      <a:noFill/>
                    </a:ln>
                  </pic:spPr>
                </pic:pic>
              </a:graphicData>
            </a:graphic>
          </wp:inline>
        </w:drawing>
      </w:r>
    </w:p>
    <w:p w14:paraId="5686CCA7">
      <w:pPr>
        <w:spacing w:after="0" w:line="300" w:lineRule="auto"/>
        <w:rPr>
          <w:rFonts w:cs="Times New Roman"/>
          <w:sz w:val="28"/>
          <w:szCs w:val="28"/>
        </w:rPr>
      </w:pPr>
    </w:p>
    <w:p w14:paraId="6F5972D9">
      <w:pPr>
        <w:spacing w:after="0" w:line="300" w:lineRule="auto"/>
        <w:rPr>
          <w:rFonts w:cs="Times New Roman"/>
          <w:sz w:val="28"/>
          <w:szCs w:val="28"/>
        </w:rPr>
      </w:pPr>
    </w:p>
    <w:p w14:paraId="535B5BC0">
      <w:pPr>
        <w:spacing w:after="0" w:line="300" w:lineRule="auto"/>
        <w:rPr>
          <w:rFonts w:cs="Times New Roman"/>
          <w:sz w:val="28"/>
          <w:szCs w:val="28"/>
        </w:rPr>
      </w:pPr>
    </w:p>
    <w:p w14:paraId="68096B88">
      <w:pPr>
        <w:spacing w:after="0" w:line="300" w:lineRule="auto"/>
        <w:rPr>
          <w:rFonts w:cs="Times New Roman"/>
          <w:sz w:val="28"/>
          <w:szCs w:val="28"/>
        </w:rPr>
      </w:pPr>
      <w:r>
        <w:drawing>
          <wp:inline distT="0" distB="0" distL="114300" distR="114300">
            <wp:extent cx="6108065" cy="3435985"/>
            <wp:effectExtent l="0" t="0" r="698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6108065" cy="3435985"/>
                    </a:xfrm>
                    <a:prstGeom prst="rect">
                      <a:avLst/>
                    </a:prstGeom>
                    <a:noFill/>
                    <a:ln>
                      <a:noFill/>
                    </a:ln>
                  </pic:spPr>
                </pic:pic>
              </a:graphicData>
            </a:graphic>
          </wp:inline>
        </w:drawing>
      </w:r>
    </w:p>
    <w:p w14:paraId="2DAB7164">
      <w:pPr>
        <w:spacing w:after="0" w:line="300" w:lineRule="auto"/>
        <w:rPr>
          <w:rFonts w:cs="Times New Roman"/>
          <w:sz w:val="28"/>
          <w:szCs w:val="28"/>
        </w:rPr>
      </w:pPr>
    </w:p>
    <w:p w14:paraId="5F33BFCB">
      <w:pPr>
        <w:spacing w:after="0" w:line="300" w:lineRule="auto"/>
        <w:rPr>
          <w:rFonts w:cs="Times New Roman"/>
          <w:sz w:val="28"/>
          <w:szCs w:val="28"/>
        </w:rPr>
      </w:pPr>
      <w:r>
        <w:drawing>
          <wp:inline distT="0" distB="0" distL="114300" distR="114300">
            <wp:extent cx="6108065" cy="3435985"/>
            <wp:effectExtent l="0" t="0" r="698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6108065" cy="3435985"/>
                    </a:xfrm>
                    <a:prstGeom prst="rect">
                      <a:avLst/>
                    </a:prstGeom>
                    <a:noFill/>
                    <a:ln>
                      <a:noFill/>
                    </a:ln>
                  </pic:spPr>
                </pic:pic>
              </a:graphicData>
            </a:graphic>
          </wp:inline>
        </w:drawing>
      </w:r>
    </w:p>
    <w:p w14:paraId="46E37581">
      <w:pPr>
        <w:spacing w:after="0" w:line="300" w:lineRule="auto"/>
        <w:rPr>
          <w:rFonts w:cs="Times New Roman"/>
          <w:sz w:val="28"/>
          <w:szCs w:val="28"/>
        </w:rPr>
      </w:pPr>
    </w:p>
    <w:p w14:paraId="6452C2D4">
      <w:pPr>
        <w:spacing w:after="0" w:line="300" w:lineRule="auto"/>
        <w:rPr>
          <w:rFonts w:cs="Times New Roman"/>
          <w:sz w:val="28"/>
          <w:szCs w:val="28"/>
        </w:rPr>
      </w:pPr>
      <w:r>
        <w:drawing>
          <wp:inline distT="0" distB="0" distL="114300" distR="114300">
            <wp:extent cx="6108065" cy="3435985"/>
            <wp:effectExtent l="0" t="0" r="698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6108065" cy="3435985"/>
                    </a:xfrm>
                    <a:prstGeom prst="rect">
                      <a:avLst/>
                    </a:prstGeom>
                    <a:noFill/>
                    <a:ln>
                      <a:noFill/>
                    </a:ln>
                  </pic:spPr>
                </pic:pic>
              </a:graphicData>
            </a:graphic>
          </wp:inline>
        </w:drawing>
      </w:r>
    </w:p>
    <w:p w14:paraId="177577D7">
      <w:pPr>
        <w:spacing w:after="0" w:line="300" w:lineRule="auto"/>
        <w:rPr>
          <w:rFonts w:cs="Times New Roman"/>
          <w:sz w:val="28"/>
          <w:szCs w:val="28"/>
        </w:rPr>
      </w:pPr>
    </w:p>
    <w:p w14:paraId="22146F2D">
      <w:pPr>
        <w:spacing w:after="0" w:line="300" w:lineRule="auto"/>
        <w:rPr>
          <w:rFonts w:cs="Times New Roman"/>
          <w:sz w:val="28"/>
          <w:szCs w:val="28"/>
        </w:rPr>
      </w:pPr>
    </w:p>
    <w:p w14:paraId="18482617">
      <w:pPr>
        <w:spacing w:after="0" w:line="300" w:lineRule="auto"/>
        <w:rPr>
          <w:rFonts w:cs="Times New Roman"/>
          <w:sz w:val="28"/>
          <w:szCs w:val="28"/>
        </w:rPr>
      </w:pPr>
    </w:p>
    <w:p w14:paraId="741F0EEF">
      <w:pPr>
        <w:spacing w:after="0" w:line="300" w:lineRule="auto"/>
        <w:rPr>
          <w:rFonts w:cs="Times New Roman"/>
          <w:sz w:val="28"/>
          <w:szCs w:val="28"/>
        </w:rPr>
      </w:pPr>
      <w:r>
        <w:drawing>
          <wp:inline distT="0" distB="0" distL="114300" distR="114300">
            <wp:extent cx="6108065" cy="3435985"/>
            <wp:effectExtent l="0" t="0" r="698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6108065" cy="3435985"/>
                    </a:xfrm>
                    <a:prstGeom prst="rect">
                      <a:avLst/>
                    </a:prstGeom>
                    <a:noFill/>
                    <a:ln>
                      <a:noFill/>
                    </a:ln>
                  </pic:spPr>
                </pic:pic>
              </a:graphicData>
            </a:graphic>
          </wp:inline>
        </w:drawing>
      </w:r>
      <w:bookmarkStart w:id="0" w:name="_GoBack"/>
      <w:bookmarkEnd w:id="0"/>
    </w:p>
    <w:sectPr>
      <w:pgSz w:w="11909" w:h="16834"/>
      <w:pgMar w:top="1008" w:right="835" w:bottom="1008"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86"/>
    <w:family w:val="auto"/>
    <w:pitch w:val="default"/>
    <w:sig w:usb0="E4002EFF" w:usb1="C000247B" w:usb2="00000009" w:usb3="00000000" w:csb0="200001FF" w:csb1="00000000"/>
  </w:font>
  <w:font w:name="Cambria Math">
    <w:panose1 w:val="02040503050406030204"/>
    <w:charset w:val="00"/>
    <w:family w:val="auto"/>
    <w:pitch w:val="variable"/>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auto"/>
    <w:pitch w:val="variable"/>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20"/>
  <w:displayHorizontalDrawingGridEvery w:val="1"/>
  <w:displayVerticalDrawingGridEvery w:val="1"/>
  <w:characterSpacingControl w:val="doNotCompress"/>
  <w:footnotePr>
    <w:footnote w:id="0"/>
    <w:footnote w:id="1"/>
  </w:footnotePr>
  <w:endnotePr>
    <w:endnote w:id="0"/>
    <w:endnote w:id="1"/>
  </w:endnotePr>
  <w:compat>
    <w:doNotExpandShiftReturn/>
    <w:compatSetting w:name="compatibilityMode" w:uri="http://schemas.microsoft.com/office/word" w:val="12"/>
  </w:compat>
  <w:rsids>
    <w:rsidRoot w:val="00CD7A1B"/>
    <w:rsid w:val="0009448A"/>
    <w:rsid w:val="000A1B65"/>
    <w:rsid w:val="0019504F"/>
    <w:rsid w:val="001C07F1"/>
    <w:rsid w:val="002B12CF"/>
    <w:rsid w:val="003F14B8"/>
    <w:rsid w:val="0042212E"/>
    <w:rsid w:val="004563DD"/>
    <w:rsid w:val="00497BE7"/>
    <w:rsid w:val="004A4BCA"/>
    <w:rsid w:val="005B3650"/>
    <w:rsid w:val="0060421B"/>
    <w:rsid w:val="0063525C"/>
    <w:rsid w:val="00655282"/>
    <w:rsid w:val="00753F89"/>
    <w:rsid w:val="00791FB3"/>
    <w:rsid w:val="00827017"/>
    <w:rsid w:val="008314B3"/>
    <w:rsid w:val="008558F4"/>
    <w:rsid w:val="00872E15"/>
    <w:rsid w:val="008A0075"/>
    <w:rsid w:val="008B4ABE"/>
    <w:rsid w:val="009069C6"/>
    <w:rsid w:val="009F3D44"/>
    <w:rsid w:val="00A035A6"/>
    <w:rsid w:val="00A500AF"/>
    <w:rsid w:val="00A64A5E"/>
    <w:rsid w:val="00A8433D"/>
    <w:rsid w:val="00AE2C97"/>
    <w:rsid w:val="00B87CB9"/>
    <w:rsid w:val="00BA772C"/>
    <w:rsid w:val="00BA7E47"/>
    <w:rsid w:val="00BC345B"/>
    <w:rsid w:val="00C16FDB"/>
    <w:rsid w:val="00CD7A1B"/>
    <w:rsid w:val="00D124EE"/>
    <w:rsid w:val="00DE5545"/>
    <w:rsid w:val="00DF267D"/>
    <w:rsid w:val="00E62F1E"/>
    <w:rsid w:val="00E87222"/>
    <w:rsid w:val="00E91E4D"/>
    <w:rsid w:val="00EF4D12"/>
    <w:rsid w:val="00F7076B"/>
    <w:rsid w:val="00F776B5"/>
    <w:rsid w:val="07A11D12"/>
    <w:rsid w:val="123F2EBA"/>
    <w:rsid w:val="6DD4663E"/>
    <w:rsid w:val="7E4126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AutoShape 5"/>
        <o:r id="V:Rule2" type="connector" idref="#AutoShape 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4"/>
      <w:szCs w:val="22"/>
      <w:lang w:val="en-US" w:eastAsia="en-US"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00" w:after="0"/>
      <w:outlineLvl w:val="1"/>
    </w:pPr>
    <w:rPr>
      <w:rFonts w:asciiTheme="majorHAnsi" w:hAnsiTheme="majorHAnsi" w:eastAsiaTheme="majorEastAsia" w:cstheme="majorBidi"/>
      <w:b/>
      <w:bCs/>
      <w:color w:val="5B9BD5" w:themeColor="accent1"/>
      <w:sz w:val="26"/>
      <w:szCs w:val="26"/>
    </w:rPr>
  </w:style>
  <w:style w:type="character" w:default="1" w:styleId="4">
    <w:name w:val="Default Paragraph Font"/>
    <w:semiHidden/>
    <w:unhideWhenUsed/>
    <w:uiPriority w:val="1"/>
  </w:style>
  <w:style w:type="table" w:default="1" w:styleId="5">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sz w:val="22"/>
      <w:szCs w:val="22"/>
    </w:rPr>
    <w:tblPr>
      <w:tblCellMar>
        <w:top w:w="0" w:type="dxa"/>
        <w:left w:w="108" w:type="dxa"/>
        <w:bottom w:w="0" w:type="dxa"/>
        <w:right w:w="108" w:type="dxa"/>
      </w:tblCellMar>
    </w:tblPr>
  </w:style>
  <w:style w:type="paragraph" w:styleId="6">
    <w:name w:val="Balloon Text"/>
    <w:basedOn w:val="1"/>
    <w:link w:val="11"/>
    <w:semiHidden/>
    <w:unhideWhenUsed/>
    <w:qFormat/>
    <w:uiPriority w:val="99"/>
    <w:pPr>
      <w:spacing w:after="0" w:line="240" w:lineRule="auto"/>
    </w:pPr>
    <w:rPr>
      <w:rFonts w:ascii="Tahoma" w:hAnsi="Tahoma" w:cs="Tahoma"/>
      <w:sz w:val="16"/>
      <w:szCs w:val="16"/>
    </w:rPr>
  </w:style>
  <w:style w:type="character" w:styleId="7">
    <w:name w:val="Hyperlink"/>
    <w:basedOn w:val="4"/>
    <w:semiHidden/>
    <w:unhideWhenUsed/>
    <w:qFormat/>
    <w:uiPriority w:val="99"/>
    <w:rPr>
      <w:color w:val="0000FF"/>
      <w:u w:val="single"/>
    </w:rPr>
  </w:style>
  <w:style w:type="paragraph" w:styleId="8">
    <w:name w:val="Normal (Web)"/>
    <w:basedOn w:val="1"/>
    <w:unhideWhenUsed/>
    <w:qFormat/>
    <w:uiPriority w:val="99"/>
    <w:pPr>
      <w:spacing w:before="100" w:beforeAutospacing="1" w:after="100" w:afterAutospacing="1" w:line="240" w:lineRule="auto"/>
    </w:pPr>
    <w:rPr>
      <w:rFonts w:eastAsia="Times New Roman" w:cs="Times New Roman"/>
      <w:szCs w:val="24"/>
    </w:rPr>
  </w:style>
  <w:style w:type="character" w:styleId="9">
    <w:name w:val="Strong"/>
    <w:basedOn w:val="4"/>
    <w:qFormat/>
    <w:uiPriority w:val="22"/>
    <w:rPr>
      <w:b/>
      <w:bCs/>
    </w:rPr>
  </w:style>
  <w:style w:type="table" w:styleId="10">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Balloon Text Char"/>
    <w:basedOn w:val="4"/>
    <w:link w:val="6"/>
    <w:semiHidden/>
    <w:qFormat/>
    <w:uiPriority w:val="99"/>
    <w:rPr>
      <w:rFonts w:ascii="Tahoma" w:hAnsi="Tahoma" w:cs="Tahoma"/>
      <w:sz w:val="16"/>
      <w:szCs w:val="16"/>
    </w:rPr>
  </w:style>
  <w:style w:type="table" w:customStyle="1" w:styleId="12">
    <w:name w:val="Table Grid1"/>
    <w:basedOn w:val="5"/>
    <w:qFormat/>
    <w:uiPriority w:val="59"/>
    <w:pPr>
      <w:spacing w:after="0" w:line="240" w:lineRule="auto"/>
      <w:jc w:val="both"/>
    </w:pPr>
    <w:rPr>
      <w:sz w:val="28"/>
      <w:lang w:val="vi-V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
    <w:name w:val="Table Grid2"/>
    <w:basedOn w:val="5"/>
    <w:qFormat/>
    <w:uiPriority w:val="39"/>
    <w:pPr>
      <w:spacing w:after="0" w:line="240" w:lineRule="auto"/>
    </w:pPr>
    <w:rPr>
      <w:sz w:val="28"/>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2 Char"/>
    <w:basedOn w:val="4"/>
    <w:link w:val="3"/>
    <w:qFormat/>
    <w:uiPriority w:val="9"/>
    <w:rPr>
      <w:rFonts w:asciiTheme="majorHAnsi" w:hAnsiTheme="majorHAnsi" w:eastAsiaTheme="majorEastAsia" w:cstheme="majorBidi"/>
      <w:b/>
      <w:bCs/>
      <w:color w:val="5B9BD5" w:themeColor="accent1"/>
      <w:sz w:val="26"/>
      <w:szCs w:val="26"/>
    </w:rPr>
  </w:style>
  <w:style w:type="paragraph" w:styleId="15">
    <w:name w:val="No Spacing"/>
    <w:qFormat/>
    <w:uiPriority w:val="1"/>
    <w:pPr>
      <w:spacing w:after="0" w:line="240" w:lineRule="auto"/>
    </w:pPr>
    <w:rPr>
      <w:rFonts w:ascii="Times New Roman" w:hAnsi="Times New Roman" w:eastAsiaTheme="minorHAnsi" w:cstheme="minorBidi"/>
      <w:sz w:val="24"/>
      <w:szCs w:val="22"/>
      <w:lang w:val="en-US" w:eastAsia="en-US" w:bidi="ar-SA"/>
    </w:rPr>
  </w:style>
  <w:style w:type="character" w:customStyle="1" w:styleId="16">
    <w:name w:val="Heading 1 Char"/>
    <w:link w:val="2"/>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777</Words>
  <Characters>4429</Characters>
  <Lines>36</Lines>
  <Paragraphs>10</Paragraphs>
  <TotalTime>5</TotalTime>
  <ScaleCrop>false</ScaleCrop>
  <LinksUpToDate>false</LinksUpToDate>
  <CharactersWithSpaces>5196</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2025-09-26T11:24:00Z</dcterms:created>
  <dc:creator>Admin</dc:creator>
  <cp:lastModifiedBy>Dân Phạm</cp:lastModifiedBy>
  <cp:lastPrinted>2024-05-10T13:19:00Z</cp:lastPrinted>
  <dcterms:modified xsi:type="dcterms:W3CDTF">2025-11-25T08:45:06Z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C5054E1CED9B4EC49B65661982372959_12</vt:lpwstr>
  </property>
</Properties>
</file>