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A33" w:rsidRPr="00A00A33" w:rsidRDefault="00A00A33" w:rsidP="00A00A33">
      <w:pPr>
        <w:jc w:val="center"/>
        <w:rPr>
          <w:b/>
        </w:rPr>
      </w:pPr>
      <w:r w:rsidRPr="00A00A33">
        <w:rPr>
          <w:b/>
        </w:rPr>
        <w:t>THUỐC LÁ ĐIỆN TỬ- HIỂM HOẠ CHO CON TRẺ</w:t>
      </w:r>
    </w:p>
    <w:p w:rsidR="00A00A33" w:rsidRDefault="00A00A33" w:rsidP="00A00A33"/>
    <w:p w:rsidR="00A00A33" w:rsidRDefault="00A00A33" w:rsidP="00A00A33">
      <w:pPr>
        <w:spacing w:line="276" w:lineRule="auto"/>
        <w:ind w:firstLine="567"/>
      </w:pPr>
      <w:r>
        <w:t>Các bậc phụ huynh thân mế</w:t>
      </w:r>
      <w:r>
        <w:t>n!</w:t>
      </w:r>
    </w:p>
    <w:p w:rsidR="00A00A33" w:rsidRDefault="00A00A33" w:rsidP="00A00A33">
      <w:pPr>
        <w:spacing w:line="276" w:lineRule="auto"/>
        <w:ind w:firstLine="567"/>
      </w:pPr>
      <w:r>
        <w:t>Thuốc lá điện tử là thiết bị sử dụng pin làm nóng dung dịch điện tử eliquid để tạo ra sol khí/khói làm cho người dùng hít vào, chứa chất tạo mùi, hòa tan trong Propylene Glycol hoặc Glycerin. Thành phấn chính của dung dịch điện tử, bên cạnh Nicotin, còn có Propylene glycol và các chất tạo hương vị khác.</w:t>
      </w:r>
    </w:p>
    <w:p w:rsidR="00A00A33" w:rsidRDefault="00A00A33" w:rsidP="00A00A33">
      <w:pPr>
        <w:spacing w:line="276" w:lineRule="auto"/>
        <w:ind w:firstLine="567"/>
      </w:pPr>
      <w:r>
        <w:t>Thuốc lá điện tử đang len lỏi vào cuộc sống, thậm chí cả với học sinh Tiểu học. Với hương vị ngọt ngào và thiết kế bắt mắt, chúng dễ dàng thu hút trẻ nhỏ, nhưng ẩn sau đó là nguy cơ lớ</w:t>
      </w:r>
      <w:r>
        <w:t>n:</w:t>
      </w:r>
    </w:p>
    <w:p w:rsidR="00A00A33" w:rsidRDefault="00A00A33" w:rsidP="00A00A33">
      <w:pPr>
        <w:spacing w:line="276" w:lineRule="auto"/>
        <w:ind w:firstLine="567"/>
      </w:pPr>
      <w:r>
        <w:t>​</w:t>
      </w:r>
      <w:r w:rsidR="006809D0">
        <w:t xml:space="preserve">+ </w:t>
      </w:r>
      <w:r>
        <w:t>Gây nghiện: Chất nicotine trong thuốc lá điện tử làm tổn hại não bộ đang phát triển của trẻ</w:t>
      </w:r>
      <w:r>
        <w:t>.</w:t>
      </w:r>
    </w:p>
    <w:p w:rsidR="00A00A33" w:rsidRDefault="00A00A33" w:rsidP="00A00A33">
      <w:pPr>
        <w:spacing w:line="276" w:lineRule="auto"/>
        <w:ind w:firstLine="567"/>
      </w:pPr>
      <w:r>
        <w:t>​</w:t>
      </w:r>
      <w:r w:rsidR="006809D0">
        <w:t xml:space="preserve">+ </w:t>
      </w:r>
      <w:r>
        <w:t>Hại sức khỏe: Hóa chất độc hại ảnh hưởng đến phổi, tim và hệ miễn dị</w:t>
      </w:r>
      <w:r>
        <w:t>ch.</w:t>
      </w:r>
    </w:p>
    <w:p w:rsidR="00A00A33" w:rsidRDefault="00A00A33" w:rsidP="00A00A33">
      <w:pPr>
        <w:spacing w:line="276" w:lineRule="auto"/>
        <w:ind w:firstLine="567"/>
      </w:pPr>
      <w:r>
        <w:t>​</w:t>
      </w:r>
      <w:r w:rsidR="006809D0">
        <w:t xml:space="preserve">+ </w:t>
      </w:r>
      <w:r>
        <w:t>Ảnh hưởng học tập: Trẻ mất tập trung, giảm khả năng ghi nhớ</w:t>
      </w:r>
      <w:r>
        <w:t>.</w:t>
      </w:r>
    </w:p>
    <w:p w:rsidR="00A00A33" w:rsidRDefault="006809D0" w:rsidP="00A00A33">
      <w:pPr>
        <w:spacing w:line="276" w:lineRule="auto"/>
        <w:ind w:firstLine="567"/>
      </w:pPr>
      <w:r>
        <w:t xml:space="preserve">+ </w:t>
      </w:r>
      <w:r w:rsidR="00A00A33">
        <w:t>Dễ bị rủ rê vào các tệ nạn khác: Việc tiếp xúc sớm với thuốc lá điện tử có thể dẫn đến việc sử dụng các chất kích thích nguy hiể</w:t>
      </w:r>
      <w:r w:rsidR="00A00A33">
        <w:t>m hơn.</w:t>
      </w:r>
    </w:p>
    <w:p w:rsidR="00A00A33" w:rsidRDefault="00A00A33" w:rsidP="00A00A33">
      <w:pPr>
        <w:spacing w:line="276" w:lineRule="auto"/>
        <w:ind w:firstLine="567"/>
      </w:pPr>
      <w:r>
        <w:t>Hãy bảo vệ con em chúng ta! Nói “KHÔNG” với thuốc lá điện tử, giáo dục trẻ về tác hại của nó và cùng xây dựng môi trường lành mạnh cho thế hệ tương lai.</w:t>
      </w:r>
    </w:p>
    <w:p w:rsidR="00821FDB" w:rsidRDefault="00A00A33" w:rsidP="00A00A33">
      <w:pPr>
        <w:spacing w:line="276" w:lineRule="auto"/>
        <w:ind w:firstLine="567"/>
      </w:pPr>
      <w:r>
        <w:t xml:space="preserve">Chia sẻ để lan tỏa thông điệp này nhé!!! </w:t>
      </w:r>
    </w:p>
    <w:p w:rsidR="00A00A33" w:rsidRDefault="006809D0" w:rsidP="00A00A33">
      <w:pPr>
        <w:spacing w:line="276" w:lineRule="auto"/>
        <w:ind w:hanging="284"/>
      </w:pPr>
      <w:r>
        <w:rPr>
          <w:noProof/>
        </w:rPr>
        <w:t xml:space="preserve">    </w:t>
      </w:r>
      <w:bookmarkStart w:id="0" w:name="_GoBack"/>
      <w:bookmarkEnd w:id="0"/>
      <w:r w:rsidR="006E68D7">
        <w:rPr>
          <w:noProof/>
        </w:rPr>
        <w:drawing>
          <wp:inline distT="0" distB="0" distL="0" distR="0" wp14:anchorId="1AACA4C8" wp14:editId="3C3AEF37">
            <wp:extent cx="3823335" cy="2825613"/>
            <wp:effectExtent l="0" t="0" r="5715" b="0"/>
            <wp:docPr id="3" name="Picture 3" descr="Cảnh báo tình trạng hút thuốc lá điện tử lứa tuổi học đường: Hiểm họa với  sức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ảnh báo tình trạng hút thuốc lá điện tử lứa tuổi học đường: Hiểm họa với  sức khỏ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9610" cy="2837641"/>
                    </a:xfrm>
                    <a:prstGeom prst="rect">
                      <a:avLst/>
                    </a:prstGeom>
                    <a:noFill/>
                    <a:ln>
                      <a:noFill/>
                    </a:ln>
                  </pic:spPr>
                </pic:pic>
              </a:graphicData>
            </a:graphic>
          </wp:inline>
        </w:drawing>
      </w:r>
      <w:r>
        <w:rPr>
          <w:noProof/>
        </w:rPr>
        <w:drawing>
          <wp:inline distT="0" distB="0" distL="0" distR="0" wp14:anchorId="63FAFAC0" wp14:editId="2E72738A">
            <wp:extent cx="2058035" cy="2797657"/>
            <wp:effectExtent l="0" t="0" r="0" b="3175"/>
            <wp:docPr id="4" name="Picture 4" descr="Thuốc lá điện tử chứa hơn 500 loại hóa chất độc h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ốc lá điện tử chứa hơn 500 loại hóa chất độc hạ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0223" cy="2814225"/>
                    </a:xfrm>
                    <a:prstGeom prst="rect">
                      <a:avLst/>
                    </a:prstGeom>
                    <a:noFill/>
                    <a:ln>
                      <a:noFill/>
                    </a:ln>
                  </pic:spPr>
                </pic:pic>
              </a:graphicData>
            </a:graphic>
          </wp:inline>
        </w:drawing>
      </w:r>
    </w:p>
    <w:p w:rsidR="00A00A33" w:rsidRDefault="00A00A33" w:rsidP="00A00A33">
      <w:pPr>
        <w:spacing w:line="276" w:lineRule="auto"/>
        <w:ind w:firstLine="567"/>
      </w:pPr>
    </w:p>
    <w:sectPr w:rsidR="00A00A33" w:rsidSect="0042251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33"/>
    <w:rsid w:val="00422517"/>
    <w:rsid w:val="006809D0"/>
    <w:rsid w:val="006E68D7"/>
    <w:rsid w:val="00821FDB"/>
    <w:rsid w:val="00A0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C741"/>
  <w15:chartTrackingRefBased/>
  <w15:docId w15:val="{D61189DD-6FE4-4B18-8FC5-8C9B0848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0A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STD_HUE</cp:lastModifiedBy>
  <cp:revision>2</cp:revision>
  <dcterms:created xsi:type="dcterms:W3CDTF">2025-04-02T01:09:00Z</dcterms:created>
  <dcterms:modified xsi:type="dcterms:W3CDTF">2025-04-02T01:33:00Z</dcterms:modified>
</cp:coreProperties>
</file>