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9498" w14:textId="77777777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57E857CB" w14:textId="585EA154" w:rsidR="00C11C37" w:rsidRPr="007217AC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415FF7D8" w:rsidR="00C11C37" w:rsidRPr="007217AC" w:rsidRDefault="00A93A84" w:rsidP="00C11C37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28C90105">
                <wp:simplePos x="0" y="0"/>
                <wp:positionH relativeFrom="column">
                  <wp:posOffset>445135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9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0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7qIn8dwAAAAGAQAADwAAAGRy&#10;cy9kb3ducmV2LnhtbEyOUUvDMBSF3wX/Q7iCby5dlSq1t2MMxDkYwynMx6y5ttXmpiTZ2v17oy/z&#10;8XAO3/mK2Wg6cSTnW8sI00kCgriyuuUa4f3t6eYBhA+KteosE8KJPMzKy4tC5doO/ErHbahFhLDP&#10;FUITQp9L6auGjPIT2xPH7tM6o0KMrpbaqSHCTSfTJMmkUS3Hh0b1tGio+t4eDMLaLZeL+er0xZsP&#10;M+zS1W7zMj4jXl+N80cQgcZwHsOvflSHMjrt7YG1Fx3CfTKNS4T0DkSs0+w2A7H/y7Is5H/98gc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uoifx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</w:t>
      </w:r>
      <w:r w:rsidR="00BF54CF">
        <w:rPr>
          <w:b/>
          <w:color w:val="000000" w:themeColor="text1"/>
          <w:sz w:val="28"/>
          <w:szCs w:val="28"/>
        </w:rPr>
        <w:t>2</w:t>
      </w:r>
      <w:r w:rsidR="00B30578">
        <w:rPr>
          <w:b/>
          <w:color w:val="000000" w:themeColor="text1"/>
          <w:sz w:val="28"/>
          <w:szCs w:val="28"/>
        </w:rPr>
        <w:t>1</w:t>
      </w:r>
    </w:p>
    <w:p w14:paraId="6069C201" w14:textId="2BC69605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(TỪ NGÀY</w:t>
      </w:r>
      <w:r w:rsidR="00382EE5">
        <w:rPr>
          <w:b/>
          <w:bCs/>
          <w:color w:val="000000" w:themeColor="text1"/>
          <w:sz w:val="28"/>
          <w:szCs w:val="28"/>
        </w:rPr>
        <w:t xml:space="preserve"> </w:t>
      </w:r>
      <w:r w:rsidR="00B30578">
        <w:rPr>
          <w:b/>
          <w:bCs/>
          <w:color w:val="000000" w:themeColor="text1"/>
          <w:sz w:val="28"/>
          <w:szCs w:val="28"/>
        </w:rPr>
        <w:t>10/</w:t>
      </w:r>
      <w:r w:rsidR="00BF54CF">
        <w:rPr>
          <w:b/>
          <w:bCs/>
          <w:color w:val="000000" w:themeColor="text1"/>
          <w:sz w:val="28"/>
          <w:szCs w:val="28"/>
        </w:rPr>
        <w:t>02</w:t>
      </w:r>
      <w:r w:rsidR="00CC403C">
        <w:rPr>
          <w:b/>
          <w:bCs/>
          <w:color w:val="000000" w:themeColor="text1"/>
          <w:sz w:val="28"/>
          <w:szCs w:val="28"/>
        </w:rPr>
        <w:t>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B30578">
        <w:rPr>
          <w:b/>
          <w:bCs/>
          <w:color w:val="000000" w:themeColor="text1"/>
          <w:sz w:val="28"/>
          <w:szCs w:val="28"/>
        </w:rPr>
        <w:t>14</w:t>
      </w:r>
      <w:r w:rsidR="00BF54CF">
        <w:rPr>
          <w:b/>
          <w:bCs/>
          <w:color w:val="000000" w:themeColor="text1"/>
          <w:sz w:val="28"/>
          <w:szCs w:val="28"/>
        </w:rPr>
        <w:t>/02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7C7618C7" w14:textId="77777777" w:rsidR="001A5727" w:rsidRDefault="001A5727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382EE5" w:rsidRPr="007217AC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458814B9" w14:textId="124362D5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10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108FDACC" w14:textId="4C992B38" w:rsidR="00382EE5" w:rsidRPr="004F195D" w:rsidRDefault="00382EE5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</w:t>
            </w:r>
            <w:r w:rsidR="004F195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Thực hiện chương trình học kì II tuần </w:t>
            </w:r>
            <w:r w:rsidR="00BF54CF" w:rsidRPr="004F195D">
              <w:rPr>
                <w:color w:val="000000" w:themeColor="text1"/>
                <w:sz w:val="28"/>
                <w:szCs w:val="28"/>
              </w:rPr>
              <w:t>2</w:t>
            </w:r>
            <w:r w:rsidR="00B30578" w:rsidRPr="004F195D">
              <w:rPr>
                <w:color w:val="000000" w:themeColor="text1"/>
                <w:sz w:val="28"/>
                <w:szCs w:val="28"/>
              </w:rPr>
              <w:t>1</w:t>
            </w:r>
            <w:r w:rsidR="00BA6A9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F195D">
              <w:rPr>
                <w:color w:val="000000" w:themeColor="text1"/>
                <w:sz w:val="28"/>
                <w:szCs w:val="28"/>
              </w:rPr>
              <w:t>(</w:t>
            </w:r>
            <w:r w:rsidRPr="004F195D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46874B7C" w14:textId="58AB8EA8" w:rsidR="00382EE5" w:rsidRPr="004F195D" w:rsidRDefault="00382EE5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4F195D">
              <w:rPr>
                <w:color w:val="000000" w:themeColor="text1"/>
                <w:sz w:val="28"/>
                <w:szCs w:val="28"/>
                <w:lang w:val="pt-BR"/>
              </w:rPr>
              <w:t xml:space="preserve">- Từ </w:t>
            </w:r>
            <w:r w:rsidR="00B30578" w:rsidRPr="004F195D">
              <w:rPr>
                <w:color w:val="000000" w:themeColor="text1"/>
                <w:sz w:val="28"/>
                <w:szCs w:val="28"/>
                <w:lang w:val="pt-BR"/>
              </w:rPr>
              <w:t>10</w:t>
            </w:r>
            <w:r w:rsidR="00BF54CF" w:rsidRPr="004F195D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="00B30578" w:rsidRPr="004F195D">
              <w:rPr>
                <w:color w:val="000000" w:themeColor="text1"/>
                <w:sz w:val="28"/>
                <w:szCs w:val="28"/>
                <w:lang w:val="pt-BR"/>
              </w:rPr>
              <w:t>14</w:t>
            </w:r>
            <w:r w:rsidR="00BF54CF" w:rsidRPr="004F195D">
              <w:rPr>
                <w:color w:val="000000" w:themeColor="text1"/>
                <w:sz w:val="28"/>
                <w:szCs w:val="28"/>
                <w:lang w:val="pt-BR"/>
              </w:rPr>
              <w:t>/02</w:t>
            </w:r>
            <w:r w:rsidRPr="004F195D">
              <w:rPr>
                <w:color w:val="000000" w:themeColor="text1"/>
                <w:sz w:val="28"/>
                <w:szCs w:val="28"/>
                <w:lang w:val="pt-BR"/>
              </w:rPr>
              <w:t>: Kiểm tra đột xuất các hoạt động giáo dục, nề nếp dạy học các lớp</w:t>
            </w:r>
          </w:p>
          <w:p w14:paraId="3163394B" w14:textId="77777777" w:rsidR="00B30578" w:rsidRDefault="006F4987" w:rsidP="004F195D">
            <w:pPr>
              <w:spacing w:line="288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F195D">
              <w:rPr>
                <w:rFonts w:eastAsia="Calibri"/>
                <w:color w:val="000000" w:themeColor="text1"/>
                <w:sz w:val="28"/>
                <w:szCs w:val="28"/>
              </w:rPr>
              <w:t>- K</w:t>
            </w:r>
            <w:r w:rsidR="00B30578" w:rsidRPr="004F195D">
              <w:rPr>
                <w:rFonts w:eastAsia="Calibri"/>
                <w:color w:val="000000" w:themeColor="text1"/>
                <w:sz w:val="28"/>
                <w:szCs w:val="28"/>
              </w:rPr>
              <w:t>1,5</w:t>
            </w:r>
            <w:r w:rsidRPr="004F195D">
              <w:rPr>
                <w:rFonts w:eastAsia="Calibri"/>
                <w:color w:val="000000" w:themeColor="text1"/>
                <w:sz w:val="28"/>
                <w:szCs w:val="28"/>
              </w:rPr>
              <w:t xml:space="preserve"> thực hiện các tiết dạy tại PHTM( theo TKB)</w:t>
            </w:r>
            <w:r w:rsidR="00BD3491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14:paraId="403CEFD4" w14:textId="22181861" w:rsidR="00106520" w:rsidRPr="004F195D" w:rsidRDefault="00106520" w:rsidP="004F195D">
            <w:pPr>
              <w:spacing w:line="288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Các lớp tiếp tục </w:t>
            </w:r>
            <w:r w:rsidRPr="00106520">
              <w:rPr>
                <w:bCs/>
                <w:color w:val="000000" w:themeColor="text1"/>
                <w:sz w:val="28"/>
                <w:szCs w:val="28"/>
              </w:rPr>
              <w:t>tuyên</w:t>
            </w:r>
            <w:r w:rsidR="00A93A84">
              <w:rPr>
                <w:bCs/>
                <w:color w:val="000000" w:themeColor="text1"/>
                <w:sz w:val="28"/>
                <w:szCs w:val="28"/>
              </w:rPr>
              <w:t xml:space="preserve"> truyền</w:t>
            </w:r>
            <w:r w:rsidRPr="00106520">
              <w:rPr>
                <w:bCs/>
                <w:color w:val="000000" w:themeColor="text1"/>
                <w:sz w:val="28"/>
                <w:szCs w:val="28"/>
              </w:rPr>
              <w:t xml:space="preserve"> về Đức Vương Ngô Quyền, Lễ hội truyền thống Từ Lương Xâm và Lễ đón nhận Bằng xếp hạng di tích quốc gia đặc biệt Cụm di tích Từ Lương Xâm</w:t>
            </w:r>
            <w:r w:rsidR="00A93A84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FCF92AD" w14:textId="77777777" w:rsidR="007863E3" w:rsidRPr="004F195D" w:rsidRDefault="007863E3" w:rsidP="007863E3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4F195D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- Triển khai công tác sáng kiến năm 2025.</w:t>
            </w:r>
          </w:p>
          <w:p w14:paraId="05596ED9" w14:textId="17254B0E" w:rsidR="00B30578" w:rsidRPr="004F195D" w:rsidRDefault="00B30578" w:rsidP="00B3057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</w:p>
          <w:p w14:paraId="69E49C78" w14:textId="77777777" w:rsidR="00965239" w:rsidRPr="004F195D" w:rsidRDefault="00965239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4</w:t>
            </w:r>
            <w:r w:rsidRPr="004F195D">
              <w:rPr>
                <w:color w:val="000000" w:themeColor="text1"/>
                <w:sz w:val="28"/>
                <w:szCs w:val="28"/>
              </w:rPr>
              <w:t>h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0</w:t>
            </w:r>
            <w:r w:rsidRPr="004F195D">
              <w:rPr>
                <w:color w:val="000000" w:themeColor="text1"/>
                <w:sz w:val="28"/>
                <w:szCs w:val="28"/>
              </w:rPr>
              <w:t>0’–1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4</w:t>
            </w:r>
            <w:r w:rsidRPr="004F195D">
              <w:rPr>
                <w:color w:val="000000" w:themeColor="text1"/>
                <w:sz w:val="28"/>
                <w:szCs w:val="28"/>
              </w:rPr>
              <w:t>h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3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5’: 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4</w:t>
            </w:r>
            <w:r w:rsidRPr="004F195D">
              <w:rPr>
                <w:color w:val="000000" w:themeColor="text1"/>
                <w:sz w:val="28"/>
                <w:szCs w:val="28"/>
              </w:rPr>
              <w:t>A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8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43F551A8" w14:textId="1B95F093" w:rsidR="007863E3" w:rsidRDefault="007863E3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- 15h30’–16h5’: 3A4 tiết đọc thư viện tại thư viện</w:t>
            </w:r>
          </w:p>
          <w:p w14:paraId="7F346015" w14:textId="0FF655F8" w:rsidR="004F195D" w:rsidRPr="004F195D" w:rsidRDefault="004F195D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82EE5" w:rsidRPr="007217AC" w14:paraId="52EAD377" w14:textId="77777777" w:rsidTr="00D24E4A">
        <w:tc>
          <w:tcPr>
            <w:tcW w:w="1710" w:type="dxa"/>
            <w:shd w:val="clear" w:color="auto" w:fill="auto"/>
            <w:vAlign w:val="center"/>
          </w:tcPr>
          <w:p w14:paraId="7E42E83F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67D4B411" w14:textId="04620C4A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11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912EAF0" w14:textId="0308180F" w:rsidR="00382EE5" w:rsidRDefault="006F4987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10</w:t>
            </w:r>
            <w:r w:rsidRPr="004F195D">
              <w:rPr>
                <w:color w:val="000000" w:themeColor="text1"/>
                <w:sz w:val="28"/>
                <w:szCs w:val="28"/>
              </w:rPr>
              <w:t>/02-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14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/02: Kiểm tra chuyên môn 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2</w:t>
            </w:r>
            <w:r w:rsidRPr="004F195D">
              <w:rPr>
                <w:color w:val="000000" w:themeColor="text1"/>
                <w:sz w:val="28"/>
                <w:szCs w:val="28"/>
              </w:rPr>
              <w:t>–</w:t>
            </w:r>
            <w:r w:rsidR="007863E3" w:rsidRPr="004F195D">
              <w:rPr>
                <w:color w:val="000000" w:themeColor="text1"/>
                <w:sz w:val="28"/>
                <w:szCs w:val="28"/>
              </w:rPr>
              <w:t>3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 GV (Đ/c H Giang)</w:t>
            </w:r>
            <w:r w:rsidR="00BD3FFC">
              <w:rPr>
                <w:color w:val="000000" w:themeColor="text1"/>
                <w:sz w:val="28"/>
                <w:szCs w:val="28"/>
              </w:rPr>
              <w:t>.</w:t>
            </w:r>
          </w:p>
          <w:p w14:paraId="688FACA5" w14:textId="6B296743" w:rsidR="00BD3FFC" w:rsidRDefault="00BD3FFC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E6B6AFB" w14:textId="77777777" w:rsidR="00BD3FFC" w:rsidRDefault="00BD3FFC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066736" w14:textId="77777777" w:rsidR="001A5727" w:rsidRDefault="001A5727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FF381C8" w14:textId="77777777" w:rsidR="001A5727" w:rsidRDefault="001A5727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0CE1B1" w14:textId="22B25F02" w:rsidR="001A5727" w:rsidRPr="004F195D" w:rsidRDefault="001A5727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3F8006E" w14:textId="1E37921B" w:rsidR="00106520" w:rsidRDefault="00106520" w:rsidP="001A572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- 14h: </w:t>
            </w:r>
            <w:r w:rsidRPr="00106520">
              <w:rPr>
                <w:bCs/>
                <w:color w:val="000000" w:themeColor="text1"/>
                <w:sz w:val="28"/>
                <w:szCs w:val="28"/>
              </w:rPr>
              <w:t>Đ/c HT</w:t>
            </w:r>
            <w:r>
              <w:rPr>
                <w:bCs/>
                <w:color w:val="000000" w:themeColor="text1"/>
                <w:sz w:val="28"/>
                <w:szCs w:val="28"/>
              </w:rPr>
              <w:t>,</w:t>
            </w:r>
            <w:r w:rsidRPr="00106520">
              <w:rPr>
                <w:bCs/>
                <w:color w:val="000000" w:themeColor="text1"/>
                <w:sz w:val="28"/>
                <w:szCs w:val="28"/>
              </w:rPr>
              <w:t xml:space="preserve"> Vi</w:t>
            </w:r>
            <w:r>
              <w:rPr>
                <w:bCs/>
                <w:color w:val="000000" w:themeColor="text1"/>
                <w:sz w:val="28"/>
                <w:szCs w:val="28"/>
              </w:rPr>
              <w:t>ệ</w:t>
            </w:r>
            <w:r w:rsidRPr="00106520">
              <w:rPr>
                <w:bCs/>
                <w:color w:val="000000" w:themeColor="text1"/>
                <w:sz w:val="28"/>
                <w:szCs w:val="28"/>
              </w:rPr>
              <w:t>t Thu họp tại Sở GD</w:t>
            </w:r>
            <w:r>
              <w:rPr>
                <w:bCs/>
                <w:color w:val="000000" w:themeColor="text1"/>
                <w:sz w:val="28"/>
                <w:szCs w:val="28"/>
              </w:rPr>
              <w:t>&amp;ĐT.</w:t>
            </w:r>
          </w:p>
          <w:p w14:paraId="08D2B31E" w14:textId="434AB469" w:rsidR="001A5727" w:rsidRDefault="001A5727" w:rsidP="001A572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1A5727">
              <w:rPr>
                <w:bCs/>
                <w:color w:val="000000" w:themeColor="text1"/>
                <w:sz w:val="28"/>
                <w:szCs w:val="28"/>
              </w:rPr>
              <w:t>14h10</w:t>
            </w:r>
            <w:r>
              <w:rPr>
                <w:bCs/>
                <w:color w:val="000000" w:themeColor="text1"/>
                <w:sz w:val="28"/>
                <w:szCs w:val="28"/>
              </w:rPr>
              <w:t>: T</w:t>
            </w:r>
            <w:r w:rsidRPr="001A5727">
              <w:rPr>
                <w:bCs/>
                <w:color w:val="000000" w:themeColor="text1"/>
                <w:sz w:val="28"/>
                <w:szCs w:val="28"/>
              </w:rPr>
              <w:t>ổng duyệt chương trình đại hội CNBH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(TP: M</w:t>
            </w:r>
            <w:r w:rsidRPr="001A5727">
              <w:rPr>
                <w:bCs/>
                <w:color w:val="000000" w:themeColor="text1"/>
                <w:sz w:val="28"/>
                <w:szCs w:val="28"/>
              </w:rPr>
              <w:t>ỗi lớp 2 đại biểu, HS được khen, văn nghệ, đội nghi thức</w:t>
            </w:r>
            <w:r>
              <w:rPr>
                <w:bCs/>
                <w:color w:val="000000" w:themeColor="text1"/>
                <w:sz w:val="28"/>
                <w:szCs w:val="28"/>
              </w:rPr>
              <w:t>).</w:t>
            </w:r>
          </w:p>
          <w:p w14:paraId="0E6ABC7C" w14:textId="0B925BA6" w:rsidR="00BF54CF" w:rsidRPr="004F195D" w:rsidRDefault="00BF54CF" w:rsidP="001A572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  <w:p w14:paraId="2F4C8B01" w14:textId="5DC722BB" w:rsidR="00D83BE5" w:rsidRPr="004F195D" w:rsidRDefault="00D83BE5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- 14h35’–15h10’: 2A1 tiết đọc thư viện tại thư viện</w:t>
            </w:r>
          </w:p>
          <w:p w14:paraId="173B2443" w14:textId="0FD406E5" w:rsidR="00CA4CC7" w:rsidRPr="004F195D" w:rsidRDefault="00D83BE5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- 15h30’–16h5’: 3A5 tiết đọc thư viện tại thư viện</w:t>
            </w:r>
          </w:p>
        </w:tc>
      </w:tr>
      <w:tr w:rsidR="00382EE5" w:rsidRPr="007217AC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6716B090" w14:textId="79985A8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12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C808124" w14:textId="2F5D4ECC" w:rsidR="00382EE5" w:rsidRPr="004F195D" w:rsidRDefault="007863E3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- 8h30’: Nhập danh sách GV dự thi GV dạy giỏi, đề xuất BGK chấm thi GDTH cấp Quận trên link.</w:t>
            </w:r>
          </w:p>
        </w:tc>
        <w:tc>
          <w:tcPr>
            <w:tcW w:w="6390" w:type="dxa"/>
            <w:shd w:val="clear" w:color="auto" w:fill="auto"/>
          </w:tcPr>
          <w:p w14:paraId="718B6448" w14:textId="00A8696C" w:rsidR="00BF54CF" w:rsidRPr="004F195D" w:rsidRDefault="00BF54CF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bCs/>
                <w:color w:val="000000" w:themeColor="text1"/>
                <w:sz w:val="28"/>
                <w:szCs w:val="28"/>
              </w:rPr>
              <w:t>- K2 SHCM theo kế hoạch</w:t>
            </w:r>
          </w:p>
          <w:p w14:paraId="18E73373" w14:textId="09E40149" w:rsidR="00382EE5" w:rsidRPr="004F195D" w:rsidRDefault="00106520" w:rsidP="006F4987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</w:t>
            </w:r>
            <w:r w:rsidRPr="00106520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19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h</w:t>
            </w:r>
            <w:r w:rsidRPr="00106520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: BGH dự Lễ nhận bằng Di tịch LS đặc biệt quốc gia Từ Lương Xâm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.</w:t>
            </w:r>
          </w:p>
        </w:tc>
      </w:tr>
      <w:tr w:rsidR="00382EE5" w:rsidRPr="007217AC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611228BF" w14:textId="2EEAC06B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13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0B220A0" w14:textId="0A9481A4" w:rsidR="00382EE5" w:rsidRPr="004F195D" w:rsidRDefault="007863E3" w:rsidP="006F4987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Phối hợp y tế phường tổ chức tiêm vét uốn ván – Bạch Hầu cho HS lớp 2 (Đ/c Ngọc).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7E0F9D9" w14:textId="1AB3B013" w:rsidR="00BF54CF" w:rsidRPr="004F195D" w:rsidRDefault="00BF54CF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1C9A498F" w14:textId="69F3D98D" w:rsidR="00382EE5" w:rsidRPr="004F195D" w:rsidRDefault="00D83BE5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- 14h35’–15h10’: 1A3 tiết đọc thư viện tại thư viện</w:t>
            </w:r>
          </w:p>
        </w:tc>
      </w:tr>
      <w:tr w:rsidR="00382EE5" w:rsidRPr="007217AC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lastRenderedPageBreak/>
              <w:t>Thứ sáu</w:t>
            </w:r>
          </w:p>
          <w:p w14:paraId="6DA624A8" w14:textId="36F9B41B" w:rsidR="00382EE5" w:rsidRPr="007217AC" w:rsidRDefault="00382EE5" w:rsidP="00382EE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14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20EFEE0" w14:textId="77777777" w:rsidR="00E4198E" w:rsidRPr="004F195D" w:rsidRDefault="007863E3" w:rsidP="00B3057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- 8h: Tổ chức Đại hội CNBH năm học 2024-2025 (Đ/c Ngọc).</w:t>
            </w:r>
          </w:p>
          <w:p w14:paraId="64548B99" w14:textId="317AE938" w:rsidR="00D83BE5" w:rsidRPr="004F195D" w:rsidRDefault="00D83BE5" w:rsidP="00D83BE5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- 10h10’–10h45’: 5A3 tiết đọc thư viện tại thư viện</w:t>
            </w:r>
          </w:p>
          <w:p w14:paraId="5351E91A" w14:textId="08686988" w:rsidR="004F195D" w:rsidRPr="004F195D" w:rsidRDefault="004F195D" w:rsidP="00D83BE5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8A54D24" w14:textId="688D2389" w:rsidR="004F195D" w:rsidRPr="004F195D" w:rsidRDefault="004F195D" w:rsidP="00D83BE5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992739" w14:textId="77777777" w:rsidR="004F195D" w:rsidRPr="004F195D" w:rsidRDefault="004F195D" w:rsidP="00D83BE5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0830114" w14:textId="3B8C57BF" w:rsidR="00D83BE5" w:rsidRPr="004F195D" w:rsidRDefault="00D83BE5" w:rsidP="00B3057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0AA12E4B" w14:textId="4A4474C7" w:rsidR="007863E3" w:rsidRPr="004F195D" w:rsidRDefault="007863E3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-14h: SHCM cấp Quận “Tăng cường trải nghiệm Âm nhạc cho HS lớp 5 trên nền tảng ứng dụng CNTT tại TH Thành Tô (BGH, KT, GV khối 5.</w:t>
            </w:r>
          </w:p>
          <w:p w14:paraId="6424DB32" w14:textId="77777777" w:rsidR="00FB4AEF" w:rsidRPr="004F195D" w:rsidRDefault="00BF54CF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195D">
              <w:rPr>
                <w:bCs/>
                <w:color w:val="000000" w:themeColor="text1"/>
                <w:sz w:val="28"/>
                <w:szCs w:val="28"/>
              </w:rPr>
              <w:t>- Tổ NKTC SHCM theo kế hoạch</w:t>
            </w:r>
          </w:p>
          <w:p w14:paraId="74FA03C6" w14:textId="3FD89439" w:rsidR="00D83BE5" w:rsidRPr="004F195D" w:rsidRDefault="00D83BE5" w:rsidP="00D83BE5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- 14h35’–15h10’: 2A8 tiết đọc thư viện tại thư viện</w:t>
            </w:r>
          </w:p>
          <w:p w14:paraId="120C4927" w14:textId="70CF578A" w:rsidR="00D83BE5" w:rsidRPr="004F195D" w:rsidRDefault="00D83BE5" w:rsidP="00D83BE5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- 15h30’–16h5’: 3A7 tiết đọc thư viện tại thư viện</w:t>
            </w:r>
          </w:p>
          <w:p w14:paraId="0CEB5E92" w14:textId="05DB0B2F" w:rsidR="00D83BE5" w:rsidRPr="004F195D" w:rsidRDefault="00D83BE5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195D">
              <w:rPr>
                <w:color w:val="000000" w:themeColor="text1"/>
                <w:sz w:val="28"/>
                <w:szCs w:val="28"/>
              </w:rPr>
              <w:t>- 16h5’–16h</w:t>
            </w:r>
            <w:r w:rsidR="00026DAC" w:rsidRPr="004F195D">
              <w:rPr>
                <w:color w:val="000000" w:themeColor="text1"/>
                <w:sz w:val="28"/>
                <w:szCs w:val="28"/>
              </w:rPr>
              <w:t>45’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: </w:t>
            </w:r>
            <w:r w:rsidR="00026DAC" w:rsidRPr="004F195D">
              <w:rPr>
                <w:color w:val="000000" w:themeColor="text1"/>
                <w:sz w:val="28"/>
                <w:szCs w:val="28"/>
              </w:rPr>
              <w:t>5</w:t>
            </w:r>
            <w:r w:rsidRPr="004F195D">
              <w:rPr>
                <w:color w:val="000000" w:themeColor="text1"/>
                <w:sz w:val="28"/>
                <w:szCs w:val="28"/>
              </w:rPr>
              <w:t>A</w:t>
            </w:r>
            <w:r w:rsidR="00026DAC" w:rsidRPr="004F195D">
              <w:rPr>
                <w:color w:val="000000" w:themeColor="text1"/>
                <w:sz w:val="28"/>
                <w:szCs w:val="28"/>
              </w:rPr>
              <w:t>2</w:t>
            </w:r>
            <w:r w:rsidRPr="004F195D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382EE5" w:rsidRPr="007217AC" w14:paraId="04CF1968" w14:textId="77777777" w:rsidTr="00D24E4A">
        <w:tc>
          <w:tcPr>
            <w:tcW w:w="1710" w:type="dxa"/>
            <w:shd w:val="clear" w:color="auto" w:fill="auto"/>
            <w:vAlign w:val="center"/>
          </w:tcPr>
          <w:p w14:paraId="261CF1A2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color w:val="000000" w:themeColor="text1"/>
                <w:sz w:val="28"/>
                <w:szCs w:val="28"/>
              </w:rPr>
              <w:t>bảy</w:t>
            </w:r>
          </w:p>
          <w:p w14:paraId="3F6E968A" w14:textId="1352A651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15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AA43610" w14:textId="125E7F13" w:rsidR="00BF54CF" w:rsidRDefault="00BF54CF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  <w:p w14:paraId="1091F8F0" w14:textId="539B806E" w:rsidR="00382EE5" w:rsidRPr="00E4198E" w:rsidRDefault="00382EE5" w:rsidP="006F4987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4B07C9A2" w14:textId="77777777" w:rsidR="00382EE5" w:rsidRPr="00E4198E" w:rsidRDefault="00382EE5" w:rsidP="006F4987">
            <w:pPr>
              <w:spacing w:line="288" w:lineRule="auto"/>
              <w:rPr>
                <w:color w:val="000000"/>
                <w:spacing w:val="-4"/>
                <w:szCs w:val="28"/>
                <w:lang w:val="pt-BR"/>
              </w:rPr>
            </w:pPr>
          </w:p>
        </w:tc>
      </w:tr>
    </w:tbl>
    <w:p w14:paraId="180E5E2F" w14:textId="77777777" w:rsidR="007829D2" w:rsidRPr="00463F6E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1074A79D" w:rsidR="00C11C37" w:rsidRPr="00E9329D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i/>
          <w:color w:val="000000" w:themeColor="text1"/>
          <w:sz w:val="28"/>
          <w:szCs w:val="28"/>
        </w:rPr>
        <w:t xml:space="preserve">Cát Bi, 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>ngày</w:t>
      </w:r>
      <w:r>
        <w:rPr>
          <w:i/>
          <w:color w:val="000000" w:themeColor="text1"/>
          <w:sz w:val="28"/>
          <w:szCs w:val="28"/>
        </w:rPr>
        <w:t xml:space="preserve"> </w:t>
      </w:r>
      <w:r w:rsidR="00B30578">
        <w:rPr>
          <w:i/>
          <w:color w:val="000000" w:themeColor="text1"/>
          <w:sz w:val="28"/>
          <w:szCs w:val="28"/>
        </w:rPr>
        <w:t>07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E9329D">
        <w:rPr>
          <w:i/>
          <w:color w:val="000000" w:themeColor="text1"/>
          <w:sz w:val="28"/>
          <w:szCs w:val="28"/>
        </w:rPr>
        <w:t>0</w:t>
      </w:r>
      <w:r w:rsidR="00B30578">
        <w:rPr>
          <w:i/>
          <w:color w:val="000000" w:themeColor="text1"/>
          <w:sz w:val="28"/>
          <w:szCs w:val="28"/>
        </w:rPr>
        <w:t>2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03AADECF" w14:textId="77777777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4D3252B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1A5727">
      <w:footerReference w:type="even" r:id="rId8"/>
      <w:footerReference w:type="default" r:id="rId9"/>
      <w:pgSz w:w="15840" w:h="12240" w:orient="landscape"/>
      <w:pgMar w:top="567" w:right="425" w:bottom="851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79F7" w14:textId="77777777" w:rsidR="0067790D" w:rsidRDefault="0067790D">
      <w:r>
        <w:separator/>
      </w:r>
    </w:p>
  </w:endnote>
  <w:endnote w:type="continuationSeparator" w:id="0">
    <w:p w14:paraId="7896F789" w14:textId="77777777" w:rsidR="0067790D" w:rsidRDefault="006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C132" w14:textId="77777777" w:rsidR="0067790D" w:rsidRDefault="0067790D">
      <w:r>
        <w:separator/>
      </w:r>
    </w:p>
  </w:footnote>
  <w:footnote w:type="continuationSeparator" w:id="0">
    <w:p w14:paraId="3F4104EF" w14:textId="77777777" w:rsidR="0067790D" w:rsidRDefault="006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06520"/>
    <w:rsid w:val="00117B33"/>
    <w:rsid w:val="00135F9F"/>
    <w:rsid w:val="00140E5A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40D35"/>
    <w:rsid w:val="00241C17"/>
    <w:rsid w:val="0024390E"/>
    <w:rsid w:val="0024646A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759D"/>
    <w:rsid w:val="00380A80"/>
    <w:rsid w:val="003822BA"/>
    <w:rsid w:val="00382EE5"/>
    <w:rsid w:val="00393249"/>
    <w:rsid w:val="00397B96"/>
    <w:rsid w:val="003A103B"/>
    <w:rsid w:val="003A1C2A"/>
    <w:rsid w:val="003C07FE"/>
    <w:rsid w:val="003C111F"/>
    <w:rsid w:val="003C71A7"/>
    <w:rsid w:val="003D5FB3"/>
    <w:rsid w:val="003D6F8A"/>
    <w:rsid w:val="003E7DB4"/>
    <w:rsid w:val="003F0F24"/>
    <w:rsid w:val="003F1E1B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195D"/>
    <w:rsid w:val="004F615D"/>
    <w:rsid w:val="005036D2"/>
    <w:rsid w:val="005119CD"/>
    <w:rsid w:val="00516944"/>
    <w:rsid w:val="00523EF0"/>
    <w:rsid w:val="005415CE"/>
    <w:rsid w:val="00546C13"/>
    <w:rsid w:val="0055224A"/>
    <w:rsid w:val="00565228"/>
    <w:rsid w:val="005721F1"/>
    <w:rsid w:val="0057795E"/>
    <w:rsid w:val="00582940"/>
    <w:rsid w:val="00594F8D"/>
    <w:rsid w:val="00596C56"/>
    <w:rsid w:val="005A7691"/>
    <w:rsid w:val="005B2097"/>
    <w:rsid w:val="005C36C1"/>
    <w:rsid w:val="005D221C"/>
    <w:rsid w:val="005E4CC9"/>
    <w:rsid w:val="005F293A"/>
    <w:rsid w:val="005F52A2"/>
    <w:rsid w:val="005F539B"/>
    <w:rsid w:val="005F59CC"/>
    <w:rsid w:val="00603273"/>
    <w:rsid w:val="00603F2C"/>
    <w:rsid w:val="00625066"/>
    <w:rsid w:val="00631978"/>
    <w:rsid w:val="006370FC"/>
    <w:rsid w:val="00644C01"/>
    <w:rsid w:val="00646C70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217AC"/>
    <w:rsid w:val="007260D4"/>
    <w:rsid w:val="00730A3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65239"/>
    <w:rsid w:val="0097074B"/>
    <w:rsid w:val="00972336"/>
    <w:rsid w:val="00972818"/>
    <w:rsid w:val="00974789"/>
    <w:rsid w:val="00980F3A"/>
    <w:rsid w:val="00981B31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33886"/>
    <w:rsid w:val="00A471E3"/>
    <w:rsid w:val="00A509C8"/>
    <w:rsid w:val="00A53175"/>
    <w:rsid w:val="00A5776B"/>
    <w:rsid w:val="00A71F55"/>
    <w:rsid w:val="00A7491E"/>
    <w:rsid w:val="00A86E5D"/>
    <w:rsid w:val="00A93A84"/>
    <w:rsid w:val="00AA0EE4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24FEC"/>
    <w:rsid w:val="00B30578"/>
    <w:rsid w:val="00B32F6E"/>
    <w:rsid w:val="00B35F31"/>
    <w:rsid w:val="00B42DDE"/>
    <w:rsid w:val="00B566DD"/>
    <w:rsid w:val="00B73395"/>
    <w:rsid w:val="00B84E72"/>
    <w:rsid w:val="00B86D57"/>
    <w:rsid w:val="00BA323A"/>
    <w:rsid w:val="00BA6A96"/>
    <w:rsid w:val="00BA6CF3"/>
    <w:rsid w:val="00BB40E9"/>
    <w:rsid w:val="00BC0331"/>
    <w:rsid w:val="00BD3491"/>
    <w:rsid w:val="00BD3FFC"/>
    <w:rsid w:val="00BD6620"/>
    <w:rsid w:val="00BE0333"/>
    <w:rsid w:val="00BE0586"/>
    <w:rsid w:val="00BF09B2"/>
    <w:rsid w:val="00BF54CF"/>
    <w:rsid w:val="00BF5D46"/>
    <w:rsid w:val="00C038E0"/>
    <w:rsid w:val="00C0457E"/>
    <w:rsid w:val="00C11C37"/>
    <w:rsid w:val="00C2257F"/>
    <w:rsid w:val="00C315C9"/>
    <w:rsid w:val="00C34B00"/>
    <w:rsid w:val="00C44A41"/>
    <w:rsid w:val="00C518EB"/>
    <w:rsid w:val="00C5441D"/>
    <w:rsid w:val="00C654A7"/>
    <w:rsid w:val="00C74EA5"/>
    <w:rsid w:val="00C813E8"/>
    <w:rsid w:val="00CA1D57"/>
    <w:rsid w:val="00CA4CC7"/>
    <w:rsid w:val="00CB2100"/>
    <w:rsid w:val="00CB24CC"/>
    <w:rsid w:val="00CB687A"/>
    <w:rsid w:val="00CC403C"/>
    <w:rsid w:val="00CD061F"/>
    <w:rsid w:val="00CD7148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59BC"/>
    <w:rsid w:val="00D74488"/>
    <w:rsid w:val="00D83BE5"/>
    <w:rsid w:val="00D9712A"/>
    <w:rsid w:val="00DA24D5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98E"/>
    <w:rsid w:val="00E41F6A"/>
    <w:rsid w:val="00E544E2"/>
    <w:rsid w:val="00E70014"/>
    <w:rsid w:val="00E82B0B"/>
    <w:rsid w:val="00E9329D"/>
    <w:rsid w:val="00E96A02"/>
    <w:rsid w:val="00ED46B7"/>
    <w:rsid w:val="00ED6769"/>
    <w:rsid w:val="00EE29A6"/>
    <w:rsid w:val="00EE4A41"/>
    <w:rsid w:val="00F03956"/>
    <w:rsid w:val="00F11B2B"/>
    <w:rsid w:val="00F16C2D"/>
    <w:rsid w:val="00F27265"/>
    <w:rsid w:val="00F2748B"/>
    <w:rsid w:val="00F2790B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B4AEF"/>
    <w:rsid w:val="00FC211D"/>
    <w:rsid w:val="00FC5227"/>
    <w:rsid w:val="00FC71EE"/>
    <w:rsid w:val="00FE34AA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18</cp:revision>
  <cp:lastPrinted>2025-01-21T02:45:00Z</cp:lastPrinted>
  <dcterms:created xsi:type="dcterms:W3CDTF">2025-02-06T14:05:00Z</dcterms:created>
  <dcterms:modified xsi:type="dcterms:W3CDTF">2025-02-10T01:38:00Z</dcterms:modified>
</cp:coreProperties>
</file>