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F3B0" w14:textId="77777777" w:rsidR="0065623E" w:rsidRPr="008B6090" w:rsidRDefault="0065623E" w:rsidP="0065623E">
      <w:pPr>
        <w:widowControl w:val="0"/>
        <w:spacing w:before="120" w:after="120" w:line="240" w:lineRule="auto"/>
        <w:jc w:val="center"/>
        <w:rPr>
          <w:rStyle w:val="Strong"/>
          <w:szCs w:val="26"/>
        </w:rPr>
      </w:pPr>
      <w:r w:rsidRPr="008B6090">
        <w:rPr>
          <w:rStyle w:val="Strong"/>
          <w:szCs w:val="26"/>
        </w:rPr>
        <w:t>HƯỚNG DẪN CHUYÊN MÔN NĂM HỌC 2025-2026</w:t>
      </w:r>
    </w:p>
    <w:p w14:paraId="23777ED5" w14:textId="77777777" w:rsidR="0065623E" w:rsidRDefault="0065623E" w:rsidP="0065623E">
      <w:pPr>
        <w:widowControl w:val="0"/>
        <w:spacing w:before="120" w:after="120" w:line="240" w:lineRule="auto"/>
        <w:jc w:val="center"/>
        <w:rPr>
          <w:rStyle w:val="Strong"/>
          <w:szCs w:val="26"/>
        </w:rPr>
      </w:pPr>
      <w:r w:rsidRPr="008B6090">
        <w:rPr>
          <w:rStyle w:val="Strong"/>
          <w:szCs w:val="26"/>
        </w:rPr>
        <w:t>MÔN: TIN HỌC</w:t>
      </w:r>
    </w:p>
    <w:p w14:paraId="6F340ACE" w14:textId="77777777" w:rsidR="00BD73F6" w:rsidRPr="00F36DE4" w:rsidRDefault="00BD73F6" w:rsidP="00BD73F6">
      <w:pPr>
        <w:widowControl w:val="0"/>
        <w:spacing w:before="120" w:after="120" w:line="240" w:lineRule="auto"/>
        <w:jc w:val="center"/>
        <w:rPr>
          <w:b/>
          <w:bCs/>
          <w:i/>
          <w:iCs/>
          <w:sz w:val="28"/>
          <w:szCs w:val="28"/>
        </w:rPr>
      </w:pPr>
      <w:r w:rsidRPr="00F36DE4">
        <w:rPr>
          <w:rStyle w:val="Strong"/>
          <w:b w:val="0"/>
          <w:bCs w:val="0"/>
          <w:i/>
          <w:iCs/>
          <w:szCs w:val="26"/>
        </w:rPr>
        <w:t>(</w:t>
      </w:r>
      <w:proofErr w:type="spellStart"/>
      <w:r w:rsidRPr="00F36DE4">
        <w:rPr>
          <w:rStyle w:val="Strong"/>
          <w:b w:val="0"/>
          <w:bCs w:val="0"/>
          <w:i/>
          <w:iCs/>
          <w:szCs w:val="26"/>
        </w:rPr>
        <w:t>Kèm</w:t>
      </w:r>
      <w:proofErr w:type="spellEnd"/>
      <w:r w:rsidRPr="00F36DE4">
        <w:rPr>
          <w:rStyle w:val="Strong"/>
          <w:b w:val="0"/>
          <w:bCs w:val="0"/>
          <w:i/>
          <w:iCs/>
          <w:szCs w:val="26"/>
        </w:rPr>
        <w:t xml:space="preserve"> </w:t>
      </w:r>
      <w:proofErr w:type="spellStart"/>
      <w:r w:rsidRPr="00F36DE4">
        <w:rPr>
          <w:rStyle w:val="Strong"/>
          <w:b w:val="0"/>
          <w:bCs w:val="0"/>
          <w:i/>
          <w:iCs/>
          <w:szCs w:val="26"/>
        </w:rPr>
        <w:t>theo</w:t>
      </w:r>
      <w:proofErr w:type="spellEnd"/>
      <w:r w:rsidRPr="00F36DE4">
        <w:rPr>
          <w:rStyle w:val="Strong"/>
          <w:b w:val="0"/>
          <w:bCs w:val="0"/>
          <w:i/>
          <w:iCs/>
          <w:szCs w:val="26"/>
        </w:rPr>
        <w:t xml:space="preserve"> Công </w:t>
      </w:r>
      <w:proofErr w:type="spellStart"/>
      <w:r w:rsidRPr="00F36DE4">
        <w:rPr>
          <w:rStyle w:val="Strong"/>
          <w:b w:val="0"/>
          <w:bCs w:val="0"/>
          <w:i/>
          <w:iCs/>
          <w:szCs w:val="26"/>
        </w:rPr>
        <w:t>văn</w:t>
      </w:r>
      <w:proofErr w:type="spellEnd"/>
      <w:r w:rsidRPr="00F36DE4">
        <w:rPr>
          <w:rStyle w:val="Strong"/>
          <w:b w:val="0"/>
          <w:bCs w:val="0"/>
          <w:i/>
          <w:iCs/>
          <w:szCs w:val="26"/>
        </w:rPr>
        <w:t xml:space="preserve"> </w:t>
      </w:r>
      <w:proofErr w:type="spellStart"/>
      <w:r w:rsidRPr="00F36DE4">
        <w:rPr>
          <w:rStyle w:val="Strong"/>
          <w:b w:val="0"/>
          <w:bCs w:val="0"/>
          <w:i/>
          <w:iCs/>
          <w:szCs w:val="26"/>
        </w:rPr>
        <w:t>số</w:t>
      </w:r>
      <w:proofErr w:type="spellEnd"/>
      <w:r w:rsidRPr="00F36DE4">
        <w:rPr>
          <w:rStyle w:val="Strong"/>
          <w:b w:val="0"/>
          <w:bCs w:val="0"/>
          <w:i/>
          <w:iCs/>
          <w:szCs w:val="26"/>
        </w:rPr>
        <w:t xml:space="preserve">   </w:t>
      </w:r>
      <w:r>
        <w:rPr>
          <w:rStyle w:val="Strong"/>
          <w:b w:val="0"/>
          <w:bCs w:val="0"/>
          <w:i/>
          <w:iCs/>
          <w:szCs w:val="26"/>
        </w:rPr>
        <w:t>5775</w:t>
      </w:r>
      <w:r w:rsidRPr="00F36DE4">
        <w:rPr>
          <w:rStyle w:val="Strong"/>
          <w:b w:val="0"/>
          <w:bCs w:val="0"/>
          <w:i/>
          <w:iCs/>
          <w:szCs w:val="26"/>
        </w:rPr>
        <w:t>/SGDĐT-</w:t>
      </w:r>
      <w:proofErr w:type="spellStart"/>
      <w:r w:rsidRPr="00F36DE4">
        <w:rPr>
          <w:rStyle w:val="Strong"/>
          <w:b w:val="0"/>
          <w:bCs w:val="0"/>
          <w:i/>
          <w:iCs/>
          <w:szCs w:val="26"/>
        </w:rPr>
        <w:t>GDTrH</w:t>
      </w:r>
      <w:proofErr w:type="spellEnd"/>
      <w:r w:rsidRPr="00F36DE4">
        <w:rPr>
          <w:rStyle w:val="Strong"/>
          <w:b w:val="0"/>
          <w:bCs w:val="0"/>
          <w:i/>
          <w:iCs/>
          <w:szCs w:val="26"/>
        </w:rPr>
        <w:t xml:space="preserve"> </w:t>
      </w:r>
      <w:proofErr w:type="spellStart"/>
      <w:r w:rsidRPr="00F36DE4">
        <w:rPr>
          <w:rStyle w:val="Strong"/>
          <w:b w:val="0"/>
          <w:bCs w:val="0"/>
          <w:i/>
          <w:iCs/>
          <w:szCs w:val="26"/>
        </w:rPr>
        <w:t>ngày</w:t>
      </w:r>
      <w:proofErr w:type="spellEnd"/>
      <w:r w:rsidRPr="00F36DE4">
        <w:rPr>
          <w:rStyle w:val="Strong"/>
          <w:b w:val="0"/>
          <w:bCs w:val="0"/>
          <w:i/>
          <w:iCs/>
          <w:szCs w:val="26"/>
        </w:rPr>
        <w:t xml:space="preserve"> </w:t>
      </w:r>
      <w:r>
        <w:rPr>
          <w:rStyle w:val="Strong"/>
          <w:b w:val="0"/>
          <w:bCs w:val="0"/>
          <w:i/>
          <w:iCs/>
          <w:szCs w:val="26"/>
        </w:rPr>
        <w:t>20</w:t>
      </w:r>
      <w:r w:rsidRPr="00F36DE4">
        <w:rPr>
          <w:rStyle w:val="Strong"/>
          <w:b w:val="0"/>
          <w:bCs w:val="0"/>
          <w:i/>
          <w:iCs/>
          <w:szCs w:val="26"/>
        </w:rPr>
        <w:t xml:space="preserve">/8/2025 </w:t>
      </w:r>
      <w:proofErr w:type="spellStart"/>
      <w:r w:rsidRPr="00F36DE4">
        <w:rPr>
          <w:rStyle w:val="Strong"/>
          <w:b w:val="0"/>
          <w:bCs w:val="0"/>
          <w:i/>
          <w:iCs/>
          <w:szCs w:val="26"/>
        </w:rPr>
        <w:t>của</w:t>
      </w:r>
      <w:proofErr w:type="spellEnd"/>
      <w:r w:rsidRPr="00F36DE4">
        <w:rPr>
          <w:rStyle w:val="Strong"/>
          <w:b w:val="0"/>
          <w:bCs w:val="0"/>
          <w:i/>
          <w:iCs/>
          <w:szCs w:val="26"/>
        </w:rPr>
        <w:t xml:space="preserve"> </w:t>
      </w:r>
      <w:proofErr w:type="spellStart"/>
      <w:r w:rsidRPr="00F36DE4">
        <w:rPr>
          <w:rStyle w:val="Strong"/>
          <w:b w:val="0"/>
          <w:bCs w:val="0"/>
          <w:i/>
          <w:iCs/>
          <w:szCs w:val="26"/>
        </w:rPr>
        <w:t>Sở</w:t>
      </w:r>
      <w:proofErr w:type="spellEnd"/>
      <w:r w:rsidRPr="00F36DE4">
        <w:rPr>
          <w:rStyle w:val="Strong"/>
          <w:b w:val="0"/>
          <w:bCs w:val="0"/>
          <w:i/>
          <w:iCs/>
          <w:szCs w:val="26"/>
        </w:rPr>
        <w:t xml:space="preserve"> GDĐT </w:t>
      </w:r>
      <w:proofErr w:type="spellStart"/>
      <w:r w:rsidRPr="00F36DE4">
        <w:rPr>
          <w:rStyle w:val="Strong"/>
          <w:b w:val="0"/>
          <w:bCs w:val="0"/>
          <w:i/>
          <w:iCs/>
          <w:szCs w:val="26"/>
        </w:rPr>
        <w:t>về</w:t>
      </w:r>
      <w:proofErr w:type="spellEnd"/>
      <w:r w:rsidRPr="00F36DE4">
        <w:rPr>
          <w:rStyle w:val="Strong"/>
          <w:b w:val="0"/>
          <w:bCs w:val="0"/>
          <w:i/>
          <w:iCs/>
          <w:szCs w:val="26"/>
        </w:rPr>
        <w:t xml:space="preserve"> </w:t>
      </w:r>
      <w:proofErr w:type="spellStart"/>
      <w:r w:rsidRPr="00F36DE4">
        <w:rPr>
          <w:rStyle w:val="Strong"/>
          <w:b w:val="0"/>
          <w:bCs w:val="0"/>
          <w:i/>
          <w:iCs/>
          <w:szCs w:val="26"/>
        </w:rPr>
        <w:t>việc</w:t>
      </w:r>
      <w:proofErr w:type="spellEnd"/>
      <w:r w:rsidRPr="00F36DE4">
        <w:rPr>
          <w:rStyle w:val="Strong"/>
          <w:b w:val="0"/>
          <w:bCs w:val="0"/>
          <w:i/>
          <w:iCs/>
          <w:szCs w:val="26"/>
        </w:rPr>
        <w:t xml:space="preserve"> </w:t>
      </w:r>
      <w:proofErr w:type="spellStart"/>
      <w:r w:rsidRPr="00F36DE4">
        <w:rPr>
          <w:rStyle w:val="Strong"/>
          <w:b w:val="0"/>
          <w:bCs w:val="0"/>
          <w:i/>
          <w:iCs/>
          <w:szCs w:val="26"/>
        </w:rPr>
        <w:t>hướng</w:t>
      </w:r>
      <w:proofErr w:type="spellEnd"/>
      <w:r w:rsidRPr="00F36DE4">
        <w:rPr>
          <w:rStyle w:val="Strong"/>
          <w:b w:val="0"/>
          <w:bCs w:val="0"/>
          <w:i/>
          <w:iCs/>
          <w:szCs w:val="26"/>
        </w:rPr>
        <w:t xml:space="preserve"> </w:t>
      </w:r>
      <w:proofErr w:type="spellStart"/>
      <w:r w:rsidRPr="00F36DE4">
        <w:rPr>
          <w:rStyle w:val="Strong"/>
          <w:b w:val="0"/>
          <w:bCs w:val="0"/>
          <w:i/>
          <w:iCs/>
          <w:szCs w:val="26"/>
        </w:rPr>
        <w:t>dẫn</w:t>
      </w:r>
      <w:proofErr w:type="spellEnd"/>
      <w:r w:rsidRPr="00F36DE4">
        <w:rPr>
          <w:rStyle w:val="Strong"/>
          <w:b w:val="0"/>
          <w:bCs w:val="0"/>
          <w:i/>
          <w:iCs/>
          <w:szCs w:val="26"/>
        </w:rPr>
        <w:t xml:space="preserve"> </w:t>
      </w:r>
      <w:proofErr w:type="spellStart"/>
      <w:r w:rsidRPr="00F36DE4">
        <w:rPr>
          <w:rStyle w:val="Strong"/>
          <w:b w:val="0"/>
          <w:bCs w:val="0"/>
          <w:i/>
          <w:iCs/>
          <w:szCs w:val="26"/>
        </w:rPr>
        <w:t>thực</w:t>
      </w:r>
      <w:proofErr w:type="spellEnd"/>
      <w:r w:rsidRPr="00F36DE4">
        <w:rPr>
          <w:rStyle w:val="Strong"/>
          <w:b w:val="0"/>
          <w:bCs w:val="0"/>
          <w:i/>
          <w:iCs/>
          <w:szCs w:val="26"/>
        </w:rPr>
        <w:t xml:space="preserve"> </w:t>
      </w:r>
      <w:proofErr w:type="spellStart"/>
      <w:r w:rsidRPr="00F36DE4">
        <w:rPr>
          <w:rStyle w:val="Strong"/>
          <w:b w:val="0"/>
          <w:bCs w:val="0"/>
          <w:i/>
          <w:iCs/>
          <w:szCs w:val="26"/>
        </w:rPr>
        <w:t>hiện</w:t>
      </w:r>
      <w:proofErr w:type="spellEnd"/>
      <w:r w:rsidRPr="00F36DE4">
        <w:rPr>
          <w:rStyle w:val="Strong"/>
          <w:b w:val="0"/>
          <w:bCs w:val="0"/>
          <w:i/>
          <w:iCs/>
          <w:szCs w:val="26"/>
        </w:rPr>
        <w:t xml:space="preserve"> </w:t>
      </w:r>
      <w:proofErr w:type="spellStart"/>
      <w:r w:rsidRPr="00F36DE4">
        <w:rPr>
          <w:rStyle w:val="Strong"/>
          <w:b w:val="0"/>
          <w:bCs w:val="0"/>
          <w:i/>
          <w:iCs/>
          <w:szCs w:val="26"/>
        </w:rPr>
        <w:t>nhiệm</w:t>
      </w:r>
      <w:proofErr w:type="spellEnd"/>
      <w:r w:rsidRPr="00F36DE4">
        <w:rPr>
          <w:rStyle w:val="Strong"/>
          <w:b w:val="0"/>
          <w:bCs w:val="0"/>
          <w:i/>
          <w:iCs/>
          <w:szCs w:val="26"/>
        </w:rPr>
        <w:t xml:space="preserve"> </w:t>
      </w:r>
      <w:proofErr w:type="spellStart"/>
      <w:r w:rsidRPr="00F36DE4">
        <w:rPr>
          <w:rStyle w:val="Strong"/>
          <w:b w:val="0"/>
          <w:bCs w:val="0"/>
          <w:i/>
          <w:iCs/>
          <w:szCs w:val="26"/>
        </w:rPr>
        <w:t>vụ</w:t>
      </w:r>
      <w:proofErr w:type="spellEnd"/>
      <w:r w:rsidRPr="00F36DE4">
        <w:rPr>
          <w:rStyle w:val="Strong"/>
          <w:b w:val="0"/>
          <w:bCs w:val="0"/>
          <w:i/>
          <w:iCs/>
          <w:szCs w:val="26"/>
        </w:rPr>
        <w:t xml:space="preserve"> </w:t>
      </w:r>
      <w:proofErr w:type="spellStart"/>
      <w:r w:rsidRPr="00F36DE4">
        <w:rPr>
          <w:rStyle w:val="Strong"/>
          <w:b w:val="0"/>
          <w:bCs w:val="0"/>
          <w:i/>
          <w:iCs/>
          <w:szCs w:val="26"/>
        </w:rPr>
        <w:t>năm</w:t>
      </w:r>
      <w:proofErr w:type="spellEnd"/>
      <w:r w:rsidRPr="00F36DE4">
        <w:rPr>
          <w:rStyle w:val="Strong"/>
          <w:b w:val="0"/>
          <w:bCs w:val="0"/>
          <w:i/>
          <w:iCs/>
          <w:szCs w:val="26"/>
        </w:rPr>
        <w:t xml:space="preserve"> </w:t>
      </w:r>
      <w:proofErr w:type="spellStart"/>
      <w:r w:rsidRPr="00F36DE4">
        <w:rPr>
          <w:rStyle w:val="Strong"/>
          <w:b w:val="0"/>
          <w:bCs w:val="0"/>
          <w:i/>
          <w:iCs/>
          <w:szCs w:val="26"/>
        </w:rPr>
        <w:t>học</w:t>
      </w:r>
      <w:proofErr w:type="spellEnd"/>
      <w:r w:rsidRPr="00F36DE4">
        <w:rPr>
          <w:rStyle w:val="Strong"/>
          <w:b w:val="0"/>
          <w:bCs w:val="0"/>
          <w:i/>
          <w:iCs/>
          <w:szCs w:val="26"/>
        </w:rPr>
        <w:t xml:space="preserve"> 2025-2026)</w:t>
      </w:r>
    </w:p>
    <w:p w14:paraId="40C10C73" w14:textId="47D9136E" w:rsidR="009A2002" w:rsidRPr="00BD73F6" w:rsidRDefault="009A2002" w:rsidP="009A2002">
      <w:pPr>
        <w:widowControl w:val="0"/>
        <w:spacing w:before="120" w:after="120" w:line="240" w:lineRule="auto"/>
        <w:ind w:firstLine="567"/>
        <w:rPr>
          <w:sz w:val="28"/>
          <w:szCs w:val="28"/>
          <w:lang w:val="vi-VN"/>
        </w:rPr>
      </w:pPr>
      <w:r w:rsidRPr="00BD73F6">
        <w:rPr>
          <w:sz w:val="28"/>
          <w:szCs w:val="28"/>
          <w:lang w:val="vi-VN"/>
        </w:rPr>
        <w:t>Căn cứ Thông tư số 32/2018/TT-BGDĐT ngày 26/12/2018 của Bộ trưởng Bộ Giáo dục và Đào tạo Ban hành chương trình Giáo dục phổ thông;</w:t>
      </w:r>
    </w:p>
    <w:p w14:paraId="5DF15A18" w14:textId="77777777" w:rsidR="00BD73F6" w:rsidRPr="00BD73F6" w:rsidRDefault="00BD73F6" w:rsidP="00BD73F6">
      <w:pPr>
        <w:widowControl w:val="0"/>
        <w:spacing w:before="120" w:after="120" w:line="240" w:lineRule="auto"/>
        <w:ind w:firstLine="567"/>
        <w:rPr>
          <w:sz w:val="28"/>
          <w:szCs w:val="28"/>
          <w:lang w:val="vi-VN"/>
        </w:rPr>
      </w:pPr>
      <w:r w:rsidRPr="00BD73F6">
        <w:rPr>
          <w:sz w:val="28"/>
          <w:szCs w:val="28"/>
          <w:lang w:val="vi-VN"/>
        </w:rPr>
        <w:t xml:space="preserve">Căn cứ Quyết định số 2269/QĐ-BGDĐT ngày 11/8/2025 của Bộ Giáo </w:t>
      </w:r>
      <w:r w:rsidRPr="005D2EB3">
        <w:rPr>
          <w:sz w:val="28"/>
          <w:szCs w:val="28"/>
          <w:lang w:val="vi-VN"/>
        </w:rPr>
        <w:t>dục và Đào tạo (GDĐT)</w:t>
      </w:r>
      <w:r w:rsidRPr="00BD73F6">
        <w:rPr>
          <w:sz w:val="28"/>
          <w:szCs w:val="28"/>
          <w:lang w:val="vi-VN"/>
        </w:rPr>
        <w:t xml:space="preserve"> Ban hành Khung kế hoạch thời gian năm học 2025-2026 đối với giáo dục mầm non, giáo dục phổ thông và giáo dục thường xuyên;</w:t>
      </w:r>
    </w:p>
    <w:p w14:paraId="0F1A3785" w14:textId="77777777" w:rsidR="00BD73F6" w:rsidRPr="00BD73F6" w:rsidRDefault="00BD73F6" w:rsidP="00BD73F6">
      <w:pPr>
        <w:widowControl w:val="0"/>
        <w:spacing w:before="120" w:after="120" w:line="240" w:lineRule="auto"/>
        <w:ind w:firstLine="567"/>
        <w:rPr>
          <w:sz w:val="28"/>
          <w:szCs w:val="28"/>
          <w:lang w:val="vi-VN"/>
        </w:rPr>
      </w:pPr>
      <w:r w:rsidRPr="00CD4091">
        <w:rPr>
          <w:sz w:val="28"/>
          <w:szCs w:val="28"/>
          <w:lang w:val="vi-VN"/>
        </w:rPr>
        <w:t xml:space="preserve">Căn cứ </w:t>
      </w:r>
      <w:r w:rsidRPr="00CE51B8">
        <w:rPr>
          <w:sz w:val="28"/>
          <w:szCs w:val="28"/>
          <w:lang w:val="vi-VN"/>
        </w:rPr>
        <w:t xml:space="preserve">Quyết định số </w:t>
      </w:r>
      <w:r w:rsidRPr="00BD73F6">
        <w:rPr>
          <w:sz w:val="28"/>
          <w:szCs w:val="28"/>
          <w:lang w:val="vi-VN"/>
        </w:rPr>
        <w:t>3348</w:t>
      </w:r>
      <w:r w:rsidRPr="00CE51B8">
        <w:rPr>
          <w:sz w:val="28"/>
          <w:szCs w:val="28"/>
          <w:lang w:val="vi-VN"/>
        </w:rPr>
        <w:t xml:space="preserve">/QĐ-UBND ngày </w:t>
      </w:r>
      <w:r w:rsidRPr="00BD73F6">
        <w:rPr>
          <w:sz w:val="28"/>
          <w:szCs w:val="28"/>
          <w:lang w:val="vi-VN"/>
        </w:rPr>
        <w:t>19</w:t>
      </w:r>
      <w:r w:rsidRPr="00CE51B8">
        <w:rPr>
          <w:sz w:val="28"/>
          <w:szCs w:val="28"/>
          <w:lang w:val="vi-VN"/>
        </w:rPr>
        <w:t>/</w:t>
      </w:r>
      <w:r w:rsidRPr="00BD73F6">
        <w:rPr>
          <w:sz w:val="28"/>
          <w:szCs w:val="28"/>
          <w:lang w:val="vi-VN"/>
        </w:rPr>
        <w:t>8</w:t>
      </w:r>
      <w:r w:rsidRPr="00CE51B8">
        <w:rPr>
          <w:sz w:val="28"/>
          <w:szCs w:val="28"/>
          <w:lang w:val="vi-VN"/>
        </w:rPr>
        <w:t xml:space="preserve">/2025 của UBND thành phố Hải Phòng </w:t>
      </w:r>
      <w:r w:rsidRPr="00BD73F6">
        <w:rPr>
          <w:sz w:val="28"/>
          <w:szCs w:val="28"/>
          <w:lang w:val="vi-VN"/>
        </w:rPr>
        <w:t>B</w:t>
      </w:r>
      <w:r w:rsidRPr="00CE51B8">
        <w:rPr>
          <w:sz w:val="28"/>
          <w:szCs w:val="28"/>
          <w:lang w:val="vi-VN"/>
        </w:rPr>
        <w:t xml:space="preserve">an hành kế hoạch thời gian năm học 2025-2026 đối với giáo dục mầm non, giáo dục phổ thông và giáo dục thường xuyên trên địa bàn thành phố Hải Phòng; </w:t>
      </w:r>
    </w:p>
    <w:p w14:paraId="57C051FD" w14:textId="3C03CC26" w:rsidR="00552877" w:rsidRPr="00B84938" w:rsidRDefault="00B84938" w:rsidP="009A2002">
      <w:pPr>
        <w:widowControl w:val="0"/>
        <w:spacing w:before="120" w:after="120" w:line="240" w:lineRule="auto"/>
        <w:ind w:firstLine="567"/>
        <w:rPr>
          <w:color w:val="000000"/>
          <w:sz w:val="28"/>
          <w:szCs w:val="28"/>
          <w:lang w:val="es-VE" w:eastAsia="ja-JP"/>
        </w:rPr>
      </w:pPr>
      <w:proofErr w:type="spellStart"/>
      <w:r>
        <w:rPr>
          <w:color w:val="000000"/>
          <w:sz w:val="28"/>
          <w:szCs w:val="28"/>
          <w:lang w:val="es-VE" w:eastAsia="ja-JP"/>
        </w:rPr>
        <w:t>Căn</w:t>
      </w:r>
      <w:proofErr w:type="spellEnd"/>
      <w:r>
        <w:rPr>
          <w:color w:val="000000"/>
          <w:sz w:val="28"/>
          <w:szCs w:val="28"/>
          <w:lang w:val="es-VE" w:eastAsia="ja-JP"/>
        </w:rPr>
        <w:t xml:space="preserve"> </w:t>
      </w:r>
      <w:proofErr w:type="spellStart"/>
      <w:r>
        <w:rPr>
          <w:color w:val="000000"/>
          <w:sz w:val="28"/>
          <w:szCs w:val="28"/>
          <w:lang w:val="es-VE" w:eastAsia="ja-JP"/>
        </w:rPr>
        <w:t>cứ</w:t>
      </w:r>
      <w:proofErr w:type="spellEnd"/>
      <w:r>
        <w:rPr>
          <w:color w:val="000000"/>
          <w:sz w:val="28"/>
          <w:szCs w:val="28"/>
          <w:lang w:val="es-VE" w:eastAsia="ja-JP"/>
        </w:rPr>
        <w:t xml:space="preserve"> Công </w:t>
      </w:r>
      <w:proofErr w:type="spellStart"/>
      <w:r>
        <w:rPr>
          <w:color w:val="000000"/>
          <w:sz w:val="28"/>
          <w:szCs w:val="28"/>
          <w:lang w:val="es-VE" w:eastAsia="ja-JP"/>
        </w:rPr>
        <w:t>văn</w:t>
      </w:r>
      <w:proofErr w:type="spellEnd"/>
      <w:r>
        <w:rPr>
          <w:color w:val="000000"/>
          <w:sz w:val="28"/>
          <w:szCs w:val="28"/>
          <w:lang w:val="es-VE" w:eastAsia="ja-JP"/>
        </w:rPr>
        <w:t xml:space="preserve"> </w:t>
      </w:r>
      <w:proofErr w:type="spellStart"/>
      <w:r>
        <w:rPr>
          <w:color w:val="000000"/>
          <w:sz w:val="28"/>
          <w:szCs w:val="28"/>
          <w:lang w:val="es-VE" w:eastAsia="ja-JP"/>
        </w:rPr>
        <w:t>số</w:t>
      </w:r>
      <w:proofErr w:type="spellEnd"/>
      <w:r>
        <w:rPr>
          <w:color w:val="000000"/>
          <w:sz w:val="28"/>
          <w:szCs w:val="28"/>
          <w:lang w:val="es-VE" w:eastAsia="ja-JP"/>
        </w:rPr>
        <w:t xml:space="preserve"> 4555/BGDĐT-GDTPT </w:t>
      </w:r>
      <w:proofErr w:type="spellStart"/>
      <w:r>
        <w:rPr>
          <w:color w:val="000000"/>
          <w:sz w:val="28"/>
          <w:szCs w:val="28"/>
          <w:lang w:val="es-VE" w:eastAsia="ja-JP"/>
        </w:rPr>
        <w:t>ngày</w:t>
      </w:r>
      <w:proofErr w:type="spellEnd"/>
      <w:r>
        <w:rPr>
          <w:color w:val="000000"/>
          <w:sz w:val="28"/>
          <w:szCs w:val="28"/>
          <w:lang w:val="es-VE" w:eastAsia="ja-JP"/>
        </w:rPr>
        <w:t xml:space="preserve"> 05/8/2025 </w:t>
      </w:r>
      <w:proofErr w:type="spellStart"/>
      <w:r>
        <w:rPr>
          <w:color w:val="000000"/>
          <w:sz w:val="28"/>
          <w:szCs w:val="28"/>
          <w:lang w:val="es-VE" w:eastAsia="ja-JP"/>
        </w:rPr>
        <w:t>của</w:t>
      </w:r>
      <w:proofErr w:type="spellEnd"/>
      <w:r>
        <w:rPr>
          <w:color w:val="000000"/>
          <w:sz w:val="28"/>
          <w:szCs w:val="28"/>
          <w:lang w:val="es-VE" w:eastAsia="ja-JP"/>
        </w:rPr>
        <w:t xml:space="preserve"> </w:t>
      </w:r>
      <w:proofErr w:type="spellStart"/>
      <w:r>
        <w:rPr>
          <w:color w:val="000000"/>
          <w:sz w:val="28"/>
          <w:szCs w:val="28"/>
          <w:lang w:val="es-VE" w:eastAsia="ja-JP"/>
        </w:rPr>
        <w:t>Bộ</w:t>
      </w:r>
      <w:proofErr w:type="spellEnd"/>
      <w:r>
        <w:rPr>
          <w:color w:val="000000"/>
          <w:sz w:val="28"/>
          <w:szCs w:val="28"/>
          <w:lang w:val="es-VE" w:eastAsia="ja-JP"/>
        </w:rPr>
        <w:t xml:space="preserve"> </w:t>
      </w:r>
      <w:proofErr w:type="spellStart"/>
      <w:r>
        <w:rPr>
          <w:color w:val="000000"/>
          <w:sz w:val="28"/>
          <w:szCs w:val="28"/>
          <w:lang w:val="es-VE" w:eastAsia="ja-JP"/>
        </w:rPr>
        <w:t>Giáo</w:t>
      </w:r>
      <w:proofErr w:type="spellEnd"/>
      <w:r>
        <w:rPr>
          <w:color w:val="000000"/>
          <w:sz w:val="28"/>
          <w:szCs w:val="28"/>
          <w:lang w:val="es-VE" w:eastAsia="ja-JP"/>
        </w:rPr>
        <w:t xml:space="preserve"> </w:t>
      </w:r>
      <w:proofErr w:type="spellStart"/>
      <w:r>
        <w:rPr>
          <w:color w:val="000000"/>
          <w:sz w:val="28"/>
          <w:szCs w:val="28"/>
          <w:lang w:val="es-VE" w:eastAsia="ja-JP"/>
        </w:rPr>
        <w:t>dục</w:t>
      </w:r>
      <w:proofErr w:type="spellEnd"/>
      <w:r>
        <w:rPr>
          <w:color w:val="000000"/>
          <w:sz w:val="28"/>
          <w:szCs w:val="28"/>
          <w:lang w:val="es-VE" w:eastAsia="ja-JP"/>
        </w:rPr>
        <w:t xml:space="preserve"> </w:t>
      </w:r>
      <w:proofErr w:type="spellStart"/>
      <w:r>
        <w:rPr>
          <w:color w:val="000000"/>
          <w:sz w:val="28"/>
          <w:szCs w:val="28"/>
          <w:lang w:val="es-VE" w:eastAsia="ja-JP"/>
        </w:rPr>
        <w:t>và</w:t>
      </w:r>
      <w:proofErr w:type="spellEnd"/>
      <w:r>
        <w:rPr>
          <w:color w:val="000000"/>
          <w:sz w:val="28"/>
          <w:szCs w:val="28"/>
          <w:lang w:val="es-VE" w:eastAsia="ja-JP"/>
        </w:rPr>
        <w:t xml:space="preserve"> </w:t>
      </w:r>
      <w:proofErr w:type="spellStart"/>
      <w:r>
        <w:rPr>
          <w:color w:val="000000"/>
          <w:sz w:val="28"/>
          <w:szCs w:val="28"/>
          <w:lang w:val="es-VE" w:eastAsia="ja-JP"/>
        </w:rPr>
        <w:t>Đào</w:t>
      </w:r>
      <w:proofErr w:type="spellEnd"/>
      <w:r>
        <w:rPr>
          <w:color w:val="000000"/>
          <w:sz w:val="28"/>
          <w:szCs w:val="28"/>
          <w:lang w:val="es-VE" w:eastAsia="ja-JP"/>
        </w:rPr>
        <w:t xml:space="preserve"> </w:t>
      </w:r>
      <w:proofErr w:type="spellStart"/>
      <w:r>
        <w:rPr>
          <w:color w:val="000000"/>
          <w:sz w:val="28"/>
          <w:szCs w:val="28"/>
          <w:lang w:val="es-VE" w:eastAsia="ja-JP"/>
        </w:rPr>
        <w:t>tạo</w:t>
      </w:r>
      <w:proofErr w:type="spellEnd"/>
      <w:r>
        <w:rPr>
          <w:color w:val="000000"/>
          <w:sz w:val="28"/>
          <w:szCs w:val="28"/>
          <w:lang w:val="es-VE" w:eastAsia="ja-JP"/>
        </w:rPr>
        <w:t xml:space="preserve"> </w:t>
      </w:r>
      <w:proofErr w:type="spellStart"/>
      <w:r>
        <w:rPr>
          <w:color w:val="000000"/>
          <w:sz w:val="28"/>
          <w:szCs w:val="28"/>
          <w:lang w:val="es-VE" w:eastAsia="ja-JP"/>
        </w:rPr>
        <w:t>về</w:t>
      </w:r>
      <w:proofErr w:type="spellEnd"/>
      <w:r>
        <w:rPr>
          <w:color w:val="000000"/>
          <w:sz w:val="28"/>
          <w:szCs w:val="28"/>
          <w:lang w:val="es-VE" w:eastAsia="ja-JP"/>
        </w:rPr>
        <w:t xml:space="preserve"> </w:t>
      </w:r>
      <w:proofErr w:type="spellStart"/>
      <w:r>
        <w:rPr>
          <w:color w:val="000000"/>
          <w:sz w:val="28"/>
          <w:szCs w:val="28"/>
          <w:lang w:val="es-VE" w:eastAsia="ja-JP"/>
        </w:rPr>
        <w:t>việc</w:t>
      </w:r>
      <w:proofErr w:type="spellEnd"/>
      <w:r>
        <w:rPr>
          <w:color w:val="000000"/>
          <w:sz w:val="28"/>
          <w:szCs w:val="28"/>
          <w:lang w:val="es-VE" w:eastAsia="ja-JP"/>
        </w:rPr>
        <w:t xml:space="preserve"> </w:t>
      </w:r>
      <w:proofErr w:type="spellStart"/>
      <w:r>
        <w:rPr>
          <w:color w:val="000000"/>
          <w:sz w:val="28"/>
          <w:szCs w:val="28"/>
          <w:lang w:val="es-VE" w:eastAsia="ja-JP"/>
        </w:rPr>
        <w:t>hướng</w:t>
      </w:r>
      <w:proofErr w:type="spellEnd"/>
      <w:r>
        <w:rPr>
          <w:color w:val="000000"/>
          <w:sz w:val="28"/>
          <w:szCs w:val="28"/>
          <w:lang w:val="es-VE" w:eastAsia="ja-JP"/>
        </w:rPr>
        <w:t xml:space="preserve"> </w:t>
      </w:r>
      <w:proofErr w:type="spellStart"/>
      <w:r>
        <w:rPr>
          <w:color w:val="000000"/>
          <w:sz w:val="28"/>
          <w:szCs w:val="28"/>
          <w:lang w:val="es-VE" w:eastAsia="ja-JP"/>
        </w:rPr>
        <w:t>dẫn</w:t>
      </w:r>
      <w:proofErr w:type="spellEnd"/>
      <w:r>
        <w:rPr>
          <w:color w:val="000000"/>
          <w:sz w:val="28"/>
          <w:szCs w:val="28"/>
          <w:lang w:val="es-VE" w:eastAsia="ja-JP"/>
        </w:rPr>
        <w:t xml:space="preserve"> </w:t>
      </w:r>
      <w:proofErr w:type="spellStart"/>
      <w:r>
        <w:rPr>
          <w:color w:val="000000"/>
          <w:sz w:val="28"/>
          <w:szCs w:val="28"/>
          <w:lang w:val="es-VE" w:eastAsia="ja-JP"/>
        </w:rPr>
        <w:t>thực</w:t>
      </w:r>
      <w:proofErr w:type="spellEnd"/>
      <w:r>
        <w:rPr>
          <w:color w:val="000000"/>
          <w:sz w:val="28"/>
          <w:szCs w:val="28"/>
          <w:lang w:val="es-VE" w:eastAsia="ja-JP"/>
        </w:rPr>
        <w:t xml:space="preserve"> </w:t>
      </w:r>
      <w:proofErr w:type="spellStart"/>
      <w:r>
        <w:rPr>
          <w:color w:val="000000"/>
          <w:sz w:val="28"/>
          <w:szCs w:val="28"/>
          <w:lang w:val="es-VE" w:eastAsia="ja-JP"/>
        </w:rPr>
        <w:t>hiện</w:t>
      </w:r>
      <w:proofErr w:type="spellEnd"/>
      <w:r>
        <w:rPr>
          <w:color w:val="000000"/>
          <w:sz w:val="28"/>
          <w:szCs w:val="28"/>
          <w:lang w:val="es-VE" w:eastAsia="ja-JP"/>
        </w:rPr>
        <w:t xml:space="preserve"> </w:t>
      </w:r>
      <w:proofErr w:type="spellStart"/>
      <w:r>
        <w:rPr>
          <w:color w:val="000000"/>
          <w:sz w:val="28"/>
          <w:szCs w:val="28"/>
          <w:lang w:val="es-VE" w:eastAsia="ja-JP"/>
        </w:rPr>
        <w:t>nhiệm</w:t>
      </w:r>
      <w:proofErr w:type="spellEnd"/>
      <w:r>
        <w:rPr>
          <w:color w:val="000000"/>
          <w:sz w:val="28"/>
          <w:szCs w:val="28"/>
          <w:lang w:val="es-VE" w:eastAsia="ja-JP"/>
        </w:rPr>
        <w:t xml:space="preserve"> </w:t>
      </w:r>
      <w:proofErr w:type="spellStart"/>
      <w:r>
        <w:rPr>
          <w:color w:val="000000"/>
          <w:sz w:val="28"/>
          <w:szCs w:val="28"/>
          <w:lang w:val="es-VE" w:eastAsia="ja-JP"/>
        </w:rPr>
        <w:t>vụ</w:t>
      </w:r>
      <w:proofErr w:type="spellEnd"/>
      <w:r>
        <w:rPr>
          <w:color w:val="000000"/>
          <w:sz w:val="28"/>
          <w:szCs w:val="28"/>
          <w:lang w:val="es-VE" w:eastAsia="ja-JP"/>
        </w:rPr>
        <w:t xml:space="preserve"> </w:t>
      </w:r>
      <w:proofErr w:type="spellStart"/>
      <w:r>
        <w:rPr>
          <w:color w:val="000000"/>
          <w:sz w:val="28"/>
          <w:szCs w:val="28"/>
          <w:lang w:val="es-VE" w:eastAsia="ja-JP"/>
        </w:rPr>
        <w:t>giáo</w:t>
      </w:r>
      <w:proofErr w:type="spellEnd"/>
      <w:r>
        <w:rPr>
          <w:color w:val="000000"/>
          <w:sz w:val="28"/>
          <w:szCs w:val="28"/>
          <w:lang w:val="es-VE" w:eastAsia="ja-JP"/>
        </w:rPr>
        <w:t xml:space="preserve"> </w:t>
      </w:r>
      <w:proofErr w:type="spellStart"/>
      <w:r>
        <w:rPr>
          <w:color w:val="000000"/>
          <w:sz w:val="28"/>
          <w:szCs w:val="28"/>
          <w:lang w:val="es-VE" w:eastAsia="ja-JP"/>
        </w:rPr>
        <w:t>dục</w:t>
      </w:r>
      <w:proofErr w:type="spellEnd"/>
      <w:r>
        <w:rPr>
          <w:color w:val="000000"/>
          <w:sz w:val="28"/>
          <w:szCs w:val="28"/>
          <w:lang w:val="es-VE" w:eastAsia="ja-JP"/>
        </w:rPr>
        <w:t xml:space="preserve"> </w:t>
      </w:r>
      <w:proofErr w:type="spellStart"/>
      <w:r>
        <w:rPr>
          <w:color w:val="000000"/>
          <w:sz w:val="28"/>
          <w:szCs w:val="28"/>
          <w:lang w:val="es-VE" w:eastAsia="ja-JP"/>
        </w:rPr>
        <w:t>phổ</w:t>
      </w:r>
      <w:proofErr w:type="spellEnd"/>
      <w:r>
        <w:rPr>
          <w:color w:val="000000"/>
          <w:sz w:val="28"/>
          <w:szCs w:val="28"/>
          <w:lang w:val="es-VE" w:eastAsia="ja-JP"/>
        </w:rPr>
        <w:t xml:space="preserve"> </w:t>
      </w:r>
      <w:proofErr w:type="spellStart"/>
      <w:r>
        <w:rPr>
          <w:color w:val="000000"/>
          <w:sz w:val="28"/>
          <w:szCs w:val="28"/>
          <w:lang w:val="es-VE" w:eastAsia="ja-JP"/>
        </w:rPr>
        <w:t>thông</w:t>
      </w:r>
      <w:proofErr w:type="spellEnd"/>
      <w:r>
        <w:rPr>
          <w:color w:val="000000"/>
          <w:sz w:val="28"/>
          <w:szCs w:val="28"/>
          <w:lang w:val="es-VE" w:eastAsia="ja-JP"/>
        </w:rPr>
        <w:t xml:space="preserve"> </w:t>
      </w:r>
      <w:proofErr w:type="spellStart"/>
      <w:r>
        <w:rPr>
          <w:color w:val="000000"/>
          <w:sz w:val="28"/>
          <w:szCs w:val="28"/>
          <w:lang w:val="es-VE" w:eastAsia="ja-JP"/>
        </w:rPr>
        <w:t>năm</w:t>
      </w:r>
      <w:proofErr w:type="spellEnd"/>
      <w:r>
        <w:rPr>
          <w:color w:val="000000"/>
          <w:sz w:val="28"/>
          <w:szCs w:val="28"/>
          <w:lang w:val="es-VE" w:eastAsia="ja-JP"/>
        </w:rPr>
        <w:t xml:space="preserve"> </w:t>
      </w:r>
      <w:proofErr w:type="spellStart"/>
      <w:r>
        <w:rPr>
          <w:color w:val="000000"/>
          <w:sz w:val="28"/>
          <w:szCs w:val="28"/>
          <w:lang w:val="es-VE" w:eastAsia="ja-JP"/>
        </w:rPr>
        <w:t>học</w:t>
      </w:r>
      <w:proofErr w:type="spellEnd"/>
      <w:r>
        <w:rPr>
          <w:color w:val="000000"/>
          <w:sz w:val="28"/>
          <w:szCs w:val="28"/>
          <w:lang w:val="es-VE" w:eastAsia="ja-JP"/>
        </w:rPr>
        <w:t xml:space="preserve"> 2025 - 2026;</w:t>
      </w:r>
      <w:r w:rsidR="00A622A6">
        <w:rPr>
          <w:color w:val="000000"/>
          <w:sz w:val="28"/>
          <w:szCs w:val="28"/>
          <w:lang w:val="es-VE" w:eastAsia="ja-JP"/>
        </w:rPr>
        <w:t xml:space="preserve"> </w:t>
      </w:r>
      <w:r>
        <w:rPr>
          <w:color w:val="000000"/>
          <w:sz w:val="28"/>
          <w:szCs w:val="28"/>
          <w:lang w:val="es-VE" w:eastAsia="ja-JP"/>
        </w:rPr>
        <w:t xml:space="preserve">Công </w:t>
      </w:r>
      <w:proofErr w:type="spellStart"/>
      <w:r>
        <w:rPr>
          <w:color w:val="000000"/>
          <w:sz w:val="28"/>
          <w:szCs w:val="28"/>
          <w:lang w:val="es-VE" w:eastAsia="ja-JP"/>
        </w:rPr>
        <w:t>văn</w:t>
      </w:r>
      <w:proofErr w:type="spellEnd"/>
      <w:r>
        <w:rPr>
          <w:color w:val="000000"/>
          <w:sz w:val="28"/>
          <w:szCs w:val="28"/>
          <w:lang w:val="es-VE" w:eastAsia="ja-JP"/>
        </w:rPr>
        <w:t xml:space="preserve"> </w:t>
      </w:r>
      <w:proofErr w:type="spellStart"/>
      <w:r>
        <w:rPr>
          <w:color w:val="000000"/>
          <w:sz w:val="28"/>
          <w:szCs w:val="28"/>
          <w:lang w:val="es-VE" w:eastAsia="ja-JP"/>
        </w:rPr>
        <w:t>số</w:t>
      </w:r>
      <w:proofErr w:type="spellEnd"/>
      <w:r>
        <w:rPr>
          <w:color w:val="000000"/>
          <w:sz w:val="28"/>
          <w:szCs w:val="28"/>
          <w:lang w:val="es-VE" w:eastAsia="ja-JP"/>
        </w:rPr>
        <w:t xml:space="preserve"> 4567/BGDĐT-GDPT </w:t>
      </w:r>
      <w:proofErr w:type="spellStart"/>
      <w:r>
        <w:rPr>
          <w:color w:val="000000"/>
          <w:sz w:val="28"/>
          <w:szCs w:val="28"/>
          <w:lang w:val="es-VE" w:eastAsia="ja-JP"/>
        </w:rPr>
        <w:t>ngày</w:t>
      </w:r>
      <w:proofErr w:type="spellEnd"/>
      <w:r>
        <w:rPr>
          <w:color w:val="000000"/>
          <w:sz w:val="28"/>
          <w:szCs w:val="28"/>
          <w:lang w:val="es-VE" w:eastAsia="ja-JP"/>
        </w:rPr>
        <w:t xml:space="preserve"> 05/8/2025 </w:t>
      </w:r>
      <w:proofErr w:type="spellStart"/>
      <w:r>
        <w:rPr>
          <w:color w:val="000000"/>
          <w:sz w:val="28"/>
          <w:szCs w:val="28"/>
          <w:lang w:val="es-VE" w:eastAsia="ja-JP"/>
        </w:rPr>
        <w:t>của</w:t>
      </w:r>
      <w:proofErr w:type="spellEnd"/>
      <w:r>
        <w:rPr>
          <w:color w:val="000000"/>
          <w:sz w:val="28"/>
          <w:szCs w:val="28"/>
          <w:lang w:val="es-VE" w:eastAsia="ja-JP"/>
        </w:rPr>
        <w:t xml:space="preserve"> </w:t>
      </w:r>
      <w:proofErr w:type="spellStart"/>
      <w:r>
        <w:rPr>
          <w:color w:val="000000"/>
          <w:sz w:val="28"/>
          <w:szCs w:val="28"/>
          <w:lang w:val="es-VE" w:eastAsia="ja-JP"/>
        </w:rPr>
        <w:t>Bộ</w:t>
      </w:r>
      <w:proofErr w:type="spellEnd"/>
      <w:r>
        <w:rPr>
          <w:color w:val="000000"/>
          <w:sz w:val="28"/>
          <w:szCs w:val="28"/>
          <w:lang w:val="es-VE" w:eastAsia="ja-JP"/>
        </w:rPr>
        <w:t xml:space="preserve"> </w:t>
      </w:r>
      <w:proofErr w:type="spellStart"/>
      <w:r>
        <w:rPr>
          <w:color w:val="000000"/>
          <w:sz w:val="28"/>
          <w:szCs w:val="28"/>
          <w:lang w:val="es-VE" w:eastAsia="ja-JP"/>
        </w:rPr>
        <w:t>Giáo</w:t>
      </w:r>
      <w:proofErr w:type="spellEnd"/>
      <w:r>
        <w:rPr>
          <w:color w:val="000000"/>
          <w:sz w:val="28"/>
          <w:szCs w:val="28"/>
          <w:lang w:val="es-VE" w:eastAsia="ja-JP"/>
        </w:rPr>
        <w:t xml:space="preserve"> </w:t>
      </w:r>
      <w:proofErr w:type="spellStart"/>
      <w:r>
        <w:rPr>
          <w:color w:val="000000"/>
          <w:sz w:val="28"/>
          <w:szCs w:val="28"/>
          <w:lang w:val="es-VE" w:eastAsia="ja-JP"/>
        </w:rPr>
        <w:t>dục</w:t>
      </w:r>
      <w:proofErr w:type="spellEnd"/>
      <w:r>
        <w:rPr>
          <w:color w:val="000000"/>
          <w:sz w:val="28"/>
          <w:szCs w:val="28"/>
          <w:lang w:val="es-VE" w:eastAsia="ja-JP"/>
        </w:rPr>
        <w:t xml:space="preserve"> </w:t>
      </w:r>
      <w:proofErr w:type="spellStart"/>
      <w:r>
        <w:rPr>
          <w:color w:val="000000"/>
          <w:sz w:val="28"/>
          <w:szCs w:val="28"/>
          <w:lang w:val="es-VE" w:eastAsia="ja-JP"/>
        </w:rPr>
        <w:t>và</w:t>
      </w:r>
      <w:proofErr w:type="spellEnd"/>
      <w:r>
        <w:rPr>
          <w:color w:val="000000"/>
          <w:sz w:val="28"/>
          <w:szCs w:val="28"/>
          <w:lang w:val="es-VE" w:eastAsia="ja-JP"/>
        </w:rPr>
        <w:t xml:space="preserve"> </w:t>
      </w:r>
      <w:proofErr w:type="spellStart"/>
      <w:r>
        <w:rPr>
          <w:color w:val="000000"/>
          <w:sz w:val="28"/>
          <w:szCs w:val="28"/>
          <w:lang w:val="es-VE" w:eastAsia="ja-JP"/>
        </w:rPr>
        <w:t>Đào</w:t>
      </w:r>
      <w:proofErr w:type="spellEnd"/>
      <w:r>
        <w:rPr>
          <w:color w:val="000000"/>
          <w:sz w:val="28"/>
          <w:szCs w:val="28"/>
          <w:lang w:val="es-VE" w:eastAsia="ja-JP"/>
        </w:rPr>
        <w:t xml:space="preserve"> </w:t>
      </w:r>
      <w:proofErr w:type="spellStart"/>
      <w:r>
        <w:rPr>
          <w:color w:val="000000"/>
          <w:sz w:val="28"/>
          <w:szCs w:val="28"/>
          <w:lang w:val="es-VE" w:eastAsia="ja-JP"/>
        </w:rPr>
        <w:t>tạo</w:t>
      </w:r>
      <w:proofErr w:type="spellEnd"/>
      <w:r>
        <w:rPr>
          <w:color w:val="000000"/>
          <w:sz w:val="28"/>
          <w:szCs w:val="28"/>
          <w:lang w:val="es-VE" w:eastAsia="ja-JP"/>
        </w:rPr>
        <w:t xml:space="preserve"> </w:t>
      </w:r>
      <w:proofErr w:type="spellStart"/>
      <w:r>
        <w:rPr>
          <w:color w:val="000000"/>
          <w:sz w:val="28"/>
          <w:szCs w:val="28"/>
          <w:lang w:val="es-VE" w:eastAsia="ja-JP"/>
        </w:rPr>
        <w:t>về</w:t>
      </w:r>
      <w:proofErr w:type="spellEnd"/>
      <w:r>
        <w:rPr>
          <w:color w:val="000000"/>
          <w:sz w:val="28"/>
          <w:szCs w:val="28"/>
          <w:lang w:val="es-VE" w:eastAsia="ja-JP"/>
        </w:rPr>
        <w:t xml:space="preserve"> </w:t>
      </w:r>
      <w:proofErr w:type="spellStart"/>
      <w:r>
        <w:rPr>
          <w:color w:val="000000"/>
          <w:sz w:val="28"/>
          <w:szCs w:val="28"/>
          <w:lang w:val="es-VE" w:eastAsia="ja-JP"/>
        </w:rPr>
        <w:t>việc</w:t>
      </w:r>
      <w:proofErr w:type="spellEnd"/>
      <w:r>
        <w:rPr>
          <w:color w:val="000000"/>
          <w:sz w:val="28"/>
          <w:szCs w:val="28"/>
          <w:lang w:val="es-VE" w:eastAsia="ja-JP"/>
        </w:rPr>
        <w:t xml:space="preserve"> </w:t>
      </w:r>
      <w:proofErr w:type="spellStart"/>
      <w:r>
        <w:rPr>
          <w:color w:val="000000"/>
          <w:sz w:val="28"/>
          <w:szCs w:val="28"/>
          <w:lang w:val="es-VE" w:eastAsia="ja-JP"/>
        </w:rPr>
        <w:t>hướng</w:t>
      </w:r>
      <w:proofErr w:type="spellEnd"/>
      <w:r>
        <w:rPr>
          <w:color w:val="000000"/>
          <w:sz w:val="28"/>
          <w:szCs w:val="28"/>
          <w:lang w:val="es-VE" w:eastAsia="ja-JP"/>
        </w:rPr>
        <w:t xml:space="preserve"> </w:t>
      </w:r>
      <w:proofErr w:type="spellStart"/>
      <w:r>
        <w:rPr>
          <w:color w:val="000000"/>
          <w:sz w:val="28"/>
          <w:szCs w:val="28"/>
          <w:lang w:val="es-VE" w:eastAsia="ja-JP"/>
        </w:rPr>
        <w:t>dẫn</w:t>
      </w:r>
      <w:proofErr w:type="spellEnd"/>
      <w:r>
        <w:rPr>
          <w:color w:val="000000"/>
          <w:sz w:val="28"/>
          <w:szCs w:val="28"/>
          <w:lang w:val="es-VE" w:eastAsia="ja-JP"/>
        </w:rPr>
        <w:t xml:space="preserve"> </w:t>
      </w:r>
      <w:proofErr w:type="spellStart"/>
      <w:r>
        <w:rPr>
          <w:color w:val="000000"/>
          <w:sz w:val="28"/>
          <w:szCs w:val="28"/>
          <w:lang w:val="es-VE" w:eastAsia="ja-JP"/>
        </w:rPr>
        <w:t>tổ</w:t>
      </w:r>
      <w:proofErr w:type="spellEnd"/>
      <w:r>
        <w:rPr>
          <w:color w:val="000000"/>
          <w:sz w:val="28"/>
          <w:szCs w:val="28"/>
          <w:lang w:val="es-VE" w:eastAsia="ja-JP"/>
        </w:rPr>
        <w:t xml:space="preserve"> </w:t>
      </w:r>
      <w:proofErr w:type="spellStart"/>
      <w:r>
        <w:rPr>
          <w:color w:val="000000"/>
          <w:sz w:val="28"/>
          <w:szCs w:val="28"/>
          <w:lang w:val="es-VE" w:eastAsia="ja-JP"/>
        </w:rPr>
        <w:t>chức</w:t>
      </w:r>
      <w:proofErr w:type="spellEnd"/>
      <w:r>
        <w:rPr>
          <w:color w:val="000000"/>
          <w:sz w:val="28"/>
          <w:szCs w:val="28"/>
          <w:lang w:val="es-VE" w:eastAsia="ja-JP"/>
        </w:rPr>
        <w:t xml:space="preserve"> </w:t>
      </w:r>
      <w:proofErr w:type="spellStart"/>
      <w:r>
        <w:rPr>
          <w:color w:val="000000"/>
          <w:sz w:val="28"/>
          <w:szCs w:val="28"/>
          <w:lang w:val="es-VE" w:eastAsia="ja-JP"/>
        </w:rPr>
        <w:t>dạy</w:t>
      </w:r>
      <w:proofErr w:type="spellEnd"/>
      <w:r>
        <w:rPr>
          <w:color w:val="000000"/>
          <w:sz w:val="28"/>
          <w:szCs w:val="28"/>
          <w:lang w:val="es-VE" w:eastAsia="ja-JP"/>
        </w:rPr>
        <w:t xml:space="preserve"> </w:t>
      </w:r>
      <w:proofErr w:type="spellStart"/>
      <w:r>
        <w:rPr>
          <w:color w:val="000000"/>
          <w:sz w:val="28"/>
          <w:szCs w:val="28"/>
          <w:lang w:val="es-VE" w:eastAsia="ja-JP"/>
        </w:rPr>
        <w:t>học</w:t>
      </w:r>
      <w:proofErr w:type="spellEnd"/>
      <w:r>
        <w:rPr>
          <w:color w:val="000000"/>
          <w:sz w:val="28"/>
          <w:szCs w:val="28"/>
          <w:lang w:val="es-VE" w:eastAsia="ja-JP"/>
        </w:rPr>
        <w:t xml:space="preserve"> 2 </w:t>
      </w:r>
      <w:proofErr w:type="spellStart"/>
      <w:r>
        <w:rPr>
          <w:color w:val="000000"/>
          <w:sz w:val="28"/>
          <w:szCs w:val="28"/>
          <w:lang w:val="es-VE" w:eastAsia="ja-JP"/>
        </w:rPr>
        <w:t>buổi</w:t>
      </w:r>
      <w:proofErr w:type="spellEnd"/>
      <w:r>
        <w:rPr>
          <w:color w:val="000000"/>
          <w:sz w:val="28"/>
          <w:szCs w:val="28"/>
          <w:lang w:val="es-VE" w:eastAsia="ja-JP"/>
        </w:rPr>
        <w:t>/</w:t>
      </w:r>
      <w:proofErr w:type="spellStart"/>
      <w:r>
        <w:rPr>
          <w:color w:val="000000"/>
          <w:sz w:val="28"/>
          <w:szCs w:val="28"/>
          <w:lang w:val="es-VE" w:eastAsia="ja-JP"/>
        </w:rPr>
        <w:t>ngày</w:t>
      </w:r>
      <w:proofErr w:type="spellEnd"/>
      <w:r>
        <w:rPr>
          <w:color w:val="000000"/>
          <w:sz w:val="28"/>
          <w:szCs w:val="28"/>
          <w:lang w:val="es-VE" w:eastAsia="ja-JP"/>
        </w:rPr>
        <w:t xml:space="preserve"> </w:t>
      </w:r>
      <w:proofErr w:type="spellStart"/>
      <w:r>
        <w:rPr>
          <w:color w:val="000000"/>
          <w:sz w:val="28"/>
          <w:szCs w:val="28"/>
          <w:lang w:val="es-VE" w:eastAsia="ja-JP"/>
        </w:rPr>
        <w:t>đối</w:t>
      </w:r>
      <w:proofErr w:type="spellEnd"/>
      <w:r>
        <w:rPr>
          <w:color w:val="000000"/>
          <w:sz w:val="28"/>
          <w:szCs w:val="28"/>
          <w:lang w:val="es-VE" w:eastAsia="ja-JP"/>
        </w:rPr>
        <w:t xml:space="preserve"> </w:t>
      </w:r>
      <w:proofErr w:type="spellStart"/>
      <w:r>
        <w:rPr>
          <w:color w:val="000000"/>
          <w:sz w:val="28"/>
          <w:szCs w:val="28"/>
          <w:lang w:val="es-VE" w:eastAsia="ja-JP"/>
        </w:rPr>
        <w:t>với</w:t>
      </w:r>
      <w:proofErr w:type="spellEnd"/>
      <w:r>
        <w:rPr>
          <w:color w:val="000000"/>
          <w:sz w:val="28"/>
          <w:szCs w:val="28"/>
          <w:lang w:val="es-VE" w:eastAsia="ja-JP"/>
        </w:rPr>
        <w:t xml:space="preserve"> </w:t>
      </w:r>
      <w:proofErr w:type="spellStart"/>
      <w:r>
        <w:rPr>
          <w:color w:val="000000"/>
          <w:sz w:val="28"/>
          <w:szCs w:val="28"/>
          <w:lang w:val="es-VE" w:eastAsia="ja-JP"/>
        </w:rPr>
        <w:t>giáo</w:t>
      </w:r>
      <w:proofErr w:type="spellEnd"/>
      <w:r>
        <w:rPr>
          <w:color w:val="000000"/>
          <w:sz w:val="28"/>
          <w:szCs w:val="28"/>
          <w:lang w:val="es-VE" w:eastAsia="ja-JP"/>
        </w:rPr>
        <w:t xml:space="preserve"> </w:t>
      </w:r>
      <w:proofErr w:type="spellStart"/>
      <w:r>
        <w:rPr>
          <w:color w:val="000000"/>
          <w:sz w:val="28"/>
          <w:szCs w:val="28"/>
          <w:lang w:val="es-VE" w:eastAsia="ja-JP"/>
        </w:rPr>
        <w:t>dục</w:t>
      </w:r>
      <w:proofErr w:type="spellEnd"/>
      <w:r>
        <w:rPr>
          <w:color w:val="000000"/>
          <w:sz w:val="28"/>
          <w:szCs w:val="28"/>
          <w:lang w:val="es-VE" w:eastAsia="ja-JP"/>
        </w:rPr>
        <w:t xml:space="preserve"> </w:t>
      </w:r>
      <w:proofErr w:type="spellStart"/>
      <w:r>
        <w:rPr>
          <w:color w:val="000000"/>
          <w:sz w:val="28"/>
          <w:szCs w:val="28"/>
          <w:lang w:val="es-VE" w:eastAsia="ja-JP"/>
        </w:rPr>
        <w:t>phổ</w:t>
      </w:r>
      <w:proofErr w:type="spellEnd"/>
      <w:r>
        <w:rPr>
          <w:color w:val="000000"/>
          <w:sz w:val="28"/>
          <w:szCs w:val="28"/>
          <w:lang w:val="es-VE" w:eastAsia="ja-JP"/>
        </w:rPr>
        <w:t xml:space="preserve"> </w:t>
      </w:r>
      <w:proofErr w:type="spellStart"/>
      <w:r>
        <w:rPr>
          <w:color w:val="000000"/>
          <w:sz w:val="28"/>
          <w:szCs w:val="28"/>
          <w:lang w:val="es-VE" w:eastAsia="ja-JP"/>
        </w:rPr>
        <w:t>thông</w:t>
      </w:r>
      <w:proofErr w:type="spellEnd"/>
      <w:r>
        <w:rPr>
          <w:color w:val="000000"/>
          <w:sz w:val="28"/>
          <w:szCs w:val="28"/>
          <w:lang w:val="es-VE" w:eastAsia="ja-JP"/>
        </w:rPr>
        <w:t xml:space="preserve"> </w:t>
      </w:r>
      <w:proofErr w:type="spellStart"/>
      <w:r>
        <w:rPr>
          <w:color w:val="000000"/>
          <w:sz w:val="28"/>
          <w:szCs w:val="28"/>
          <w:lang w:val="es-VE" w:eastAsia="ja-JP"/>
        </w:rPr>
        <w:t>năm</w:t>
      </w:r>
      <w:proofErr w:type="spellEnd"/>
      <w:r>
        <w:rPr>
          <w:color w:val="000000"/>
          <w:sz w:val="28"/>
          <w:szCs w:val="28"/>
          <w:lang w:val="es-VE" w:eastAsia="ja-JP"/>
        </w:rPr>
        <w:t xml:space="preserve"> </w:t>
      </w:r>
      <w:proofErr w:type="spellStart"/>
      <w:r>
        <w:rPr>
          <w:color w:val="000000"/>
          <w:sz w:val="28"/>
          <w:szCs w:val="28"/>
          <w:lang w:val="es-VE" w:eastAsia="ja-JP"/>
        </w:rPr>
        <w:t>học</w:t>
      </w:r>
      <w:proofErr w:type="spellEnd"/>
      <w:r>
        <w:rPr>
          <w:color w:val="000000"/>
          <w:sz w:val="28"/>
          <w:szCs w:val="28"/>
          <w:lang w:val="es-VE" w:eastAsia="ja-JP"/>
        </w:rPr>
        <w:t xml:space="preserve"> 2025-2026</w:t>
      </w:r>
      <w:r w:rsidR="00033683">
        <w:rPr>
          <w:color w:val="000000"/>
          <w:sz w:val="28"/>
          <w:szCs w:val="28"/>
          <w:lang w:val="es-VE" w:eastAsia="ja-JP"/>
        </w:rPr>
        <w:t>;</w:t>
      </w:r>
    </w:p>
    <w:p w14:paraId="54EFDC51" w14:textId="40B5CBF2" w:rsidR="0024637F" w:rsidRPr="009A2002" w:rsidRDefault="0024637F" w:rsidP="009A2002">
      <w:pPr>
        <w:widowControl w:val="0"/>
        <w:spacing w:before="120" w:after="120" w:line="240" w:lineRule="auto"/>
        <w:ind w:firstLine="567"/>
        <w:rPr>
          <w:sz w:val="28"/>
          <w:szCs w:val="28"/>
          <w:lang w:val="es-VE"/>
        </w:rPr>
      </w:pPr>
      <w:r w:rsidRPr="00CE51B8">
        <w:rPr>
          <w:sz w:val="28"/>
          <w:szCs w:val="28"/>
          <w:lang w:val="vi-VN"/>
        </w:rPr>
        <w:t>Sở Giáo dục và Đào tạo hướng dẫn thực hiện nhiệm vụ chuyên môn môn Toán năm học 2025-2026 đối với cấp trung học cơ sở và trung học phổ thông, cụ thể như sau</w:t>
      </w:r>
      <w:r w:rsidR="00657D95" w:rsidRPr="009A2002">
        <w:rPr>
          <w:sz w:val="28"/>
          <w:szCs w:val="28"/>
          <w:lang w:val="es-VE"/>
        </w:rPr>
        <w:t>:</w:t>
      </w:r>
    </w:p>
    <w:p w14:paraId="470F34A5" w14:textId="3CB8AB97" w:rsidR="0024637F" w:rsidRPr="00CE51B8" w:rsidRDefault="0024637F" w:rsidP="00A622A6">
      <w:pPr>
        <w:widowControl w:val="0"/>
        <w:spacing w:before="120" w:after="120" w:line="240" w:lineRule="auto"/>
        <w:rPr>
          <w:b/>
          <w:bCs/>
          <w:sz w:val="28"/>
          <w:szCs w:val="28"/>
          <w:lang w:val="vi-VN"/>
        </w:rPr>
      </w:pPr>
      <w:r w:rsidRPr="00CE51B8">
        <w:rPr>
          <w:b/>
          <w:bCs/>
          <w:sz w:val="28"/>
          <w:szCs w:val="28"/>
          <w:lang w:val="vi-VN"/>
        </w:rPr>
        <w:tab/>
        <w:t>I. NHIỆM VỤ CHUNG</w:t>
      </w:r>
    </w:p>
    <w:p w14:paraId="09199A5B" w14:textId="40E4D87E" w:rsidR="000A62B8" w:rsidRPr="00CE51B8" w:rsidRDefault="000A62B8" w:rsidP="00A622A6">
      <w:pPr>
        <w:widowControl w:val="0"/>
        <w:spacing w:before="120" w:after="120" w:line="240" w:lineRule="auto"/>
        <w:rPr>
          <w:sz w:val="28"/>
          <w:szCs w:val="28"/>
          <w:lang w:val="vi-VN"/>
        </w:rPr>
      </w:pPr>
      <w:r w:rsidRPr="00CE51B8">
        <w:rPr>
          <w:sz w:val="28"/>
          <w:szCs w:val="28"/>
          <w:lang w:val="vi-VN"/>
        </w:rPr>
        <w:tab/>
        <w:t>1. Tổ chức thực hiện</w:t>
      </w:r>
      <w:r w:rsidR="0068304C" w:rsidRPr="0068304C">
        <w:rPr>
          <w:sz w:val="28"/>
          <w:szCs w:val="28"/>
          <w:lang w:val="vi-VN"/>
        </w:rPr>
        <w:t xml:space="preserve"> hiệu quả</w:t>
      </w:r>
      <w:r w:rsidRPr="00CE51B8">
        <w:rPr>
          <w:sz w:val="28"/>
          <w:szCs w:val="28"/>
          <w:lang w:val="vi-VN"/>
        </w:rPr>
        <w:t xml:space="preserve"> chương trình môn Toán theo Chương trình giáo dục phổ thông </w:t>
      </w:r>
      <w:r w:rsidR="006064C9" w:rsidRPr="00CE51B8">
        <w:rPr>
          <w:sz w:val="28"/>
          <w:szCs w:val="28"/>
          <w:lang w:val="vi-VN"/>
        </w:rPr>
        <w:t>2018 (CTGDPT) đối với các khối lớp</w:t>
      </w:r>
      <w:r w:rsidR="0068304C" w:rsidRPr="0068304C">
        <w:rPr>
          <w:sz w:val="28"/>
          <w:szCs w:val="28"/>
          <w:lang w:val="vi-VN"/>
        </w:rPr>
        <w:t xml:space="preserve"> bảo đảm tính khoa học, sư phạm</w:t>
      </w:r>
      <w:r w:rsidR="006064C9" w:rsidRPr="00CE51B8">
        <w:rPr>
          <w:sz w:val="28"/>
          <w:szCs w:val="28"/>
          <w:lang w:val="vi-VN"/>
        </w:rPr>
        <w:t>, chuẩn bị tốt các điều kiện về đội ngũ, cơ sở vật chất, thiết bị dạy học</w:t>
      </w:r>
      <w:r w:rsidR="0068304C" w:rsidRPr="0068304C">
        <w:rPr>
          <w:sz w:val="28"/>
          <w:szCs w:val="28"/>
          <w:lang w:val="vi-VN"/>
        </w:rPr>
        <w:t xml:space="preserve"> </w:t>
      </w:r>
      <w:r w:rsidRPr="00CE51B8">
        <w:rPr>
          <w:sz w:val="28"/>
          <w:szCs w:val="28"/>
          <w:lang w:val="vi-VN"/>
        </w:rPr>
        <w:t>phù hợp với điều kiện thực tế của địa phương, cơ sở giáo dục</w:t>
      </w:r>
      <w:r w:rsidR="00F570D3" w:rsidRPr="00CE51B8">
        <w:rPr>
          <w:sz w:val="28"/>
          <w:szCs w:val="28"/>
          <w:lang w:val="vi-VN"/>
        </w:rPr>
        <w:t>.</w:t>
      </w:r>
    </w:p>
    <w:p w14:paraId="2D470BD7" w14:textId="78168DB0" w:rsidR="0068304C" w:rsidRPr="00CE51B8" w:rsidRDefault="000A62B8" w:rsidP="00A622A6">
      <w:pPr>
        <w:widowControl w:val="0"/>
        <w:spacing w:before="120" w:after="120" w:line="240" w:lineRule="auto"/>
        <w:ind w:firstLine="567"/>
        <w:rPr>
          <w:sz w:val="28"/>
          <w:szCs w:val="28"/>
          <w:lang w:val="vi-VN"/>
        </w:rPr>
      </w:pPr>
      <w:r w:rsidRPr="00CE51B8">
        <w:rPr>
          <w:sz w:val="28"/>
          <w:szCs w:val="28"/>
          <w:lang w:val="vi-VN"/>
        </w:rPr>
        <w:t>2. Chỉ đạo xây dựng kế hoạch giáo dục môn Toán của tổ chuyên môn và giáo viên, bảo đảm</w:t>
      </w:r>
      <w:r w:rsidR="00F570D3" w:rsidRPr="00CE51B8">
        <w:rPr>
          <w:sz w:val="28"/>
          <w:szCs w:val="28"/>
          <w:lang w:val="vi-VN"/>
        </w:rPr>
        <w:t xml:space="preserve"> đáp ứng</w:t>
      </w:r>
      <w:r w:rsidRPr="00CE51B8">
        <w:rPr>
          <w:sz w:val="28"/>
          <w:szCs w:val="28"/>
          <w:lang w:val="vi-VN"/>
        </w:rPr>
        <w:t xml:space="preserve"> yêu</w:t>
      </w:r>
      <w:r w:rsidR="00F570D3" w:rsidRPr="00CE51B8">
        <w:rPr>
          <w:sz w:val="28"/>
          <w:szCs w:val="28"/>
          <w:lang w:val="vi-VN"/>
        </w:rPr>
        <w:t xml:space="preserve"> </w:t>
      </w:r>
      <w:r w:rsidRPr="00CE51B8">
        <w:rPr>
          <w:sz w:val="28"/>
          <w:szCs w:val="28"/>
          <w:lang w:val="vi-VN"/>
        </w:rPr>
        <w:t>cầu cần đạt</w:t>
      </w:r>
      <w:r w:rsidR="006064C9" w:rsidRPr="00CE51B8">
        <w:rPr>
          <w:sz w:val="28"/>
          <w:szCs w:val="28"/>
          <w:lang w:val="vi-VN"/>
        </w:rPr>
        <w:t xml:space="preserve"> </w:t>
      </w:r>
      <w:r w:rsidR="0009200D" w:rsidRPr="00CE51B8">
        <w:rPr>
          <w:sz w:val="28"/>
          <w:szCs w:val="28"/>
          <w:lang w:val="vi-VN"/>
        </w:rPr>
        <w:t xml:space="preserve">(chỉ rõ các cấp độ tư duy: Biết, Hiểu, Vận dụng) </w:t>
      </w:r>
      <w:r w:rsidR="006064C9" w:rsidRPr="00CE51B8">
        <w:rPr>
          <w:sz w:val="28"/>
          <w:szCs w:val="28"/>
          <w:lang w:val="vi-VN"/>
        </w:rPr>
        <w:t>của CTGDPT</w:t>
      </w:r>
      <w:r w:rsidR="00F570D3" w:rsidRPr="00CE51B8">
        <w:rPr>
          <w:sz w:val="28"/>
          <w:szCs w:val="28"/>
          <w:lang w:val="vi-VN"/>
        </w:rPr>
        <w:t xml:space="preserve">, hướng đến phát triển </w:t>
      </w:r>
      <w:r w:rsidRPr="00CE51B8">
        <w:rPr>
          <w:sz w:val="28"/>
          <w:szCs w:val="28"/>
          <w:lang w:val="vi-VN"/>
        </w:rPr>
        <w:t>phẩm chất, năng lực học sinh</w:t>
      </w:r>
      <w:r w:rsidR="00F570D3" w:rsidRPr="00CE51B8">
        <w:rPr>
          <w:sz w:val="28"/>
          <w:szCs w:val="28"/>
          <w:lang w:val="vi-VN"/>
        </w:rPr>
        <w:t>. T</w:t>
      </w:r>
      <w:r w:rsidRPr="00CE51B8">
        <w:rPr>
          <w:sz w:val="28"/>
          <w:szCs w:val="28"/>
          <w:lang w:val="vi-VN"/>
        </w:rPr>
        <w:t xml:space="preserve">hực hiện nghiêm túc các quy định về dạy học, kiểm tra, đánh giá theo </w:t>
      </w:r>
      <w:r w:rsidR="00F570D3" w:rsidRPr="00CE51B8">
        <w:rPr>
          <w:sz w:val="28"/>
          <w:szCs w:val="28"/>
          <w:lang w:val="vi-VN"/>
        </w:rPr>
        <w:t xml:space="preserve">định </w:t>
      </w:r>
      <w:r w:rsidRPr="00CE51B8">
        <w:rPr>
          <w:sz w:val="28"/>
          <w:szCs w:val="28"/>
          <w:lang w:val="vi-VN"/>
        </w:rPr>
        <w:t>hướng phát triển phẩm chất và năng lực người học</w:t>
      </w:r>
      <w:r w:rsidR="0068304C" w:rsidRPr="00CE51B8">
        <w:rPr>
          <w:sz w:val="28"/>
          <w:szCs w:val="28"/>
          <w:lang w:val="vi-VN"/>
        </w:rPr>
        <w:t xml:space="preserve"> bảo đảm khách quan, công bằng, coi trọng đánh giá quá trình học tập, tiến bộ của học sinh; tăng cường sử dụng các hình thức đánh giá phù hợp với mục tiêu giáo dục.</w:t>
      </w:r>
    </w:p>
    <w:p w14:paraId="6FAA950A" w14:textId="46E3BE09" w:rsidR="0009200D" w:rsidRPr="00CE51B8" w:rsidRDefault="0009200D" w:rsidP="00A622A6">
      <w:pPr>
        <w:widowControl w:val="0"/>
        <w:spacing w:before="120" w:after="120" w:line="240" w:lineRule="auto"/>
        <w:ind w:firstLine="567"/>
        <w:rPr>
          <w:sz w:val="28"/>
          <w:szCs w:val="28"/>
          <w:lang w:val="vi-VN"/>
        </w:rPr>
      </w:pPr>
      <w:r w:rsidRPr="00CE51B8">
        <w:rPr>
          <w:sz w:val="28"/>
          <w:szCs w:val="28"/>
          <w:lang w:val="vi-VN"/>
        </w:rPr>
        <w:t>3. Tiếp tục đổi mới phương pháp và hình thức tổ chức dạy học môn Toán theo hướng phát huy tính tích cực, chủ động và sáng tạo của học sinh; tăng cường tổ chức bài học theo định hướng STEM; phát triển năng lực tự học, tư duy logic, tư duy toán học và khả năng vận dụng kiến thức vào thực tiễn. Chú trọng phát triển phương pháp học tập và kỹ năng giải quyết vấn đề cho học sinh.</w:t>
      </w:r>
    </w:p>
    <w:p w14:paraId="3F897C90" w14:textId="77777777" w:rsidR="000A62B8" w:rsidRPr="00CE51B8" w:rsidRDefault="000A62B8" w:rsidP="00A622A6">
      <w:pPr>
        <w:widowControl w:val="0"/>
        <w:spacing w:before="120" w:after="120" w:line="240" w:lineRule="auto"/>
        <w:ind w:firstLine="567"/>
        <w:rPr>
          <w:sz w:val="28"/>
          <w:szCs w:val="28"/>
          <w:lang w:val="vi-VN"/>
        </w:rPr>
      </w:pPr>
      <w:r w:rsidRPr="00CE51B8">
        <w:rPr>
          <w:sz w:val="28"/>
          <w:szCs w:val="28"/>
          <w:lang w:val="vi-VN"/>
        </w:rPr>
        <w:t>4. Tăng cường ứng dụng công nghệ thông tin và chuyển đổi số trong dạy học và kiểm tra, đánh giá, sử dụng hiệu quả các thiết bị, học liệu số phục vụ hoạt động dạy học môn Toán.</w:t>
      </w:r>
    </w:p>
    <w:p w14:paraId="230F6565" w14:textId="5DE3C9AD" w:rsidR="000A62B8" w:rsidRPr="00CE51B8" w:rsidRDefault="000A62B8" w:rsidP="00A622A6">
      <w:pPr>
        <w:widowControl w:val="0"/>
        <w:spacing w:before="120" w:after="120" w:line="240" w:lineRule="auto"/>
        <w:ind w:firstLine="567"/>
        <w:rPr>
          <w:sz w:val="28"/>
          <w:szCs w:val="28"/>
          <w:lang w:val="vi-VN"/>
        </w:rPr>
      </w:pPr>
      <w:r w:rsidRPr="00CE51B8">
        <w:rPr>
          <w:sz w:val="28"/>
          <w:szCs w:val="28"/>
          <w:lang w:val="vi-VN"/>
        </w:rPr>
        <w:lastRenderedPageBreak/>
        <w:t>5. Tổ chức sinh hoạt tổ/nhóm chuyên môn theo hướng đổi mới, tập trung vào xây dựng bài học phát triển năng lực, phân tích hoạt động học của học sinh, nghiên cứu bài học, thiết kế kế hoạch bài dạy theo hướng phát triển phẩm chất, năng lực.</w:t>
      </w:r>
    </w:p>
    <w:p w14:paraId="20B18D9D" w14:textId="26EBE3E4" w:rsidR="000A62B8" w:rsidRPr="00C143AF" w:rsidRDefault="000A62B8" w:rsidP="00A622A6">
      <w:pPr>
        <w:widowControl w:val="0"/>
        <w:spacing w:before="120" w:after="120" w:line="240" w:lineRule="auto"/>
        <w:ind w:firstLine="567"/>
        <w:rPr>
          <w:spacing w:val="-4"/>
          <w:sz w:val="28"/>
          <w:szCs w:val="28"/>
          <w:lang w:val="vi-VN"/>
        </w:rPr>
      </w:pPr>
      <w:r w:rsidRPr="00C143AF">
        <w:rPr>
          <w:spacing w:val="-4"/>
          <w:sz w:val="28"/>
          <w:szCs w:val="28"/>
          <w:lang w:val="vi-VN"/>
        </w:rPr>
        <w:t>6. Bồi dưỡng học sinh giỏi, phụ đạo học sinh chưa đáp ứng yêu cầu, quan tâm tổ chức các hoạt động giáo dục ngoài giờ lên lớp, nghiên cứu khoa học kỹ thuật, các hoạt động trải nghiệm, hướng nghiệp có nội dung liên quan đến môn Toán.</w:t>
      </w:r>
    </w:p>
    <w:p w14:paraId="4DBEFF3B" w14:textId="4F782E54" w:rsidR="000A62B8" w:rsidRPr="00CE51B8" w:rsidRDefault="0068304C" w:rsidP="00A622A6">
      <w:pPr>
        <w:widowControl w:val="0"/>
        <w:spacing w:before="120" w:after="120" w:line="240" w:lineRule="auto"/>
        <w:ind w:firstLine="567"/>
        <w:rPr>
          <w:sz w:val="28"/>
          <w:szCs w:val="28"/>
          <w:lang w:val="vi-VN"/>
        </w:rPr>
      </w:pPr>
      <w:r w:rsidRPr="0068304C">
        <w:rPr>
          <w:sz w:val="28"/>
          <w:szCs w:val="28"/>
          <w:lang w:val="vi-VN"/>
        </w:rPr>
        <w:t>7</w:t>
      </w:r>
      <w:r w:rsidR="000A62B8" w:rsidRPr="00CE51B8">
        <w:rPr>
          <w:sz w:val="28"/>
          <w:szCs w:val="28"/>
          <w:lang w:val="vi-VN"/>
        </w:rPr>
        <w:t>. Tổ chức bồi dưỡng, nâng cao năng lực chuyên môn, nghiệp vụ cho giáo viên Toán, thông qua các hoạt động tự học, tự bồi dưỡng, tập huấn, sinh hoạt chuyên môn, nghiên cứu khoa học sư phạm ứng dụng.</w:t>
      </w:r>
    </w:p>
    <w:p w14:paraId="17D1A46E" w14:textId="7B3B1ABB" w:rsidR="0024637F" w:rsidRPr="006E0B74" w:rsidRDefault="0024637F" w:rsidP="00A622A6">
      <w:pPr>
        <w:widowControl w:val="0"/>
        <w:spacing w:before="120" w:after="120" w:line="240" w:lineRule="auto"/>
        <w:rPr>
          <w:b/>
          <w:bCs/>
          <w:sz w:val="28"/>
          <w:szCs w:val="28"/>
          <w:lang w:val="vi-VN"/>
        </w:rPr>
      </w:pPr>
      <w:r w:rsidRPr="00CE51B8">
        <w:rPr>
          <w:b/>
          <w:bCs/>
          <w:sz w:val="28"/>
          <w:szCs w:val="28"/>
          <w:lang w:val="vi-VN"/>
        </w:rPr>
        <w:tab/>
        <w:t>II. MỘT SỐ NHIỆM VỤ CỤ THỂ</w:t>
      </w:r>
    </w:p>
    <w:p w14:paraId="452179D6" w14:textId="21991FE5" w:rsidR="00CE51B8" w:rsidRPr="00DA2E20" w:rsidRDefault="00CE51B8" w:rsidP="00A622A6">
      <w:pPr>
        <w:widowControl w:val="0"/>
        <w:spacing w:before="120" w:after="120" w:line="240" w:lineRule="auto"/>
        <w:rPr>
          <w:b/>
          <w:sz w:val="28"/>
          <w:szCs w:val="28"/>
          <w:lang w:val="vi-VN"/>
        </w:rPr>
      </w:pPr>
      <w:r w:rsidRPr="006E0B74">
        <w:rPr>
          <w:sz w:val="28"/>
          <w:szCs w:val="28"/>
          <w:lang w:val="vi-VN"/>
        </w:rPr>
        <w:tab/>
      </w:r>
      <w:r w:rsidRPr="00DA2E20">
        <w:rPr>
          <w:b/>
          <w:sz w:val="28"/>
          <w:szCs w:val="28"/>
          <w:lang w:val="vi-VN"/>
        </w:rPr>
        <w:t xml:space="preserve">1. </w:t>
      </w:r>
      <w:r w:rsidR="009E0404" w:rsidRPr="00DA2E20">
        <w:rPr>
          <w:b/>
          <w:sz w:val="28"/>
          <w:szCs w:val="28"/>
          <w:lang w:val="vi-VN"/>
        </w:rPr>
        <w:t>X</w:t>
      </w:r>
      <w:r w:rsidRPr="00DA2E20">
        <w:rPr>
          <w:b/>
          <w:sz w:val="28"/>
          <w:szCs w:val="28"/>
          <w:lang w:val="vi-VN"/>
        </w:rPr>
        <w:t xml:space="preserve">ây dựng </w:t>
      </w:r>
      <w:r w:rsidR="00510AF9" w:rsidRPr="00DA2E20">
        <w:rPr>
          <w:b/>
          <w:sz w:val="28"/>
          <w:szCs w:val="28"/>
          <w:lang w:val="vi-VN"/>
        </w:rPr>
        <w:t xml:space="preserve">và thực hiện </w:t>
      </w:r>
      <w:r w:rsidRPr="00DA2E20">
        <w:rPr>
          <w:b/>
          <w:sz w:val="28"/>
          <w:szCs w:val="28"/>
          <w:lang w:val="vi-VN"/>
        </w:rPr>
        <w:t>kế hoạch dạy học môn Toán</w:t>
      </w:r>
    </w:p>
    <w:p w14:paraId="3EA16ABF" w14:textId="77777777" w:rsidR="00A174BB" w:rsidRPr="006E0B74" w:rsidRDefault="00A174BB" w:rsidP="00A622A6">
      <w:pPr>
        <w:widowControl w:val="0"/>
        <w:spacing w:before="120" w:after="120" w:line="240" w:lineRule="auto"/>
        <w:ind w:firstLine="567"/>
        <w:rPr>
          <w:sz w:val="28"/>
          <w:szCs w:val="28"/>
          <w:lang w:val="vi-VN"/>
        </w:rPr>
      </w:pPr>
      <w:r w:rsidRPr="006E0B74">
        <w:rPr>
          <w:sz w:val="28"/>
          <w:szCs w:val="28"/>
          <w:lang w:val="vi-VN"/>
        </w:rPr>
        <w:t>Việc triển khai thực hiện chương trình giáo dục phổ thông môn Toán được thực hiện theo Thông tư số 32/2018/TT-BGDĐT ngày 26/12/2018 của Bộ trưởng Bộ Giáo dục và Đào tạo, được sửa đổi, bổ sung tại Thông tư số 13/2022/TT-BGDĐT ngày 03/8/2022.</w:t>
      </w:r>
    </w:p>
    <w:p w14:paraId="5F7701DF" w14:textId="33885F3A" w:rsidR="0068304C" w:rsidRPr="00C143AF" w:rsidRDefault="00A174BB" w:rsidP="00A622A6">
      <w:pPr>
        <w:widowControl w:val="0"/>
        <w:spacing w:before="120" w:after="120" w:line="240" w:lineRule="auto"/>
        <w:ind w:firstLine="567"/>
        <w:rPr>
          <w:sz w:val="28"/>
          <w:szCs w:val="28"/>
          <w:lang w:val="vi-VN"/>
        </w:rPr>
      </w:pPr>
      <w:r w:rsidRPr="006E0B74">
        <w:rPr>
          <w:sz w:val="28"/>
          <w:szCs w:val="28"/>
          <w:lang w:val="vi-VN"/>
        </w:rPr>
        <w:t>Hiệu trưởng các trường trung học cơ sở, trung học phổ thông và trường phổ thông có nhiều cấp học (gọi chung là các trường) chỉ đạo tổ/nhóm chuyên môn xây dựng và tổ chức thực hiện kế hoạch giáo dục môn Toán, bảo đảm các yêu cầu cần đạt theo Chương trình giáo dục phổ thông hiện hành.</w:t>
      </w:r>
      <w:r w:rsidR="00A256C6" w:rsidRPr="00A256C6">
        <w:rPr>
          <w:sz w:val="28"/>
          <w:szCs w:val="28"/>
          <w:lang w:val="vi-VN"/>
        </w:rPr>
        <w:t xml:space="preserve"> Thực hiện nghiêm túc các quy định về chuyên môn.</w:t>
      </w:r>
      <w:r w:rsidR="0068304C" w:rsidRPr="0068304C">
        <w:rPr>
          <w:sz w:val="28"/>
          <w:szCs w:val="28"/>
          <w:lang w:val="vi-VN"/>
        </w:rPr>
        <w:t xml:space="preserve"> </w:t>
      </w:r>
    </w:p>
    <w:p w14:paraId="7388154B" w14:textId="526EBBCB" w:rsidR="00A256C6" w:rsidRPr="00A256C6" w:rsidRDefault="00A256C6" w:rsidP="00A622A6">
      <w:pPr>
        <w:widowControl w:val="0"/>
        <w:spacing w:before="120" w:after="120" w:line="240" w:lineRule="auto"/>
        <w:ind w:firstLine="567"/>
        <w:rPr>
          <w:spacing w:val="-4"/>
          <w:sz w:val="28"/>
          <w:szCs w:val="28"/>
          <w:lang w:val="vi-VN"/>
        </w:rPr>
      </w:pPr>
      <w:r w:rsidRPr="00A256C6">
        <w:rPr>
          <w:spacing w:val="-4"/>
          <w:sz w:val="28"/>
          <w:szCs w:val="28"/>
          <w:lang w:val="vi-VN"/>
        </w:rPr>
        <w:t>Kế hoạch dạy học môn Toán cần cụ thể hóa các cấp độ tư duy (biết, hiểu, vận dụng), qua đó góp phần phát triển phẩm chất và năng lực học sinh, đặc biệt là 5 năng lực đặc thù của môn Toán.</w:t>
      </w:r>
    </w:p>
    <w:p w14:paraId="51890963" w14:textId="542F7D59" w:rsidR="00A174BB" w:rsidRPr="006E0B74" w:rsidRDefault="001617AE" w:rsidP="00A622A6">
      <w:pPr>
        <w:widowControl w:val="0"/>
        <w:spacing w:before="120" w:after="120" w:line="240" w:lineRule="auto"/>
        <w:ind w:firstLine="567"/>
        <w:rPr>
          <w:sz w:val="28"/>
          <w:szCs w:val="28"/>
          <w:lang w:val="vi-VN"/>
        </w:rPr>
      </w:pPr>
      <w:r w:rsidRPr="001617AE">
        <w:rPr>
          <w:sz w:val="28"/>
          <w:szCs w:val="28"/>
          <w:lang w:val="vi-VN"/>
        </w:rPr>
        <w:t>T</w:t>
      </w:r>
      <w:r w:rsidR="00A174BB" w:rsidRPr="006E0B74">
        <w:rPr>
          <w:sz w:val="28"/>
          <w:szCs w:val="28"/>
          <w:lang w:val="vi-VN"/>
        </w:rPr>
        <w:t>ổ chức dạy học phải phù hợp với đội ngũ giáo viên, điều kiện cơ sở vật chất và thiết bị dạy học của nhà trường.</w:t>
      </w:r>
    </w:p>
    <w:p w14:paraId="1139F94E" w14:textId="77777777" w:rsidR="00A174BB" w:rsidRPr="006E0B74" w:rsidRDefault="00A174BB" w:rsidP="00A622A6">
      <w:pPr>
        <w:widowControl w:val="0"/>
        <w:spacing w:before="120" w:after="120" w:line="240" w:lineRule="auto"/>
        <w:ind w:firstLine="567"/>
        <w:rPr>
          <w:sz w:val="28"/>
          <w:szCs w:val="28"/>
          <w:lang w:val="vi-VN"/>
        </w:rPr>
      </w:pPr>
      <w:r w:rsidRPr="006E0B74">
        <w:rPr>
          <w:sz w:val="28"/>
          <w:szCs w:val="28"/>
          <w:lang w:val="vi-VN"/>
        </w:rPr>
        <w:t>Đối với cấp trung học phổ thông, cần tổ chức cho học sinh đăng ký lựa chọn các chuyên đề học tập môn Toán bảo đảm công khai, minh bạch và đáp ứng tối đa nhu cầu học tập của học sinh.</w:t>
      </w:r>
    </w:p>
    <w:p w14:paraId="5EC24BA8" w14:textId="47CABF02" w:rsidR="00590897" w:rsidRPr="006E0B74" w:rsidRDefault="00032E02" w:rsidP="00A622A6">
      <w:pPr>
        <w:widowControl w:val="0"/>
        <w:spacing w:before="120" w:after="120" w:line="240" w:lineRule="auto"/>
        <w:ind w:firstLine="567"/>
        <w:rPr>
          <w:sz w:val="28"/>
          <w:szCs w:val="28"/>
          <w:lang w:val="vi-VN"/>
        </w:rPr>
      </w:pPr>
      <w:r w:rsidRPr="00032E02">
        <w:rPr>
          <w:sz w:val="28"/>
          <w:szCs w:val="28"/>
          <w:lang w:val="vi-VN"/>
        </w:rPr>
        <w:t>Đối với tổ chuyên môn, căn cứ điều kiện thực tiễn của đơn vị để xây dựng kế hoạch giáo dục của tổ; trong đó cần nêu rõ thuận lợi, khó khăn, chỉ tiêu phấn đấu, nhiệm vụ và giải pháp thực hiện trong năm học.</w:t>
      </w:r>
      <w:r w:rsidRPr="00032E02">
        <w:rPr>
          <w:sz w:val="28"/>
          <w:szCs w:val="28"/>
          <w:lang w:val="vi-VN"/>
        </w:rPr>
        <w:t xml:space="preserve"> </w:t>
      </w:r>
      <w:r w:rsidR="00085EDC" w:rsidRPr="00085EDC">
        <w:rPr>
          <w:sz w:val="28"/>
          <w:szCs w:val="28"/>
          <w:lang w:val="vi-VN"/>
        </w:rPr>
        <w:t>T</w:t>
      </w:r>
      <w:r w:rsidR="00500D49" w:rsidRPr="006E0B74">
        <w:rPr>
          <w:sz w:val="28"/>
          <w:szCs w:val="28"/>
          <w:lang w:val="vi-VN"/>
        </w:rPr>
        <w:t xml:space="preserve">ổ/nhóm chuyên môn cần tập chung nghiên cứu, thảo luận để xây dựng </w:t>
      </w:r>
      <w:r w:rsidR="0068304C" w:rsidRPr="0068304C">
        <w:rPr>
          <w:sz w:val="28"/>
          <w:szCs w:val="28"/>
          <w:lang w:val="vi-VN"/>
        </w:rPr>
        <w:t>k</w:t>
      </w:r>
      <w:r w:rsidR="00500D49" w:rsidRPr="006E0B74">
        <w:rPr>
          <w:sz w:val="28"/>
          <w:szCs w:val="28"/>
          <w:lang w:val="vi-VN"/>
        </w:rPr>
        <w:t>ế hoạch dạy học môn Toán (Phân phối chương trình) bảo đảm:</w:t>
      </w:r>
    </w:p>
    <w:p w14:paraId="1D0E9CE6" w14:textId="0C5FF82B" w:rsidR="00500D49" w:rsidRPr="006E0B74" w:rsidRDefault="00500D49" w:rsidP="00A622A6">
      <w:pPr>
        <w:widowControl w:val="0"/>
        <w:spacing w:before="120" w:after="120" w:line="240" w:lineRule="auto"/>
        <w:ind w:firstLine="567"/>
        <w:rPr>
          <w:sz w:val="28"/>
          <w:szCs w:val="28"/>
          <w:lang w:val="vi-VN"/>
        </w:rPr>
      </w:pPr>
      <w:r w:rsidRPr="006E0B74">
        <w:rPr>
          <w:sz w:val="28"/>
          <w:szCs w:val="28"/>
          <w:lang w:val="vi-VN"/>
        </w:rPr>
        <w:t xml:space="preserve">- Đủ số tiết theo quy định (140 tiết đối với cấp THCS, 105 tiết đối với cấp THPT (chưa tính số tiết </w:t>
      </w:r>
      <w:r w:rsidR="00241252" w:rsidRPr="00241252">
        <w:rPr>
          <w:sz w:val="28"/>
          <w:szCs w:val="28"/>
          <w:lang w:val="vi-VN"/>
        </w:rPr>
        <w:t xml:space="preserve">cụm </w:t>
      </w:r>
      <w:r w:rsidRPr="006E0B74">
        <w:rPr>
          <w:sz w:val="28"/>
          <w:szCs w:val="28"/>
          <w:lang w:val="vi-VN"/>
        </w:rPr>
        <w:t>chuyên đề học tập), trong đó đã bao gồm 8 tiết kiểm tra định kỳ). Chuyên đề học tập môn Toán cấp THPT là 35 tiết.</w:t>
      </w:r>
    </w:p>
    <w:p w14:paraId="16AB7E53" w14:textId="3299DFC0" w:rsidR="00500D49" w:rsidRPr="00C143AF" w:rsidRDefault="00500D49" w:rsidP="00A622A6">
      <w:pPr>
        <w:widowControl w:val="0"/>
        <w:spacing w:before="120" w:after="120" w:line="240" w:lineRule="auto"/>
        <w:ind w:firstLine="567"/>
        <w:rPr>
          <w:spacing w:val="-4"/>
          <w:sz w:val="28"/>
          <w:szCs w:val="28"/>
          <w:lang w:val="vi-VN"/>
        </w:rPr>
      </w:pPr>
      <w:r w:rsidRPr="00C143AF">
        <w:rPr>
          <w:spacing w:val="-4"/>
          <w:sz w:val="28"/>
          <w:szCs w:val="28"/>
          <w:lang w:val="vi-VN"/>
        </w:rPr>
        <w:t xml:space="preserve">- </w:t>
      </w:r>
      <w:r w:rsidR="001617AE" w:rsidRPr="001617AE">
        <w:rPr>
          <w:spacing w:val="-4"/>
          <w:sz w:val="28"/>
          <w:szCs w:val="28"/>
          <w:lang w:val="vi-VN"/>
        </w:rPr>
        <w:t>P</w:t>
      </w:r>
      <w:r w:rsidRPr="00C143AF">
        <w:rPr>
          <w:spacing w:val="-4"/>
          <w:sz w:val="28"/>
          <w:szCs w:val="28"/>
          <w:lang w:val="vi-VN"/>
        </w:rPr>
        <w:t>hân phối thời lượng cho các mạch kiến thức được thực hiện theo tỷ lệ phần trăm thời gian mà chương trình quy định cho từng mạch</w:t>
      </w:r>
      <w:r w:rsidRPr="00C143AF">
        <w:rPr>
          <w:rStyle w:val="FootnoteReference"/>
          <w:spacing w:val="-4"/>
          <w:sz w:val="28"/>
          <w:szCs w:val="28"/>
        </w:rPr>
        <w:footnoteReference w:id="1"/>
      </w:r>
      <w:r w:rsidRPr="00C143AF">
        <w:rPr>
          <w:spacing w:val="-4"/>
          <w:sz w:val="28"/>
          <w:szCs w:val="28"/>
          <w:lang w:val="vi-VN"/>
        </w:rPr>
        <w:t xml:space="preserve">, từ đó quy đổi tương ứng </w:t>
      </w:r>
      <w:r w:rsidRPr="00C143AF">
        <w:rPr>
          <w:spacing w:val="-4"/>
          <w:sz w:val="28"/>
          <w:szCs w:val="28"/>
          <w:lang w:val="vi-VN"/>
        </w:rPr>
        <w:lastRenderedPageBreak/>
        <w:t>thành số tiết dạy học để xây dựng kế hoạch giáo dục phù hợp. Việc quy đổi mang tính tương đối, tuy nhiên cần hạn chế điều chỉnh quá nhiều về số tiết giữa các mạch, để bảo đảm sự cân đối và tính hợp lý theo định hướng chương trình</w:t>
      </w:r>
      <w:r w:rsidR="0068304C" w:rsidRPr="00C143AF">
        <w:rPr>
          <w:spacing w:val="-4"/>
          <w:sz w:val="28"/>
          <w:szCs w:val="28"/>
          <w:lang w:val="vi-VN"/>
        </w:rPr>
        <w:t>.</w:t>
      </w:r>
    </w:p>
    <w:p w14:paraId="4C19F431" w14:textId="3FE6A734" w:rsidR="00500D49" w:rsidRPr="006E0B74" w:rsidRDefault="00500D49" w:rsidP="00A622A6">
      <w:pPr>
        <w:widowControl w:val="0"/>
        <w:spacing w:before="120" w:after="120" w:line="240" w:lineRule="auto"/>
        <w:ind w:firstLine="567"/>
        <w:rPr>
          <w:sz w:val="28"/>
          <w:szCs w:val="28"/>
          <w:lang w:val="vi-VN"/>
        </w:rPr>
      </w:pPr>
      <w:r w:rsidRPr="006E0B74">
        <w:rPr>
          <w:sz w:val="28"/>
          <w:szCs w:val="28"/>
          <w:lang w:val="vi-VN"/>
        </w:rPr>
        <w:t xml:space="preserve">- </w:t>
      </w:r>
      <w:r w:rsidR="001617AE" w:rsidRPr="001617AE">
        <w:rPr>
          <w:sz w:val="28"/>
          <w:szCs w:val="28"/>
          <w:lang w:val="vi-VN"/>
        </w:rPr>
        <w:t>P</w:t>
      </w:r>
      <w:r w:rsidRPr="006E0B74">
        <w:rPr>
          <w:sz w:val="28"/>
          <w:szCs w:val="28"/>
          <w:lang w:val="vi-VN"/>
        </w:rPr>
        <w:t>hân chia số tiết cho từng bài/chủ đề được thực hiện linh hoạt trên cơ sở điều kiện thực tế, đối tượng học sinh và đặc điểm môn học của từng lớp/trường, bảo đảm tính khoa học, sư phạm.</w:t>
      </w:r>
    </w:p>
    <w:p w14:paraId="2951CB9C" w14:textId="3659CE8B" w:rsidR="00B30839" w:rsidRPr="00C143AF" w:rsidRDefault="00500D49" w:rsidP="00A622A6">
      <w:pPr>
        <w:widowControl w:val="0"/>
        <w:spacing w:before="120" w:after="120" w:line="240" w:lineRule="auto"/>
        <w:ind w:firstLine="567"/>
        <w:rPr>
          <w:sz w:val="28"/>
          <w:szCs w:val="28"/>
          <w:lang w:val="vi-VN"/>
        </w:rPr>
      </w:pPr>
      <w:r w:rsidRPr="006E0B74">
        <w:rPr>
          <w:sz w:val="28"/>
          <w:szCs w:val="28"/>
          <w:lang w:val="vi-VN"/>
        </w:rPr>
        <w:t xml:space="preserve">- </w:t>
      </w:r>
      <w:r w:rsidR="00B30839" w:rsidRPr="006E0B74">
        <w:rPr>
          <w:sz w:val="28"/>
          <w:szCs w:val="28"/>
          <w:lang w:val="vi-VN"/>
        </w:rPr>
        <w:t>Kế hoạch cần làm rõ các cấp độ tư duy (Biết, Hiểu, Vận dụng) tương ứng với yêu cầu cần đạt của chương trình, góp phần phát triển phẩm chất, năng lực học sinh, đặc biệt là các năng lực đặc thù của môn Toán.</w:t>
      </w:r>
    </w:p>
    <w:p w14:paraId="09E04F5A" w14:textId="34D6DA9A" w:rsidR="0068304C" w:rsidRPr="006E0B74" w:rsidRDefault="0068304C" w:rsidP="00A622A6">
      <w:pPr>
        <w:widowControl w:val="0"/>
        <w:spacing w:before="120" w:after="120" w:line="240" w:lineRule="auto"/>
        <w:ind w:firstLine="567"/>
        <w:rPr>
          <w:sz w:val="28"/>
          <w:szCs w:val="28"/>
          <w:lang w:val="vi-VN"/>
        </w:rPr>
      </w:pPr>
      <w:r w:rsidRPr="006E0B74">
        <w:rPr>
          <w:sz w:val="28"/>
          <w:szCs w:val="28"/>
          <w:lang w:val="vi-VN"/>
        </w:rPr>
        <w:t xml:space="preserve">- </w:t>
      </w:r>
      <w:r w:rsidRPr="00C143AF">
        <w:rPr>
          <w:sz w:val="28"/>
          <w:szCs w:val="28"/>
          <w:lang w:val="vi-VN"/>
        </w:rPr>
        <w:t>Khi xây dựng kế hoạch dạy học môn Toán</w:t>
      </w:r>
      <w:r w:rsidRPr="006E0B74">
        <w:rPr>
          <w:sz w:val="28"/>
          <w:szCs w:val="28"/>
          <w:lang w:val="vi-VN"/>
        </w:rPr>
        <w:t xml:space="preserve"> có thể linh hoạt </w:t>
      </w:r>
      <w:r w:rsidR="002D25C6" w:rsidRPr="00C143AF">
        <w:rPr>
          <w:sz w:val="28"/>
          <w:szCs w:val="28"/>
          <w:lang w:val="vi-VN"/>
        </w:rPr>
        <w:t xml:space="preserve">xây dựng theo hướng </w:t>
      </w:r>
      <w:r w:rsidRPr="006E0B74">
        <w:rPr>
          <w:sz w:val="28"/>
          <w:szCs w:val="28"/>
          <w:lang w:val="vi-VN"/>
        </w:rPr>
        <w:t>tổ chức dạy song song hai mạch kiến thức trong cùng một tuần việc này giúp học sinh không bị “ngợp” khi học liên tục một mạch kiến thức kéo dài, đồng thời tạo sự phong phú, giảm áp lực tiếp thu đơn điệu, hoặc đan xen các bài học thuộc các mạch kiến thức khác nhau thay vì hoàn thành trọn vẹn một chương hay một mạch kiến thức trước rồi mới chuyển sang mạch khác.</w:t>
      </w:r>
    </w:p>
    <w:p w14:paraId="1DD242CF" w14:textId="77777777" w:rsidR="002024B5" w:rsidRPr="006E0B74" w:rsidRDefault="002024B5" w:rsidP="00A622A6">
      <w:pPr>
        <w:widowControl w:val="0"/>
        <w:spacing w:before="120" w:after="120" w:line="240" w:lineRule="auto"/>
        <w:ind w:firstLine="567"/>
        <w:rPr>
          <w:sz w:val="28"/>
          <w:szCs w:val="28"/>
          <w:lang w:val="vi-VN"/>
        </w:rPr>
      </w:pPr>
      <w:r w:rsidRPr="006E0B74">
        <w:rPr>
          <w:sz w:val="28"/>
          <w:szCs w:val="28"/>
          <w:lang w:val="vi-VN"/>
        </w:rPr>
        <w:t>- Việc sắp xếp các tiết dạy giữa các bài, chủ đề, mạch kiến thức trong môn Toán cần bảo đảm tính logic, khoa học và sư phạm, đồng thời linh hoạt để phù hợp với điều kiện thực tế của nhà trường.</w:t>
      </w:r>
    </w:p>
    <w:p w14:paraId="2659C077" w14:textId="7183436A" w:rsidR="002024B5" w:rsidRPr="00C143AF" w:rsidRDefault="007A2B6B" w:rsidP="00A622A6">
      <w:pPr>
        <w:widowControl w:val="0"/>
        <w:spacing w:before="120" w:after="120" w:line="240" w:lineRule="auto"/>
        <w:ind w:firstLine="567"/>
        <w:rPr>
          <w:spacing w:val="-4"/>
          <w:sz w:val="28"/>
          <w:szCs w:val="28"/>
          <w:lang w:val="vi-VN"/>
        </w:rPr>
      </w:pPr>
      <w:r w:rsidRPr="00C143AF">
        <w:rPr>
          <w:spacing w:val="-4"/>
          <w:sz w:val="28"/>
          <w:szCs w:val="28"/>
          <w:lang w:val="vi-VN"/>
        </w:rPr>
        <w:t xml:space="preserve">- </w:t>
      </w:r>
      <w:r w:rsidR="002024B5" w:rsidRPr="00C143AF">
        <w:rPr>
          <w:spacing w:val="-4"/>
          <w:sz w:val="28"/>
          <w:szCs w:val="28"/>
          <w:lang w:val="vi-VN"/>
        </w:rPr>
        <w:t>Đối với cấp THPT, kế hoạch giáo dục cần phân bố hợp lý giữa kiến thức cốt lõi và chuyên đề học tập. Chỉ triển khai dạy các chuyên đề sau khi đã hoàn thành phần kiến thức cốt lõi liên quan, bảo đảm tính kế thừa và phát triển nội dung.</w:t>
      </w:r>
    </w:p>
    <w:p w14:paraId="735D67E4" w14:textId="5C9DB2E2" w:rsidR="000C451F" w:rsidRPr="006E0B74" w:rsidRDefault="000C451F" w:rsidP="00A622A6">
      <w:pPr>
        <w:widowControl w:val="0"/>
        <w:spacing w:before="120" w:after="120" w:line="240" w:lineRule="auto"/>
        <w:rPr>
          <w:spacing w:val="-6"/>
          <w:sz w:val="28"/>
          <w:szCs w:val="28"/>
          <w:lang w:val="vi-VN"/>
        </w:rPr>
      </w:pPr>
      <w:r w:rsidRPr="006E0B74">
        <w:rPr>
          <w:sz w:val="28"/>
          <w:szCs w:val="28"/>
          <w:lang w:val="vi-VN"/>
        </w:rPr>
        <w:tab/>
        <w:t>Đối với các trường trung học phổ thông chuyên Nguyễn Trãi, chuyên Trần Phú có lớp chuyên thực hiện</w:t>
      </w:r>
      <w:r w:rsidR="00D30DDB" w:rsidRPr="006E0B74">
        <w:rPr>
          <w:sz w:val="28"/>
          <w:szCs w:val="28"/>
          <w:lang w:val="vi-VN"/>
        </w:rPr>
        <w:t xml:space="preserve"> </w:t>
      </w:r>
      <w:r w:rsidR="00D30DDB" w:rsidRPr="00552877">
        <w:rPr>
          <w:spacing w:val="-6"/>
          <w:sz w:val="28"/>
          <w:szCs w:val="28"/>
          <w:lang w:val="vi-VN"/>
        </w:rPr>
        <w:t>dạy học theo hướng dẫn tại Công văn số 4171/BGDĐT-GDTrH ngày 26/8/2022 của Bộ GDĐT về việc hướng dẫn nội dung dạy học các môn chuyên cấp trung học phổ thông</w:t>
      </w:r>
      <w:r w:rsidR="00D30DDB" w:rsidRPr="006E0B74">
        <w:rPr>
          <w:spacing w:val="-6"/>
          <w:sz w:val="28"/>
          <w:szCs w:val="28"/>
          <w:lang w:val="vi-VN"/>
        </w:rPr>
        <w:t>.</w:t>
      </w:r>
    </w:p>
    <w:p w14:paraId="41EC3C3E" w14:textId="5BF5D313" w:rsidR="00D30DDB" w:rsidRPr="006E0B74" w:rsidRDefault="00D30DDB" w:rsidP="00A622A6">
      <w:pPr>
        <w:spacing w:before="120" w:after="120" w:line="240" w:lineRule="auto"/>
        <w:ind w:right="-108" w:firstLine="567"/>
        <w:rPr>
          <w:sz w:val="28"/>
          <w:szCs w:val="28"/>
          <w:lang w:val="vi-VN"/>
        </w:rPr>
      </w:pPr>
      <w:r w:rsidRPr="00B92B1B">
        <w:rPr>
          <w:sz w:val="28"/>
          <w:szCs w:val="28"/>
          <w:lang w:val="vi-VN"/>
        </w:rPr>
        <w:t xml:space="preserve">Khuyến khích các trường trung học cơ sở, trung học phổ thông có đủ điều kiện về đội ngũ giáo viên và cơ sở vật chất triển khai dạy học môn Toán bằng tiếng Anh. </w:t>
      </w:r>
      <w:r w:rsidRPr="00D30DDB">
        <w:rPr>
          <w:sz w:val="28"/>
          <w:szCs w:val="28"/>
          <w:lang w:val="vi-VN"/>
        </w:rPr>
        <w:t>Việc triển khai cần thực hiện đúng quy định tại Quyết định số 72/2014/QĐ-TTg ngày 17/12/2014 của Thủ tướng Chính phủ về dạy và học bằng tiếng nước ngoài trong nhà trường và cơ sở giáo dục.</w:t>
      </w:r>
    </w:p>
    <w:p w14:paraId="276C5FD1" w14:textId="761EDA99" w:rsidR="00D5723E" w:rsidRPr="002D25C6" w:rsidRDefault="00D5723E" w:rsidP="00A622A6">
      <w:pPr>
        <w:spacing w:before="120" w:after="120" w:line="240" w:lineRule="auto"/>
        <w:ind w:right="-108" w:firstLine="567"/>
        <w:rPr>
          <w:sz w:val="28"/>
          <w:szCs w:val="28"/>
          <w:lang w:val="vi-VN"/>
        </w:rPr>
      </w:pPr>
      <w:r w:rsidRPr="002D25C6">
        <w:rPr>
          <w:sz w:val="28"/>
          <w:szCs w:val="28"/>
          <w:lang w:val="vi-VN"/>
        </w:rPr>
        <w:t>Xây dựng kế hoạch bài dạy</w:t>
      </w:r>
      <w:r w:rsidR="00D92C4A" w:rsidRPr="002D25C6">
        <w:rPr>
          <w:sz w:val="28"/>
          <w:szCs w:val="28"/>
          <w:lang w:val="vi-VN"/>
        </w:rPr>
        <w:t xml:space="preserve"> tham khảo </w:t>
      </w:r>
      <w:r w:rsidR="002D25C6" w:rsidRPr="002D25C6">
        <w:rPr>
          <w:sz w:val="28"/>
          <w:szCs w:val="28"/>
          <w:lang w:val="vi-VN"/>
        </w:rPr>
        <w:t>p</w:t>
      </w:r>
      <w:r w:rsidR="00D92C4A" w:rsidRPr="002D25C6">
        <w:rPr>
          <w:sz w:val="28"/>
          <w:szCs w:val="28"/>
          <w:lang w:val="vi-VN"/>
        </w:rPr>
        <w:t>hụ lục</w:t>
      </w:r>
      <w:r w:rsidR="00BB5C14" w:rsidRPr="002D25C6">
        <w:rPr>
          <w:rStyle w:val="FootnoteReference"/>
          <w:sz w:val="28"/>
          <w:szCs w:val="28"/>
        </w:rPr>
        <w:footnoteReference w:id="2"/>
      </w:r>
      <w:r w:rsidR="00BB5C14" w:rsidRPr="002D25C6">
        <w:rPr>
          <w:sz w:val="28"/>
          <w:szCs w:val="28"/>
          <w:lang w:val="vi-VN"/>
        </w:rPr>
        <w:t xml:space="preserve"> trong đó đối với</w:t>
      </w:r>
      <w:r w:rsidR="00C93D1F" w:rsidRPr="002D25C6">
        <w:rPr>
          <w:sz w:val="28"/>
          <w:szCs w:val="28"/>
          <w:lang w:val="vi-VN"/>
        </w:rPr>
        <w:t xml:space="preserve"> </w:t>
      </w:r>
      <w:r w:rsidR="002D25C6" w:rsidRPr="002D25C6">
        <w:rPr>
          <w:sz w:val="28"/>
          <w:szCs w:val="28"/>
          <w:lang w:val="vi-VN"/>
        </w:rPr>
        <w:t xml:space="preserve">mỗi </w:t>
      </w:r>
      <w:r w:rsidR="00C93D1F" w:rsidRPr="002D25C6">
        <w:rPr>
          <w:sz w:val="28"/>
          <w:szCs w:val="28"/>
          <w:lang w:val="vi-VN"/>
        </w:rPr>
        <w:t>bài học cần làm rõ</w:t>
      </w:r>
      <w:r w:rsidR="00BB5C14" w:rsidRPr="002D25C6">
        <w:rPr>
          <w:sz w:val="28"/>
          <w:szCs w:val="28"/>
          <w:lang w:val="vi-VN"/>
        </w:rPr>
        <w:t xml:space="preserve"> các cấp độ tư duy (Biết, hiểu, </w:t>
      </w:r>
      <w:r w:rsidR="00C93D1F" w:rsidRPr="002D25C6">
        <w:rPr>
          <w:sz w:val="28"/>
          <w:szCs w:val="28"/>
          <w:lang w:val="vi-VN"/>
        </w:rPr>
        <w:t>v</w:t>
      </w:r>
      <w:r w:rsidR="00BB5C14" w:rsidRPr="002D25C6">
        <w:rPr>
          <w:sz w:val="28"/>
          <w:szCs w:val="28"/>
          <w:lang w:val="vi-VN"/>
        </w:rPr>
        <w:t>ận dụng)</w:t>
      </w:r>
      <w:r w:rsidR="00C93D1F" w:rsidRPr="002D25C6">
        <w:rPr>
          <w:sz w:val="28"/>
          <w:szCs w:val="28"/>
          <w:lang w:val="vi-VN"/>
        </w:rPr>
        <w:t xml:space="preserve"> và </w:t>
      </w:r>
      <w:r w:rsidR="00BB5C14" w:rsidRPr="002D25C6">
        <w:rPr>
          <w:sz w:val="28"/>
          <w:szCs w:val="28"/>
          <w:lang w:val="vi-VN"/>
        </w:rPr>
        <w:t>xác định rõ các năng lực, phẩm chất cần phát triển cho học sinh đối với mỗi bài học tránh tình trạng nêu thừa trong khi không</w:t>
      </w:r>
      <w:r w:rsidR="002D25C6" w:rsidRPr="002D25C6">
        <w:rPr>
          <w:sz w:val="28"/>
          <w:szCs w:val="28"/>
          <w:lang w:val="vi-VN"/>
        </w:rPr>
        <w:t xml:space="preserve"> có hoạt động nào nhằm</w:t>
      </w:r>
      <w:r w:rsidR="00BB5C14" w:rsidRPr="002D25C6">
        <w:rPr>
          <w:sz w:val="28"/>
          <w:szCs w:val="28"/>
          <w:lang w:val="vi-VN"/>
        </w:rPr>
        <w:t xml:space="preserve"> phát triển</w:t>
      </w:r>
      <w:r w:rsidR="002D25C6" w:rsidRPr="002D25C6">
        <w:rPr>
          <w:sz w:val="28"/>
          <w:szCs w:val="28"/>
          <w:lang w:val="vi-VN"/>
        </w:rPr>
        <w:t xml:space="preserve"> phẩm chất và năng lực đó</w:t>
      </w:r>
      <w:r w:rsidR="00BB5C14" w:rsidRPr="002D25C6">
        <w:rPr>
          <w:sz w:val="28"/>
          <w:szCs w:val="28"/>
          <w:lang w:val="vi-VN"/>
        </w:rPr>
        <w:t xml:space="preserve"> cho học sinh.</w:t>
      </w:r>
      <w:r w:rsidR="002D25C6" w:rsidRPr="002D25C6">
        <w:rPr>
          <w:sz w:val="28"/>
          <w:szCs w:val="28"/>
          <w:lang w:val="vi-VN"/>
        </w:rPr>
        <w:t xml:space="preserve"> Chú ý đến sự phân hóa các đối tượng học sinh, tăng c</w:t>
      </w:r>
      <w:r w:rsidR="00B00C7C" w:rsidRPr="00B00C7C">
        <w:rPr>
          <w:sz w:val="28"/>
          <w:szCs w:val="28"/>
          <w:lang w:val="vi-VN"/>
        </w:rPr>
        <w:t>ườ</w:t>
      </w:r>
      <w:r w:rsidR="002D25C6" w:rsidRPr="002D25C6">
        <w:rPr>
          <w:sz w:val="28"/>
          <w:szCs w:val="28"/>
          <w:lang w:val="vi-VN"/>
        </w:rPr>
        <w:t xml:space="preserve">ng vận dụng kiến thức vào giải quyết các vấn đề </w:t>
      </w:r>
      <w:r w:rsidR="00B00C7C" w:rsidRPr="00B00C7C">
        <w:rPr>
          <w:sz w:val="28"/>
          <w:szCs w:val="28"/>
          <w:lang w:val="vi-VN"/>
        </w:rPr>
        <w:t xml:space="preserve">gắn với </w:t>
      </w:r>
      <w:r w:rsidR="002D25C6" w:rsidRPr="002D25C6">
        <w:rPr>
          <w:sz w:val="28"/>
          <w:szCs w:val="28"/>
          <w:lang w:val="vi-VN"/>
        </w:rPr>
        <w:t>thực tiễn.</w:t>
      </w:r>
    </w:p>
    <w:p w14:paraId="7B7866D4" w14:textId="33524644" w:rsidR="00510AF9" w:rsidRPr="00DA2E20" w:rsidRDefault="00510AF9" w:rsidP="00A622A6">
      <w:pPr>
        <w:widowControl w:val="0"/>
        <w:spacing w:before="120" w:after="120" w:line="240" w:lineRule="auto"/>
        <w:rPr>
          <w:b/>
          <w:sz w:val="28"/>
          <w:szCs w:val="28"/>
          <w:lang w:val="vi-VN"/>
        </w:rPr>
      </w:pPr>
      <w:r w:rsidRPr="00510AF9">
        <w:rPr>
          <w:sz w:val="28"/>
          <w:szCs w:val="28"/>
          <w:lang w:val="vi-VN"/>
        </w:rPr>
        <w:tab/>
      </w:r>
      <w:r w:rsidRPr="00DA2E20">
        <w:rPr>
          <w:b/>
          <w:sz w:val="28"/>
          <w:szCs w:val="28"/>
          <w:lang w:val="vi-VN"/>
        </w:rPr>
        <w:t>2. Thực hiện hiệu quả các phương pháp và hình thức dạy học Toán</w:t>
      </w:r>
    </w:p>
    <w:p w14:paraId="1082579E" w14:textId="2DD5E3FE" w:rsidR="00D5723E" w:rsidRPr="002D25C6" w:rsidRDefault="00D5723E" w:rsidP="00A622A6">
      <w:pPr>
        <w:spacing w:before="120" w:after="120" w:line="240" w:lineRule="auto"/>
        <w:ind w:firstLine="567"/>
        <w:rPr>
          <w:sz w:val="28"/>
          <w:szCs w:val="28"/>
          <w:lang w:val="vi-VN"/>
        </w:rPr>
      </w:pPr>
      <w:r w:rsidRPr="006E0B74">
        <w:rPr>
          <w:sz w:val="28"/>
          <w:szCs w:val="28"/>
          <w:lang w:val="vi-VN"/>
        </w:rPr>
        <w:t xml:space="preserve">- Tiếp tục đổi mới phương pháp và hình thức tổ chức dạy học theo hướng phát huy tính tích cực, chủ động, sáng tạo và năng lực tự học của học sinh; chú </w:t>
      </w:r>
      <w:r w:rsidRPr="006E0B74">
        <w:rPr>
          <w:sz w:val="28"/>
          <w:szCs w:val="28"/>
          <w:lang w:val="vi-VN"/>
        </w:rPr>
        <w:lastRenderedPageBreak/>
        <w:t>trọng tổ chức các hoạt động học tập theo nhóm, học tập qua dự án, trải nghiệm thực tế phù hợp với</w:t>
      </w:r>
      <w:r w:rsidR="002D25C6" w:rsidRPr="002D25C6">
        <w:rPr>
          <w:sz w:val="28"/>
          <w:szCs w:val="28"/>
          <w:lang w:val="vi-VN"/>
        </w:rPr>
        <w:t xml:space="preserve"> nội dung bài học, đối tượng học sinh.</w:t>
      </w:r>
    </w:p>
    <w:p w14:paraId="7367F640" w14:textId="1F7A3195" w:rsidR="00D5723E" w:rsidRPr="006E0B74" w:rsidRDefault="00D5723E" w:rsidP="00A622A6">
      <w:pPr>
        <w:spacing w:before="120" w:after="120" w:line="240" w:lineRule="auto"/>
        <w:ind w:firstLine="567"/>
        <w:rPr>
          <w:sz w:val="28"/>
          <w:szCs w:val="28"/>
          <w:lang w:val="vi-VN"/>
        </w:rPr>
      </w:pPr>
      <w:r w:rsidRPr="006E0B74">
        <w:rPr>
          <w:b/>
          <w:bCs/>
          <w:sz w:val="28"/>
          <w:szCs w:val="28"/>
          <w:lang w:val="vi-VN"/>
        </w:rPr>
        <w:t xml:space="preserve">- </w:t>
      </w:r>
      <w:r w:rsidRPr="006E0B74">
        <w:rPr>
          <w:sz w:val="28"/>
          <w:szCs w:val="28"/>
          <w:lang w:val="vi-VN"/>
        </w:rPr>
        <w:t>Tăng cường tổ chức các tiết học theo định hướng STEM, dạy học gắn với thực tiễn đời sống và nghề nghiệp, dạy học phân hoá theo năng lực học sinh; khai thác hiệu quả các tình huống có vấn đề nhằm khơi gợi hứng thú học tập và khả năng vận dụng kiến thức của học sinh vào giải quyết các vấn đề gắn với thực tiễn.</w:t>
      </w:r>
    </w:p>
    <w:p w14:paraId="777130EC" w14:textId="724EBE37" w:rsidR="00D91FC0" w:rsidRPr="006C3EB7" w:rsidRDefault="00D5723E" w:rsidP="00A622A6">
      <w:pPr>
        <w:spacing w:before="120" w:after="120" w:line="240" w:lineRule="auto"/>
        <w:ind w:firstLine="567"/>
        <w:rPr>
          <w:sz w:val="28"/>
          <w:szCs w:val="28"/>
          <w:lang w:val="vi-VN"/>
        </w:rPr>
      </w:pPr>
      <w:r w:rsidRPr="006C3EB7">
        <w:rPr>
          <w:sz w:val="28"/>
          <w:szCs w:val="28"/>
          <w:lang w:val="vi-VN"/>
        </w:rPr>
        <w:t>- Sử dụng hiệu quả các phương tiện, học liệu số và phần mềm hỗ trợ dạy học Toán (GeoGebra, Maple, các nền tảng học tập trực tuyến,...); đẩy mạnh ứng dụng công nghệ thông tin và chuyển đổi số trong quản lý lớp học, tổ chức dạy học, kiểm tra đánh giá và phát triển học liệu.</w:t>
      </w:r>
      <w:r w:rsidR="00D91FC0" w:rsidRPr="006C3EB7">
        <w:rPr>
          <w:sz w:val="28"/>
          <w:szCs w:val="28"/>
          <w:lang w:val="vi-VN"/>
        </w:rPr>
        <w:t xml:space="preserve"> </w:t>
      </w:r>
      <w:r w:rsidR="001421D0" w:rsidRPr="006C3EB7">
        <w:rPr>
          <w:sz w:val="28"/>
          <w:szCs w:val="28"/>
          <w:lang w:val="vi-VN"/>
        </w:rPr>
        <w:t>S</w:t>
      </w:r>
      <w:r w:rsidR="00D91FC0" w:rsidRPr="006C3EB7">
        <w:rPr>
          <w:sz w:val="28"/>
          <w:szCs w:val="28"/>
          <w:lang w:val="vi-VN"/>
        </w:rPr>
        <w:t xml:space="preserve">ử dụng hiệu quả các nền tảng học tập trực tuyến, phần mềm hỗ trợ dạy học Toán để thiết kế bài dạy, tổ chức lớp học và phát triển </w:t>
      </w:r>
      <w:r w:rsidR="001421D0" w:rsidRPr="006C3EB7">
        <w:rPr>
          <w:sz w:val="28"/>
          <w:szCs w:val="28"/>
          <w:lang w:val="vi-VN"/>
        </w:rPr>
        <w:t>phẩm chất, năng lực của học sinh</w:t>
      </w:r>
      <w:r w:rsidR="00D91FC0" w:rsidRPr="006C3EB7">
        <w:rPr>
          <w:sz w:val="28"/>
          <w:szCs w:val="28"/>
          <w:lang w:val="vi-VN"/>
        </w:rPr>
        <w:t>.</w:t>
      </w:r>
    </w:p>
    <w:p w14:paraId="34ECAA06" w14:textId="445F74B0" w:rsidR="00D5723E" w:rsidRPr="002D25C6" w:rsidRDefault="00D5723E" w:rsidP="00A622A6">
      <w:pPr>
        <w:spacing w:before="120" w:after="120" w:line="240" w:lineRule="auto"/>
        <w:ind w:firstLine="567"/>
        <w:rPr>
          <w:sz w:val="28"/>
          <w:szCs w:val="28"/>
          <w:lang w:val="vi-VN"/>
        </w:rPr>
      </w:pPr>
      <w:r w:rsidRPr="006C3EB7">
        <w:rPr>
          <w:b/>
          <w:bCs/>
          <w:sz w:val="28"/>
          <w:szCs w:val="28"/>
          <w:lang w:val="vi-VN"/>
        </w:rPr>
        <w:t xml:space="preserve">- </w:t>
      </w:r>
      <w:r w:rsidRPr="006C3EB7">
        <w:rPr>
          <w:sz w:val="28"/>
          <w:szCs w:val="28"/>
          <w:lang w:val="vi-VN"/>
        </w:rPr>
        <w:t>Khuyến khích giáo viên sử dụng linh hoạt các mô hình dạy học tích cực</w:t>
      </w:r>
      <w:r w:rsidR="002D25C6" w:rsidRPr="002D25C6">
        <w:rPr>
          <w:sz w:val="28"/>
          <w:szCs w:val="28"/>
          <w:lang w:val="vi-VN"/>
        </w:rPr>
        <w:t xml:space="preserve">, đa dạng hình thức tổ chức dạy học tạo hứng thú học tập cho học sinh. </w:t>
      </w:r>
    </w:p>
    <w:p w14:paraId="28C07689" w14:textId="5CA2A4D7" w:rsidR="00CE51B8" w:rsidRPr="00DA2E20" w:rsidRDefault="00CE51B8" w:rsidP="00A622A6">
      <w:pPr>
        <w:widowControl w:val="0"/>
        <w:spacing w:before="120" w:after="120" w:line="240" w:lineRule="auto"/>
        <w:rPr>
          <w:b/>
          <w:sz w:val="28"/>
          <w:szCs w:val="28"/>
          <w:lang w:val="vi-VN"/>
        </w:rPr>
      </w:pPr>
      <w:r w:rsidRPr="006C3EB7">
        <w:rPr>
          <w:sz w:val="28"/>
          <w:szCs w:val="28"/>
          <w:lang w:val="vi-VN"/>
        </w:rPr>
        <w:tab/>
      </w:r>
      <w:r w:rsidRPr="00DA2E20">
        <w:rPr>
          <w:b/>
          <w:sz w:val="28"/>
          <w:szCs w:val="28"/>
          <w:lang w:val="vi-VN"/>
        </w:rPr>
        <w:t>3. Về kiểm tra, đánh giá</w:t>
      </w:r>
    </w:p>
    <w:p w14:paraId="7760340F" w14:textId="6D0BD2A9" w:rsidR="00756AFB" w:rsidRPr="006C3EB7" w:rsidRDefault="00756AFB" w:rsidP="00A622A6">
      <w:pPr>
        <w:tabs>
          <w:tab w:val="num" w:pos="720"/>
        </w:tabs>
        <w:spacing w:before="120" w:after="120" w:line="240" w:lineRule="auto"/>
        <w:ind w:firstLine="567"/>
        <w:rPr>
          <w:sz w:val="28"/>
          <w:szCs w:val="28"/>
          <w:lang w:val="vi-VN"/>
        </w:rPr>
      </w:pPr>
      <w:r w:rsidRPr="006C3EB7">
        <w:rPr>
          <w:b/>
          <w:bCs/>
          <w:sz w:val="28"/>
          <w:szCs w:val="28"/>
          <w:lang w:val="vi-VN"/>
        </w:rPr>
        <w:t xml:space="preserve">- </w:t>
      </w:r>
      <w:r w:rsidRPr="006C3EB7">
        <w:rPr>
          <w:sz w:val="28"/>
          <w:szCs w:val="28"/>
          <w:lang w:val="vi-VN"/>
        </w:rPr>
        <w:t xml:space="preserve">Số bài kiểm tra, đánh giá thường xuyên và định kỳ được thực hiện theo quy định tại Thông tư số 22/2021/TT-BGDĐT ngày 20/7/2021 của Bộ Giáo dục và Đào tạo. Cụ thể </w:t>
      </w:r>
      <w:r w:rsidR="00805B54" w:rsidRPr="006C3EB7">
        <w:rPr>
          <w:sz w:val="28"/>
          <w:szCs w:val="28"/>
          <w:lang w:val="vi-VN"/>
        </w:rPr>
        <w:t>m</w:t>
      </w:r>
      <w:r w:rsidRPr="006C3EB7">
        <w:rPr>
          <w:sz w:val="28"/>
          <w:szCs w:val="28"/>
          <w:lang w:val="vi-VN"/>
        </w:rPr>
        <w:t>ỗi học kỳ có 04 bài đánh giá thường xuyên và 02 bài đánh giá định kỳ</w:t>
      </w:r>
      <w:r w:rsidR="00805B54" w:rsidRPr="006C3EB7">
        <w:rPr>
          <w:sz w:val="28"/>
          <w:szCs w:val="28"/>
          <w:lang w:val="vi-VN"/>
        </w:rPr>
        <w:t>.</w:t>
      </w:r>
      <w:r w:rsidRPr="006C3EB7">
        <w:rPr>
          <w:sz w:val="28"/>
          <w:szCs w:val="28"/>
          <w:lang w:val="vi-VN"/>
        </w:rPr>
        <w:t xml:space="preserve"> </w:t>
      </w:r>
      <w:r w:rsidR="00805B54" w:rsidRPr="006C3EB7">
        <w:rPr>
          <w:sz w:val="28"/>
          <w:szCs w:val="28"/>
          <w:lang w:val="vi-VN"/>
        </w:rPr>
        <w:t>R</w:t>
      </w:r>
      <w:r w:rsidRPr="006C3EB7">
        <w:rPr>
          <w:sz w:val="28"/>
          <w:szCs w:val="28"/>
          <w:lang w:val="vi-VN"/>
        </w:rPr>
        <w:t>iêng học sinh trung học phổ thông học</w:t>
      </w:r>
      <w:r w:rsidR="00805B54" w:rsidRPr="006C3EB7">
        <w:rPr>
          <w:sz w:val="28"/>
          <w:szCs w:val="28"/>
          <w:lang w:val="vi-VN"/>
        </w:rPr>
        <w:t xml:space="preserve"> cụm</w:t>
      </w:r>
      <w:r w:rsidRPr="006C3EB7">
        <w:rPr>
          <w:sz w:val="28"/>
          <w:szCs w:val="28"/>
          <w:lang w:val="vi-VN"/>
        </w:rPr>
        <w:t xml:space="preserve"> chuyên đề học tập thì </w:t>
      </w:r>
      <w:r w:rsidR="00805B54" w:rsidRPr="006C3EB7">
        <w:rPr>
          <w:sz w:val="28"/>
          <w:szCs w:val="28"/>
          <w:lang w:val="vi-VN"/>
        </w:rPr>
        <w:t>được kiểm tra, đánh giá theo từng chuyên đề học tập</w:t>
      </w:r>
      <w:r w:rsidR="007D4D5C" w:rsidRPr="006C3EB7">
        <w:rPr>
          <w:sz w:val="28"/>
          <w:szCs w:val="28"/>
          <w:lang w:val="vi-VN"/>
        </w:rPr>
        <w:t xml:space="preserve"> </w:t>
      </w:r>
      <w:r w:rsidR="007D4D5C" w:rsidRPr="006C3EB7">
        <w:rPr>
          <w:i/>
          <w:iCs/>
          <w:sz w:val="28"/>
          <w:szCs w:val="28"/>
          <w:lang w:val="vi-VN"/>
        </w:rPr>
        <w:t>(được ghi vào sổ theo dõi và đánh giá học sinh của giáo viên)</w:t>
      </w:r>
      <w:r w:rsidR="00805B54" w:rsidRPr="006C3EB7">
        <w:rPr>
          <w:i/>
          <w:iCs/>
          <w:sz w:val="28"/>
          <w:szCs w:val="28"/>
          <w:lang w:val="vi-VN"/>
        </w:rPr>
        <w:t>,</w:t>
      </w:r>
      <w:r w:rsidR="00805B54" w:rsidRPr="006C3EB7">
        <w:rPr>
          <w:sz w:val="28"/>
          <w:szCs w:val="28"/>
          <w:lang w:val="vi-VN"/>
        </w:rPr>
        <w:t xml:space="preserve"> trong đó chọn kết quả của 01 (một) lần kiểm tra, đánh giá làm kết quả đánh giá của cụm chuyên đề học tập. Kết quả đánh giá của cụm chuyên đề học tập được tính là kết quả của 01 (một) lần đánh giá thường xuyên vào học kỳ kết thúc cụm chuyên đề học tập.</w:t>
      </w:r>
    </w:p>
    <w:p w14:paraId="14514329" w14:textId="6FCF72E3" w:rsidR="007D4D5C" w:rsidRPr="006C3EB7" w:rsidRDefault="007D4D5C" w:rsidP="00A622A6">
      <w:pPr>
        <w:spacing w:before="120" w:after="120" w:line="240" w:lineRule="auto"/>
        <w:ind w:firstLine="567"/>
        <w:rPr>
          <w:sz w:val="28"/>
          <w:szCs w:val="28"/>
          <w:lang w:val="vi-VN"/>
        </w:rPr>
      </w:pPr>
      <w:r w:rsidRPr="006C3EB7">
        <w:rPr>
          <w:sz w:val="28"/>
          <w:szCs w:val="28"/>
          <w:lang w:val="vi-VN"/>
        </w:rPr>
        <w:t>- Hình thức kiểm tra, đánh giá:</w:t>
      </w:r>
    </w:p>
    <w:p w14:paraId="263DAF3E" w14:textId="2D92B250" w:rsidR="00756AFB" w:rsidRPr="006C3EB7" w:rsidRDefault="007D4D5C" w:rsidP="00A622A6">
      <w:pPr>
        <w:spacing w:before="120" w:after="120" w:line="240" w:lineRule="auto"/>
        <w:ind w:firstLine="567"/>
        <w:rPr>
          <w:sz w:val="28"/>
          <w:szCs w:val="28"/>
          <w:lang w:val="vi-VN"/>
        </w:rPr>
      </w:pPr>
      <w:r w:rsidRPr="006C3EB7">
        <w:rPr>
          <w:sz w:val="28"/>
          <w:szCs w:val="28"/>
          <w:lang w:val="vi-VN"/>
        </w:rPr>
        <w:t>+</w:t>
      </w:r>
      <w:r w:rsidR="00756AFB" w:rsidRPr="006C3EB7">
        <w:rPr>
          <w:sz w:val="28"/>
          <w:szCs w:val="28"/>
          <w:lang w:val="vi-VN"/>
        </w:rPr>
        <w:t xml:space="preserve"> Đối với các bài kiểm tra thường xuyên được thực hiện linh hoạt theo các hình thức đánh giá được quy định tại Thông tư số 22/2021/TT-BGDĐT ngày 20/7/2021 của Bộ Giáo dục và Đào tạo; khuyến khích vận dụng các công cụ đánh giá nhằm phát triển năng lực và phẩm chất người học. Giáo viên xây dựng kế hoạch thực hiện hoàn thành bài kiểm tra thường xuyên.</w:t>
      </w:r>
    </w:p>
    <w:p w14:paraId="2778B5A4" w14:textId="5C1C4A33" w:rsidR="00756AFB" w:rsidRPr="00241252" w:rsidRDefault="00756AFB" w:rsidP="00A622A6">
      <w:pPr>
        <w:spacing w:before="120" w:after="120" w:line="240" w:lineRule="auto"/>
        <w:ind w:firstLine="567"/>
        <w:rPr>
          <w:sz w:val="28"/>
          <w:szCs w:val="28"/>
          <w:lang w:val="vi-VN"/>
        </w:rPr>
      </w:pPr>
      <w:r w:rsidRPr="00241252">
        <w:rPr>
          <w:sz w:val="28"/>
          <w:szCs w:val="28"/>
          <w:lang w:val="vi-VN"/>
        </w:rPr>
        <w:t>- Đối với các bài kiểm tra định kỳ, việc xây dựng đề kiểm tra cần bảo đảm yêu cầu theo Thông tư số 22/2021/TT-BGDĐT ngày 20/7/2021 của Bộ Giáo dục và Đào tạo. Cụ thể:</w:t>
      </w:r>
    </w:p>
    <w:p w14:paraId="303B6E1D" w14:textId="53C2D517" w:rsidR="006C3EB7" w:rsidRPr="00241252" w:rsidRDefault="006C3EB7" w:rsidP="00A622A6">
      <w:pPr>
        <w:spacing w:before="120" w:after="120" w:line="240" w:lineRule="auto"/>
        <w:ind w:firstLine="567"/>
        <w:rPr>
          <w:sz w:val="28"/>
          <w:szCs w:val="28"/>
          <w:lang w:val="vi-VN"/>
        </w:rPr>
      </w:pPr>
      <w:r w:rsidRPr="00241252">
        <w:rPr>
          <w:sz w:val="28"/>
          <w:szCs w:val="28"/>
          <w:lang w:val="vi-VN"/>
        </w:rPr>
        <w:t>+ Xây dựng ma trận, bảng đặc tả cho các bài kiểm tra giữa kỳ, cuối kỳ, trong đó cấp độ tư duy: Biết 30%, hiểu 40%, vận dụng 30%.</w:t>
      </w:r>
    </w:p>
    <w:p w14:paraId="2A0BAA69" w14:textId="3932F62E" w:rsidR="00756AFB" w:rsidRPr="00241252" w:rsidRDefault="00756AFB" w:rsidP="00A622A6">
      <w:pPr>
        <w:spacing w:before="120" w:after="120" w:line="240" w:lineRule="auto"/>
        <w:ind w:firstLine="567"/>
        <w:rPr>
          <w:sz w:val="28"/>
          <w:szCs w:val="28"/>
          <w:lang w:val="vi-VN"/>
        </w:rPr>
      </w:pPr>
      <w:r w:rsidRPr="00241252">
        <w:rPr>
          <w:sz w:val="28"/>
          <w:szCs w:val="28"/>
          <w:lang w:val="vi-VN"/>
        </w:rPr>
        <w:t xml:space="preserve">+ </w:t>
      </w:r>
      <w:r w:rsidR="00543A0A" w:rsidRPr="00543A0A">
        <w:rPr>
          <w:sz w:val="28"/>
          <w:szCs w:val="28"/>
          <w:lang w:val="vi-VN"/>
        </w:rPr>
        <w:t>Hình thức kiểm tra</w:t>
      </w:r>
      <w:r w:rsidRPr="00241252">
        <w:rPr>
          <w:sz w:val="28"/>
          <w:szCs w:val="28"/>
          <w:lang w:val="vi-VN"/>
        </w:rPr>
        <w:t xml:space="preserve"> kết hợp giữa trắc nghiệm (đủ 3 định dạng câu hỏi) và tự luận</w:t>
      </w:r>
      <w:r w:rsidR="007D4D5C" w:rsidRPr="00241252">
        <w:rPr>
          <w:sz w:val="28"/>
          <w:szCs w:val="28"/>
          <w:lang w:val="vi-VN"/>
        </w:rPr>
        <w:t xml:space="preserve"> theo tỷ lệ: 70% trắc nghiệm và 30% tự luận.</w:t>
      </w:r>
    </w:p>
    <w:p w14:paraId="5D83681B" w14:textId="1F35E09E" w:rsidR="00791404" w:rsidRPr="00791404" w:rsidRDefault="00791404" w:rsidP="00A622A6">
      <w:pPr>
        <w:spacing w:before="120" w:after="120" w:line="240" w:lineRule="auto"/>
        <w:ind w:firstLine="567"/>
        <w:rPr>
          <w:sz w:val="28"/>
          <w:szCs w:val="28"/>
          <w:lang w:val="vi-VN"/>
        </w:rPr>
      </w:pPr>
      <w:r w:rsidRPr="00791404">
        <w:rPr>
          <w:sz w:val="28"/>
          <w:szCs w:val="28"/>
          <w:lang w:val="vi-VN"/>
        </w:rPr>
        <w:t xml:space="preserve">- Tăng cường công tác kiểm tra, đánh giá quá trình học tập của học sinh theo hướng vì sự tiến bộ của người học; chú trọng nhận xét sự chuyển biến trong tư duy, khả năng vận dụng kiến thức Toán học vào giải quyết các vấn đề thực tiễn. Kết quả đánh giá được sử dụng để điều chỉnh hoạt động dạy học cho phù hợp. </w:t>
      </w:r>
      <w:r w:rsidRPr="00791404">
        <w:rPr>
          <w:sz w:val="28"/>
          <w:szCs w:val="28"/>
          <w:lang w:val="vi-VN"/>
        </w:rPr>
        <w:lastRenderedPageBreak/>
        <w:t>Việc kiểm tra, đánh giá cần tập trung vào năng lực và phẩm chất của học sinh, bảo đảm bám sát yêu cầu cần đạt của CTGDPT.</w:t>
      </w:r>
    </w:p>
    <w:p w14:paraId="66A0840A" w14:textId="1D181A0C" w:rsidR="00D5723E" w:rsidRPr="00241252" w:rsidRDefault="00D5723E" w:rsidP="00A622A6">
      <w:pPr>
        <w:spacing w:before="120" w:after="120" w:line="240" w:lineRule="auto"/>
        <w:ind w:firstLine="567"/>
        <w:rPr>
          <w:sz w:val="28"/>
          <w:szCs w:val="28"/>
          <w:lang w:val="vi-VN"/>
        </w:rPr>
      </w:pPr>
      <w:r w:rsidRPr="00241252">
        <w:rPr>
          <w:sz w:val="28"/>
          <w:szCs w:val="28"/>
          <w:lang w:val="vi-VN"/>
        </w:rPr>
        <w:t>- Khuyến khích ứng dụng nền tảng số trong kiểm tra, đánh giá: sử dụng phần mềm, hệ thống thi trực tuyến, phiếu trắc nghiệm, công cụ khảo sát phản hồi nhằm tăng tính hiệu quả, khách quan và minh bạch trong đánh giá.</w:t>
      </w:r>
    </w:p>
    <w:p w14:paraId="36F66872" w14:textId="77777777" w:rsidR="00D5723E" w:rsidRPr="00241252" w:rsidRDefault="00D5723E" w:rsidP="00A622A6">
      <w:pPr>
        <w:spacing w:before="120" w:after="120" w:line="240" w:lineRule="auto"/>
        <w:ind w:firstLine="567"/>
        <w:rPr>
          <w:sz w:val="28"/>
          <w:szCs w:val="28"/>
          <w:lang w:val="vi-VN"/>
        </w:rPr>
      </w:pPr>
      <w:r w:rsidRPr="00241252">
        <w:rPr>
          <w:sz w:val="28"/>
          <w:szCs w:val="28"/>
          <w:lang w:val="vi-VN"/>
        </w:rPr>
        <w:t>- Tăng cường biên soạn, phát triển ngân hàng câu hỏi bảo đảm phục vụ hiệu quả công tác kiểm tra, đánh giá học sinh; đồng thời đáp ứng yêu cầu ra đề và ôn tập cho kỳ thi tuyển sinh vào lớp 10, kỳ thi học sinh giỏi và kỳ thi tốt nghiệp trung học phổ thông.</w:t>
      </w:r>
    </w:p>
    <w:p w14:paraId="7C6DE7D7" w14:textId="1A8375F8" w:rsidR="00510AF9" w:rsidRPr="00DA2E20" w:rsidRDefault="00510AF9" w:rsidP="00A622A6">
      <w:pPr>
        <w:widowControl w:val="0"/>
        <w:spacing w:before="120" w:after="120" w:line="240" w:lineRule="auto"/>
        <w:rPr>
          <w:b/>
          <w:sz w:val="28"/>
          <w:szCs w:val="28"/>
          <w:lang w:val="vi-VN"/>
        </w:rPr>
      </w:pPr>
      <w:r w:rsidRPr="00241252">
        <w:rPr>
          <w:sz w:val="28"/>
          <w:szCs w:val="28"/>
          <w:lang w:val="vi-VN"/>
        </w:rPr>
        <w:tab/>
      </w:r>
      <w:r w:rsidRPr="00DA2E20">
        <w:rPr>
          <w:b/>
          <w:sz w:val="28"/>
          <w:szCs w:val="28"/>
          <w:lang w:val="vi-VN"/>
        </w:rPr>
        <w:t>4. Về sinh hoạt tổ/nhóm chuyên môn Toán</w:t>
      </w:r>
    </w:p>
    <w:p w14:paraId="76258BC6" w14:textId="191EE7A2" w:rsidR="000F029F" w:rsidRPr="00241252" w:rsidRDefault="000F029F" w:rsidP="00A622A6">
      <w:pPr>
        <w:spacing w:before="120" w:after="120" w:line="240" w:lineRule="auto"/>
        <w:ind w:firstLine="567"/>
        <w:rPr>
          <w:sz w:val="28"/>
          <w:szCs w:val="28"/>
          <w:lang w:val="vi-VN"/>
        </w:rPr>
      </w:pPr>
      <w:r w:rsidRPr="00241252">
        <w:rPr>
          <w:sz w:val="28"/>
          <w:szCs w:val="28"/>
          <w:lang w:val="vi-VN"/>
        </w:rPr>
        <w:t>- Tổ chức sinh hoạt tổ/nhóm chuyên môn định kỳ theo quy định, bảo đảm thiết thực và hiệu quả; thực hiện đúng theo Công văn số 1315/BGDĐT-GDTrH ngày 18/4/2022 của Bộ Giáo dục và Đào tạo về sinh hoạt chuyên môn thực hiện Chương trình giáo dục phổ thông 2018, trong đó nội dung sinh hoạt cần tập trung vào nghiên cứu bài học, phân tích sâu quá trình học tập của học sinh để điều chỉnh phương pháp, hình thức tổ chức dạy học và kiểm tra, đánh giá phù hợp; từ đó góp phần phát triển năng lực đặc thù và phẩm chất người học trong môn Toán.</w:t>
      </w:r>
    </w:p>
    <w:p w14:paraId="5FB9ED81" w14:textId="643FB6AF" w:rsidR="000F029F" w:rsidRPr="00241252" w:rsidRDefault="000F029F" w:rsidP="00A622A6">
      <w:pPr>
        <w:spacing w:before="120" w:after="120" w:line="240" w:lineRule="auto"/>
        <w:ind w:firstLine="567"/>
        <w:rPr>
          <w:sz w:val="28"/>
          <w:szCs w:val="28"/>
          <w:lang w:val="vi-VN"/>
        </w:rPr>
      </w:pPr>
      <w:r w:rsidRPr="00241252">
        <w:rPr>
          <w:sz w:val="28"/>
          <w:szCs w:val="28"/>
          <w:lang w:val="vi-VN"/>
        </w:rPr>
        <w:t>- Chia sẻ, trao đổi kinh nghiệm trong xây dựng kế hoạch bài dạy, tổ chức hoạt động học tập, nhất là các dạng bài học phát triển tư duy Toán học, giải quyết vấn đề, ứng dụng thực tiễn và tích hợp liên môn.</w:t>
      </w:r>
      <w:r w:rsidR="00D91FC0" w:rsidRPr="00241252">
        <w:rPr>
          <w:sz w:val="28"/>
          <w:szCs w:val="28"/>
          <w:lang w:val="vi-VN"/>
        </w:rPr>
        <w:t xml:space="preserve"> </w:t>
      </w:r>
    </w:p>
    <w:p w14:paraId="7AD95F9A" w14:textId="77777777" w:rsidR="000F029F" w:rsidRPr="00241252" w:rsidRDefault="000F029F" w:rsidP="00A622A6">
      <w:pPr>
        <w:spacing w:before="120" w:after="120" w:line="240" w:lineRule="auto"/>
        <w:ind w:firstLine="567"/>
        <w:rPr>
          <w:sz w:val="28"/>
          <w:szCs w:val="28"/>
          <w:lang w:val="vi-VN"/>
        </w:rPr>
      </w:pPr>
      <w:r w:rsidRPr="00241252">
        <w:rPr>
          <w:sz w:val="28"/>
          <w:szCs w:val="28"/>
          <w:lang w:val="vi-VN"/>
        </w:rPr>
        <w:t>- Tăng cường tổ chức sinh hoạt chuyên môn theo cụm trường, bằng hình thức trực tiếp hoặc trực tuyến, tạo điều kiện giao lưu, học hỏi giữa các đơn vị. Khai thác hiệu quả kho học liệu số của ngành Giáo dục và các nền tảng trực tuyến (LMS, Zoom, Teams...) để hỗ trợ công tác sinh hoạt chuyên môn linh hoạt, tiết kiệm và hiệu quả.</w:t>
      </w:r>
    </w:p>
    <w:p w14:paraId="4B7952B9" w14:textId="61CF601B" w:rsidR="00CE51B8" w:rsidRPr="00DA2E20" w:rsidRDefault="00CE51B8" w:rsidP="00A622A6">
      <w:pPr>
        <w:widowControl w:val="0"/>
        <w:spacing w:before="120" w:after="120" w:line="240" w:lineRule="auto"/>
        <w:rPr>
          <w:b/>
          <w:sz w:val="28"/>
          <w:szCs w:val="28"/>
          <w:lang w:val="vi-VN"/>
        </w:rPr>
      </w:pPr>
      <w:r w:rsidRPr="00241252">
        <w:rPr>
          <w:sz w:val="28"/>
          <w:szCs w:val="28"/>
          <w:lang w:val="vi-VN"/>
        </w:rPr>
        <w:tab/>
      </w:r>
      <w:r w:rsidR="00510AF9" w:rsidRPr="00DA2E20">
        <w:rPr>
          <w:b/>
          <w:sz w:val="28"/>
          <w:szCs w:val="28"/>
          <w:lang w:val="vi-VN"/>
        </w:rPr>
        <w:t>5</w:t>
      </w:r>
      <w:r w:rsidRPr="00DA2E20">
        <w:rPr>
          <w:b/>
          <w:sz w:val="28"/>
          <w:szCs w:val="28"/>
          <w:lang w:val="vi-VN"/>
        </w:rPr>
        <w:t>. Về</w:t>
      </w:r>
      <w:r w:rsidR="00510AF9" w:rsidRPr="00DA2E20">
        <w:rPr>
          <w:b/>
          <w:sz w:val="28"/>
          <w:szCs w:val="28"/>
          <w:lang w:val="vi-VN"/>
        </w:rPr>
        <w:t xml:space="preserve"> công tác phát hiện,</w:t>
      </w:r>
      <w:r w:rsidRPr="00DA2E20">
        <w:rPr>
          <w:b/>
          <w:sz w:val="28"/>
          <w:szCs w:val="28"/>
          <w:lang w:val="vi-VN"/>
        </w:rPr>
        <w:t xml:space="preserve"> bồi dưỡng học sinh</w:t>
      </w:r>
    </w:p>
    <w:p w14:paraId="74ED9307" w14:textId="7263833F" w:rsidR="00D91FC0" w:rsidRPr="00241252" w:rsidRDefault="00D91FC0" w:rsidP="00A622A6">
      <w:pPr>
        <w:spacing w:before="120" w:after="120" w:line="240" w:lineRule="auto"/>
        <w:ind w:firstLine="567"/>
        <w:rPr>
          <w:sz w:val="28"/>
          <w:szCs w:val="28"/>
          <w:lang w:val="vi-VN"/>
        </w:rPr>
      </w:pPr>
      <w:r w:rsidRPr="00241252">
        <w:rPr>
          <w:sz w:val="28"/>
          <w:szCs w:val="28"/>
          <w:lang w:val="vi-VN"/>
        </w:rPr>
        <w:t>- Tổ chức hiệu quả công tác phát hiện và bồi dưỡng học sinh có năng khiếu, học sinh giỏi môn Toán các cấp, bảo đảm kế thừa, phát triển và phù hợp với định hướng CT GDPT 2018. Việc xây dựng nội dung bồi dưỡng cần chú trọng phát triển tư duy logic, năng lực giải quyết vấn đề, năng lực mô hình hóa toán học và khả năng tự học, sáng tạo của học sinh.</w:t>
      </w:r>
    </w:p>
    <w:p w14:paraId="592E6DD3" w14:textId="4BB24CA2" w:rsidR="00D91FC0" w:rsidRPr="00241252" w:rsidRDefault="00D91FC0" w:rsidP="00A622A6">
      <w:pPr>
        <w:spacing w:before="120" w:after="120" w:line="240" w:lineRule="auto"/>
        <w:ind w:firstLine="567"/>
        <w:rPr>
          <w:sz w:val="28"/>
          <w:szCs w:val="28"/>
          <w:lang w:val="vi-VN"/>
        </w:rPr>
      </w:pPr>
      <w:r w:rsidRPr="00241252">
        <w:rPr>
          <w:sz w:val="28"/>
          <w:szCs w:val="28"/>
          <w:lang w:val="vi-VN"/>
        </w:rPr>
        <w:t>- Đổi mới nội dung, phương pháp và hìn</w:t>
      </w:r>
      <w:r w:rsidR="00DA2E20">
        <w:rPr>
          <w:sz w:val="28"/>
          <w:szCs w:val="28"/>
          <w:lang w:val="vi-VN"/>
        </w:rPr>
        <w:t xml:space="preserve">h thức bồi dưỡng học sinh giỏi </w:t>
      </w:r>
      <w:r w:rsidRPr="00241252">
        <w:rPr>
          <w:sz w:val="28"/>
          <w:szCs w:val="28"/>
          <w:lang w:val="vi-VN"/>
        </w:rPr>
        <w:t>theo hướng phát huy năng lực cá nhân, phát triển tư duy Toán học và gắn kết với thực tiễn; khuyến khích xây dựng hệ thống chuyên đề mở, hệ thống bài tập phát triển tư duy, tích hợp các lĩnh vực như Khoa học, Công nghệ, Kỹ thuật (STEM), Tin học…</w:t>
      </w:r>
    </w:p>
    <w:p w14:paraId="65382246" w14:textId="77777777" w:rsidR="00D91FC0" w:rsidRPr="00241252" w:rsidRDefault="00D91FC0" w:rsidP="00A622A6">
      <w:pPr>
        <w:spacing w:before="120" w:after="120" w:line="240" w:lineRule="auto"/>
        <w:ind w:firstLine="567"/>
        <w:rPr>
          <w:sz w:val="28"/>
          <w:szCs w:val="28"/>
          <w:lang w:val="vi-VN"/>
        </w:rPr>
      </w:pPr>
      <w:r w:rsidRPr="00241252">
        <w:rPr>
          <w:sz w:val="28"/>
          <w:szCs w:val="28"/>
          <w:lang w:val="vi-VN"/>
        </w:rPr>
        <w:t>- Tăng cường tổ chức các hoạt động trải nghiệm, nghiên cứu khoa học kỹ thuật, các sân chơi trí tuệ, các hoạt động học tập ngoài lớp học có liên quan đến Toán học nhằm phát hiện và khơi dậy tiềm năng, hứng thú học tập của học sinh.</w:t>
      </w:r>
    </w:p>
    <w:p w14:paraId="536F8889" w14:textId="3587C37A" w:rsidR="00D91FC0" w:rsidRPr="00241252" w:rsidRDefault="00D91FC0" w:rsidP="00A622A6">
      <w:pPr>
        <w:widowControl w:val="0"/>
        <w:spacing w:before="120" w:after="120" w:line="240" w:lineRule="auto"/>
        <w:ind w:firstLine="567"/>
        <w:rPr>
          <w:sz w:val="28"/>
          <w:szCs w:val="28"/>
          <w:lang w:val="vi-VN"/>
        </w:rPr>
      </w:pPr>
      <w:r w:rsidRPr="00241252">
        <w:rPr>
          <w:sz w:val="28"/>
          <w:szCs w:val="28"/>
          <w:lang w:val="vi-VN"/>
        </w:rPr>
        <w:t xml:space="preserve">- Chủ động xây dựng kế hoạch phụ đạo, hỗ trợ học sinh chưa đáp ứng yêu cầu cần đạt của chương trình môn Toán, theo hướng cá thể hóa việc dạy học; thực </w:t>
      </w:r>
      <w:r w:rsidRPr="00241252">
        <w:rPr>
          <w:sz w:val="28"/>
          <w:szCs w:val="28"/>
          <w:lang w:val="vi-VN"/>
        </w:rPr>
        <w:lastRenderedPageBreak/>
        <w:t>hiện linh hoạt các hình thức tổ chức dạy học bổ trợ, kết hợp trực tiếp và trực tuyến, tăng cường công cụ số để nâng cao hiệu quả hỗ trợ học sinh.</w:t>
      </w:r>
    </w:p>
    <w:p w14:paraId="4D563C9D" w14:textId="55AFE032" w:rsidR="00CE51B8" w:rsidRPr="00DA2E20" w:rsidRDefault="00510AF9" w:rsidP="00A622A6">
      <w:pPr>
        <w:spacing w:before="120" w:after="120" w:line="240" w:lineRule="auto"/>
        <w:ind w:firstLine="567"/>
        <w:rPr>
          <w:b/>
          <w:sz w:val="28"/>
          <w:szCs w:val="28"/>
          <w:lang w:val="vi-VN"/>
        </w:rPr>
      </w:pPr>
      <w:r w:rsidRPr="00DA2E20">
        <w:rPr>
          <w:b/>
          <w:sz w:val="28"/>
          <w:szCs w:val="28"/>
          <w:lang w:val="vi-VN"/>
        </w:rPr>
        <w:t>6</w:t>
      </w:r>
      <w:r w:rsidR="00CE51B8" w:rsidRPr="00DA2E20">
        <w:rPr>
          <w:b/>
          <w:sz w:val="28"/>
          <w:szCs w:val="28"/>
          <w:lang w:val="vi-VN"/>
        </w:rPr>
        <w:t>. Công tác bồi dưỡng đội ngũ giáo viên Toán</w:t>
      </w:r>
    </w:p>
    <w:p w14:paraId="6CDCAFEC" w14:textId="51AE4182" w:rsidR="00D91FC0" w:rsidRPr="00241252" w:rsidRDefault="00D91FC0" w:rsidP="00A622A6">
      <w:pPr>
        <w:spacing w:before="120" w:after="120" w:line="240" w:lineRule="auto"/>
        <w:ind w:firstLine="567"/>
        <w:rPr>
          <w:sz w:val="28"/>
          <w:szCs w:val="28"/>
          <w:lang w:val="vi-VN"/>
        </w:rPr>
      </w:pPr>
      <w:r w:rsidRPr="00241252">
        <w:rPr>
          <w:sz w:val="28"/>
          <w:szCs w:val="28"/>
          <w:lang w:val="vi-VN"/>
        </w:rPr>
        <w:t>- Các cơ sở giáo dục xây dựng và tổ chức thực hiện kế hoạch bồi dưỡng giáo viên môn Toán theo định hướng phát triển năng lực nghề nghiệp đáp ứng yêu cầu của Chương trình Giáo dục phổ thông 2018;</w:t>
      </w:r>
      <w:r w:rsidR="00633A7B" w:rsidRPr="00241252">
        <w:rPr>
          <w:sz w:val="28"/>
          <w:szCs w:val="28"/>
          <w:lang w:val="vi-VN"/>
        </w:rPr>
        <w:t xml:space="preserve"> trong đó tập trung vào việc nâng cao năng lực chuyên môn, năng lực sư phạm, năng lực chuyển đổi số và năng lực thiết kế, tổ chức dạy học theo hướng phát triển phẩm chất và năng lực học sinh.</w:t>
      </w:r>
      <w:r w:rsidR="00DA2E20" w:rsidRPr="009A2002">
        <w:rPr>
          <w:sz w:val="28"/>
          <w:szCs w:val="28"/>
          <w:lang w:val="vi-VN"/>
        </w:rPr>
        <w:t xml:space="preserve"> </w:t>
      </w:r>
      <w:r w:rsidRPr="00241252">
        <w:rPr>
          <w:sz w:val="28"/>
          <w:szCs w:val="28"/>
          <w:lang w:val="vi-VN"/>
        </w:rPr>
        <w:t>Tăng cường tổ chức hoặc tham gia các hoạt động bồi dưỡng chuyên môn theo cụm trường</w:t>
      </w:r>
      <w:r w:rsidR="00543A0A" w:rsidRPr="00543A0A">
        <w:rPr>
          <w:sz w:val="28"/>
          <w:szCs w:val="28"/>
          <w:lang w:val="vi-VN"/>
        </w:rPr>
        <w:t xml:space="preserve"> bằng các hình</w:t>
      </w:r>
      <w:r w:rsidRPr="00241252">
        <w:rPr>
          <w:sz w:val="28"/>
          <w:szCs w:val="28"/>
          <w:lang w:val="vi-VN"/>
        </w:rPr>
        <w:t xml:space="preserve"> thức trực tiếp và trực tuyến, phát huy vai trò </w:t>
      </w:r>
      <w:r w:rsidR="00543A0A" w:rsidRPr="00543A0A">
        <w:rPr>
          <w:sz w:val="28"/>
          <w:szCs w:val="28"/>
          <w:lang w:val="vi-VN"/>
        </w:rPr>
        <w:t>tập thể</w:t>
      </w:r>
      <w:r w:rsidRPr="00241252">
        <w:rPr>
          <w:sz w:val="28"/>
          <w:szCs w:val="28"/>
          <w:lang w:val="vi-VN"/>
        </w:rPr>
        <w:t xml:space="preserve"> trong chia sẻ học liệu, kinh nghiệm, sản phẩm dạy học hiệu quả.</w:t>
      </w:r>
    </w:p>
    <w:p w14:paraId="6955DEE0" w14:textId="77777777" w:rsidR="00D91FC0" w:rsidRPr="00241252" w:rsidRDefault="00D91FC0" w:rsidP="00A622A6">
      <w:pPr>
        <w:spacing w:before="120" w:after="120" w:line="240" w:lineRule="auto"/>
        <w:ind w:firstLine="567"/>
        <w:rPr>
          <w:sz w:val="28"/>
          <w:szCs w:val="28"/>
          <w:lang w:val="vi-VN"/>
        </w:rPr>
      </w:pPr>
      <w:r w:rsidRPr="00241252">
        <w:rPr>
          <w:sz w:val="28"/>
          <w:szCs w:val="28"/>
          <w:lang w:val="vi-VN"/>
        </w:rPr>
        <w:t>- Tổ chuyên môn chủ động tổ chức các hoạt động sinh hoạt chuyên môn định kỳ theo hướng nghiên cứu bài học, tập trung vào việc xây dựng kế hoạch bài dạy, phân tích hoạt động học của học sinh, chia sẻ kinh nghiệm đổi mới phương pháp dạy học và kiểm tra, đánh giá theo hướng phát triển phẩm chất, năng lực học sinh.</w:t>
      </w:r>
    </w:p>
    <w:p w14:paraId="1E54382E" w14:textId="2F8DE3F4" w:rsidR="00D91FC0" w:rsidRDefault="00D91FC0" w:rsidP="00A622A6">
      <w:pPr>
        <w:spacing w:before="120" w:after="120" w:line="240" w:lineRule="auto"/>
        <w:ind w:firstLine="567"/>
        <w:rPr>
          <w:sz w:val="28"/>
          <w:szCs w:val="28"/>
          <w:lang w:val="vi-VN"/>
        </w:rPr>
      </w:pPr>
      <w:r w:rsidRPr="00241252">
        <w:rPr>
          <w:sz w:val="28"/>
          <w:szCs w:val="28"/>
          <w:lang w:val="vi-VN"/>
        </w:rPr>
        <w:t>- Giáo viên môn Toán tích cực tham gia các hoạt động chuyên đề, bồi dưỡng chuyên môn, tập huấn, hội thảo về đổi mới dạy học, kiểm tra đánh giá; tìm hiểu và vận dụng hiệu quả các phương pháp, kỹ thuật dạy học tích cực như: dạy học giải quyết vấn đề, dạy học theo dự án, dạy học phân hóa, dạy học tích hợp, dạy học theo định hướng STEM… Giáo viên cần xác định nội dung tự bồi dưỡng bảo đảm hiệu quả, thiết thực tránh hình thức.</w:t>
      </w:r>
    </w:p>
    <w:p w14:paraId="716ED171" w14:textId="28346282" w:rsidR="00543A0A" w:rsidRPr="00543A0A" w:rsidRDefault="00543A0A" w:rsidP="00A622A6">
      <w:pPr>
        <w:spacing w:before="120" w:after="120" w:line="240" w:lineRule="auto"/>
        <w:ind w:firstLine="567"/>
        <w:rPr>
          <w:sz w:val="28"/>
          <w:szCs w:val="28"/>
          <w:lang w:val="vi-VN"/>
        </w:rPr>
      </w:pPr>
      <w:r w:rsidRPr="00543A0A">
        <w:rPr>
          <w:sz w:val="28"/>
          <w:szCs w:val="28"/>
          <w:lang w:val="vi-VN"/>
        </w:rPr>
        <w:t>- Mỗi giáo viên cần xác định, xây dựng kế hoạch cần bồi dưỡng trong năm học bảo đảm tính thiết thực, tránh hình thức.</w:t>
      </w:r>
    </w:p>
    <w:p w14:paraId="14F03DB9" w14:textId="11ADD11B" w:rsidR="001F0A9B" w:rsidRPr="00E60B84" w:rsidRDefault="001F0A9B" w:rsidP="00A622A6">
      <w:pPr>
        <w:widowControl w:val="0"/>
        <w:spacing w:before="120" w:after="120" w:line="240" w:lineRule="auto"/>
        <w:ind w:firstLine="709"/>
        <w:rPr>
          <w:sz w:val="28"/>
          <w:szCs w:val="28"/>
          <w:lang w:val="vi-VN"/>
        </w:rPr>
      </w:pPr>
      <w:r w:rsidRPr="00E60B84">
        <w:rPr>
          <w:sz w:val="28"/>
          <w:szCs w:val="28"/>
          <w:lang w:val="vi-VN"/>
        </w:rPr>
        <w:t>Trên đây là hướng dẫn t</w:t>
      </w:r>
      <w:r w:rsidR="007402F9" w:rsidRPr="006E0B74">
        <w:rPr>
          <w:sz w:val="28"/>
          <w:szCs w:val="28"/>
          <w:lang w:val="vi-VN"/>
        </w:rPr>
        <w:t xml:space="preserve">hực hiện chuyên môn môn Toán trung học cơ sở, trung học phổ thông </w:t>
      </w:r>
      <w:r w:rsidRPr="00E60B84">
        <w:rPr>
          <w:sz w:val="28"/>
          <w:szCs w:val="28"/>
          <w:lang w:val="vi-VN"/>
        </w:rPr>
        <w:t>năm học 202</w:t>
      </w:r>
      <w:r w:rsidRPr="00CE6537">
        <w:rPr>
          <w:sz w:val="28"/>
          <w:szCs w:val="28"/>
          <w:lang w:val="vi-VN"/>
        </w:rPr>
        <w:t>5</w:t>
      </w:r>
      <w:r w:rsidRPr="00E60B84">
        <w:rPr>
          <w:sz w:val="28"/>
          <w:szCs w:val="28"/>
          <w:lang w:val="vi-VN"/>
        </w:rPr>
        <w:t>-202</w:t>
      </w:r>
      <w:r w:rsidRPr="00CE6537">
        <w:rPr>
          <w:sz w:val="28"/>
          <w:szCs w:val="28"/>
          <w:lang w:val="vi-VN"/>
        </w:rPr>
        <w:t>6</w:t>
      </w:r>
      <w:r w:rsidRPr="00E60B84">
        <w:rPr>
          <w:sz w:val="28"/>
          <w:szCs w:val="28"/>
          <w:lang w:val="vi-VN"/>
        </w:rPr>
        <w:t xml:space="preserve">, Sở </w:t>
      </w:r>
      <w:r w:rsidR="000750A0">
        <w:rPr>
          <w:sz w:val="28"/>
          <w:szCs w:val="28"/>
          <w:lang w:val="vi-VN"/>
        </w:rPr>
        <w:t xml:space="preserve">Giáo dục và Đào tạo </w:t>
      </w:r>
      <w:r w:rsidR="00E07694" w:rsidRPr="00E07694">
        <w:rPr>
          <w:sz w:val="28"/>
          <w:szCs w:val="28"/>
          <w:lang w:val="vi-VN"/>
        </w:rPr>
        <w:t>đề ngh</w:t>
      </w:r>
      <w:r w:rsidR="00E07694" w:rsidRPr="009608CF">
        <w:rPr>
          <w:sz w:val="28"/>
          <w:szCs w:val="28"/>
          <w:lang w:val="vi-VN"/>
        </w:rPr>
        <w:t>ị</w:t>
      </w:r>
      <w:r w:rsidR="009608CF" w:rsidRPr="009608CF">
        <w:rPr>
          <w:sz w:val="28"/>
          <w:szCs w:val="28"/>
          <w:lang w:val="vi-VN"/>
        </w:rPr>
        <w:t xml:space="preserve"> </w:t>
      </w:r>
      <w:r w:rsidRPr="00E60B84">
        <w:rPr>
          <w:sz w:val="28"/>
          <w:szCs w:val="28"/>
          <w:lang w:val="vi-VN"/>
        </w:rPr>
        <w:t xml:space="preserve">các </w:t>
      </w:r>
      <w:r w:rsidR="006E0B74" w:rsidRPr="00241252">
        <w:rPr>
          <w:sz w:val="28"/>
          <w:szCs w:val="28"/>
          <w:lang w:val="vi-VN"/>
        </w:rPr>
        <w:t>trường</w:t>
      </w:r>
      <w:r w:rsidRPr="00E60B84">
        <w:rPr>
          <w:sz w:val="28"/>
          <w:szCs w:val="28"/>
          <w:lang w:val="vi-VN"/>
        </w:rPr>
        <w:t xml:space="preserve"> </w:t>
      </w:r>
      <w:r w:rsidR="000750A0" w:rsidRPr="009A2002">
        <w:rPr>
          <w:sz w:val="28"/>
          <w:szCs w:val="28"/>
          <w:lang w:val="vi-VN"/>
        </w:rPr>
        <w:t xml:space="preserve">nghiêm túc </w:t>
      </w:r>
      <w:r w:rsidRPr="00E60B84">
        <w:rPr>
          <w:sz w:val="28"/>
          <w:szCs w:val="28"/>
          <w:lang w:val="vi-VN"/>
        </w:rPr>
        <w:t>triển khai và thực hiện. Trong quá trình thực hiện, nếu có khó khăn vướng mắc</w:t>
      </w:r>
      <w:r w:rsidR="000750A0" w:rsidRPr="009A2002">
        <w:rPr>
          <w:sz w:val="28"/>
          <w:szCs w:val="28"/>
          <w:lang w:val="vi-VN"/>
        </w:rPr>
        <w:t>,</w:t>
      </w:r>
      <w:r w:rsidRPr="00E60B84">
        <w:rPr>
          <w:sz w:val="28"/>
          <w:szCs w:val="28"/>
          <w:lang w:val="vi-VN"/>
        </w:rPr>
        <w:t xml:space="preserve"> </w:t>
      </w:r>
      <w:r w:rsidR="006E0B74" w:rsidRPr="006E0B74">
        <w:rPr>
          <w:sz w:val="28"/>
          <w:szCs w:val="28"/>
          <w:lang w:val="vi-VN"/>
        </w:rPr>
        <w:t>báo cáo kịp thời</w:t>
      </w:r>
      <w:r w:rsidRPr="00E60B84">
        <w:rPr>
          <w:sz w:val="28"/>
          <w:szCs w:val="28"/>
          <w:lang w:val="vi-VN"/>
        </w:rPr>
        <w:t xml:space="preserve"> về Sở Giáo dục và Đào tạo (qua phòng Giáo dục Trung học) để được hướng dẫn./.</w:t>
      </w:r>
    </w:p>
    <w:sectPr w:rsidR="001F0A9B" w:rsidRPr="00E60B84" w:rsidSect="00DA2E20">
      <w:headerReference w:type="default" r:id="rId8"/>
      <w:footerReference w:type="default" r:id="rId9"/>
      <w:type w:val="continuous"/>
      <w:pgSz w:w="11909" w:h="16834" w:code="9"/>
      <w:pgMar w:top="1134" w:right="1134" w:bottom="907" w:left="1701" w:header="680" w:footer="567"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E0290" w14:textId="77777777" w:rsidR="008555F0" w:rsidRDefault="008555F0">
      <w:r>
        <w:separator/>
      </w:r>
    </w:p>
  </w:endnote>
  <w:endnote w:type="continuationSeparator" w:id="0">
    <w:p w14:paraId="3D28445A" w14:textId="77777777" w:rsidR="008555F0" w:rsidRDefault="0085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B896" w14:textId="77777777" w:rsidR="00B556D3" w:rsidRDefault="00B556D3" w:rsidP="00463D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5D81" w14:textId="77777777" w:rsidR="008555F0" w:rsidRDefault="008555F0">
      <w:r>
        <w:separator/>
      </w:r>
    </w:p>
  </w:footnote>
  <w:footnote w:type="continuationSeparator" w:id="0">
    <w:p w14:paraId="1BA2FA1C" w14:textId="77777777" w:rsidR="008555F0" w:rsidRDefault="008555F0">
      <w:r>
        <w:continuationSeparator/>
      </w:r>
    </w:p>
  </w:footnote>
  <w:footnote w:id="1">
    <w:p w14:paraId="68902BDE" w14:textId="5349DE6A" w:rsidR="00500D49" w:rsidRPr="000A67B5" w:rsidRDefault="00500D49" w:rsidP="00500D49">
      <w:pPr>
        <w:pStyle w:val="FootnoteText"/>
      </w:pPr>
      <w:r w:rsidRPr="000A67B5">
        <w:rPr>
          <w:rStyle w:val="FootnoteReference"/>
        </w:rPr>
        <w:footnoteRef/>
      </w:r>
      <w:r w:rsidRPr="000A67B5">
        <w:t xml:space="preserve"> </w:t>
      </w:r>
      <w:proofErr w:type="spellStart"/>
      <w:r w:rsidR="00C143AF" w:rsidRPr="000A67B5">
        <w:t>Chương</w:t>
      </w:r>
      <w:proofErr w:type="spellEnd"/>
      <w:r w:rsidR="00C143AF" w:rsidRPr="000A67B5">
        <w:t xml:space="preserve"> </w:t>
      </w:r>
      <w:proofErr w:type="spellStart"/>
      <w:r w:rsidR="00C143AF" w:rsidRPr="000A67B5">
        <w:t>trình</w:t>
      </w:r>
      <w:proofErr w:type="spellEnd"/>
      <w:r w:rsidR="00C143AF" w:rsidRPr="000A67B5">
        <w:t xml:space="preserve"> GDPT </w:t>
      </w:r>
      <w:proofErr w:type="spellStart"/>
      <w:r w:rsidR="00C143AF" w:rsidRPr="000A67B5">
        <w:t>môn</w:t>
      </w:r>
      <w:proofErr w:type="spellEnd"/>
      <w:r w:rsidR="00C143AF" w:rsidRPr="000A67B5">
        <w:t xml:space="preserve"> Tin </w:t>
      </w:r>
      <w:proofErr w:type="spellStart"/>
      <w:r w:rsidR="00C143AF" w:rsidRPr="000A67B5">
        <w:t>học</w:t>
      </w:r>
      <w:proofErr w:type="spellEnd"/>
      <w:r w:rsidR="00C143AF" w:rsidRPr="000A67B5">
        <w:t xml:space="preserve"> ban </w:t>
      </w:r>
      <w:proofErr w:type="spellStart"/>
      <w:r w:rsidR="00C143AF" w:rsidRPr="000A67B5">
        <w:t>hành</w:t>
      </w:r>
      <w:proofErr w:type="spellEnd"/>
      <w:r w:rsidR="00C143AF" w:rsidRPr="000A67B5">
        <w:t xml:space="preserve"> </w:t>
      </w:r>
      <w:proofErr w:type="spellStart"/>
      <w:r w:rsidR="00C143AF" w:rsidRPr="000A67B5">
        <w:t>kèm</w:t>
      </w:r>
      <w:proofErr w:type="spellEnd"/>
      <w:r w:rsidR="00C143AF" w:rsidRPr="000A67B5">
        <w:t xml:space="preserve"> </w:t>
      </w:r>
      <w:proofErr w:type="spellStart"/>
      <w:r w:rsidR="00C143AF" w:rsidRPr="000A67B5">
        <w:t>theo</w:t>
      </w:r>
      <w:proofErr w:type="spellEnd"/>
      <w:r w:rsidR="00C143AF" w:rsidRPr="000A67B5">
        <w:t xml:space="preserve"> Thông </w:t>
      </w:r>
      <w:proofErr w:type="spellStart"/>
      <w:r w:rsidR="00C143AF" w:rsidRPr="000A67B5">
        <w:t>tư</w:t>
      </w:r>
      <w:proofErr w:type="spellEnd"/>
      <w:r w:rsidR="00C143AF" w:rsidRPr="000A67B5">
        <w:t xml:space="preserve"> </w:t>
      </w:r>
      <w:proofErr w:type="spellStart"/>
      <w:r w:rsidR="00C143AF" w:rsidRPr="000A67B5">
        <w:t>số</w:t>
      </w:r>
      <w:proofErr w:type="spellEnd"/>
      <w:r w:rsidR="00C143AF" w:rsidRPr="000A67B5">
        <w:t xml:space="preserve"> 32/2018/TT-BGDĐT </w:t>
      </w:r>
      <w:proofErr w:type="spellStart"/>
      <w:r w:rsidR="00C143AF" w:rsidRPr="000A67B5">
        <w:t>ngày</w:t>
      </w:r>
      <w:proofErr w:type="spellEnd"/>
      <w:r w:rsidR="00C143AF" w:rsidRPr="000A67B5">
        <w:t xml:space="preserve"> 26 </w:t>
      </w:r>
      <w:proofErr w:type="spellStart"/>
      <w:r w:rsidR="00C143AF" w:rsidRPr="000A67B5">
        <w:t>tháng</w:t>
      </w:r>
      <w:proofErr w:type="spellEnd"/>
      <w:r w:rsidR="00C143AF" w:rsidRPr="000A67B5">
        <w:t xml:space="preserve"> 12 </w:t>
      </w:r>
      <w:proofErr w:type="spellStart"/>
      <w:r w:rsidR="00C143AF" w:rsidRPr="000A67B5">
        <w:t>năm</w:t>
      </w:r>
      <w:proofErr w:type="spellEnd"/>
      <w:r w:rsidR="00C143AF" w:rsidRPr="000A67B5">
        <w:t xml:space="preserve"> 2018 </w:t>
      </w:r>
      <w:proofErr w:type="spellStart"/>
      <w:r w:rsidR="00C143AF" w:rsidRPr="000A67B5">
        <w:t>của</w:t>
      </w:r>
      <w:proofErr w:type="spellEnd"/>
      <w:r w:rsidR="00C143AF" w:rsidRPr="000A67B5">
        <w:t xml:space="preserve"> </w:t>
      </w:r>
      <w:proofErr w:type="spellStart"/>
      <w:r w:rsidR="00C143AF" w:rsidRPr="000A67B5">
        <w:t>Bộ</w:t>
      </w:r>
      <w:proofErr w:type="spellEnd"/>
      <w:r w:rsidR="00C143AF" w:rsidRPr="000A67B5">
        <w:t xml:space="preserve"> </w:t>
      </w:r>
      <w:proofErr w:type="spellStart"/>
      <w:r w:rsidR="00C143AF" w:rsidRPr="000A67B5">
        <w:t>trưởng</w:t>
      </w:r>
      <w:proofErr w:type="spellEnd"/>
      <w:r w:rsidR="00C143AF" w:rsidRPr="000A67B5">
        <w:t xml:space="preserve"> </w:t>
      </w:r>
      <w:proofErr w:type="spellStart"/>
      <w:r w:rsidR="00C143AF" w:rsidRPr="000A67B5">
        <w:t>Bộ</w:t>
      </w:r>
      <w:proofErr w:type="spellEnd"/>
      <w:r w:rsidR="00C143AF" w:rsidRPr="000A67B5">
        <w:t xml:space="preserve"> </w:t>
      </w:r>
      <w:proofErr w:type="spellStart"/>
      <w:r w:rsidR="00C143AF" w:rsidRPr="000A67B5">
        <w:t>Giáo</w:t>
      </w:r>
      <w:proofErr w:type="spellEnd"/>
      <w:r w:rsidR="00C143AF" w:rsidRPr="000A67B5">
        <w:t xml:space="preserve"> </w:t>
      </w:r>
      <w:proofErr w:type="spellStart"/>
      <w:r w:rsidR="00C143AF" w:rsidRPr="000A67B5">
        <w:t>dục</w:t>
      </w:r>
      <w:proofErr w:type="spellEnd"/>
      <w:r w:rsidR="00C143AF" w:rsidRPr="000A67B5">
        <w:t xml:space="preserve"> </w:t>
      </w:r>
      <w:proofErr w:type="spellStart"/>
      <w:r w:rsidR="00C143AF" w:rsidRPr="000A67B5">
        <w:t>và</w:t>
      </w:r>
      <w:proofErr w:type="spellEnd"/>
      <w:r w:rsidR="00C143AF" w:rsidRPr="000A67B5">
        <w:t xml:space="preserve"> Đào </w:t>
      </w:r>
      <w:proofErr w:type="spellStart"/>
      <w:r w:rsidR="00C143AF" w:rsidRPr="000A67B5">
        <w:t>tạo</w:t>
      </w:r>
      <w:proofErr w:type="spellEnd"/>
      <w:r w:rsidR="00C143AF" w:rsidRPr="000A67B5">
        <w:t>.</w:t>
      </w:r>
    </w:p>
  </w:footnote>
  <w:footnote w:id="2">
    <w:p w14:paraId="61796C41" w14:textId="2B92F40A" w:rsidR="00BB5C14" w:rsidRDefault="00BB5C14">
      <w:pPr>
        <w:pStyle w:val="FootnoteText"/>
      </w:pPr>
      <w:r w:rsidRPr="000A67B5">
        <w:rPr>
          <w:rStyle w:val="FootnoteReference"/>
        </w:rPr>
        <w:footnoteRef/>
      </w:r>
      <w:r w:rsidRPr="000A67B5">
        <w:t xml:space="preserve"> </w:t>
      </w:r>
      <w:proofErr w:type="spellStart"/>
      <w:r w:rsidRPr="000A67B5">
        <w:t>Phụ</w:t>
      </w:r>
      <w:proofErr w:type="spellEnd"/>
      <w:r w:rsidRPr="000A67B5">
        <w:t xml:space="preserve"> </w:t>
      </w:r>
      <w:proofErr w:type="spellStart"/>
      <w:r w:rsidRPr="000A67B5">
        <w:t>lục</w:t>
      </w:r>
      <w:proofErr w:type="spellEnd"/>
      <w:r w:rsidRPr="000A67B5">
        <w:t xml:space="preserve"> 4 </w:t>
      </w:r>
      <w:r w:rsidR="00C143AF" w:rsidRPr="000A67B5">
        <w:rPr>
          <w:bCs/>
          <w:iCs/>
        </w:rPr>
        <w:t>k</w:t>
      </w:r>
      <w:r w:rsidR="00C143AF" w:rsidRPr="000A67B5">
        <w:rPr>
          <w:bCs/>
          <w:iCs/>
          <w:lang w:val="vi-VN"/>
        </w:rPr>
        <w:t xml:space="preserve">èm </w:t>
      </w:r>
      <w:r w:rsidR="00C143AF" w:rsidRPr="009734B9">
        <w:rPr>
          <w:bCs/>
          <w:iCs/>
          <w:lang w:val="vi-VN"/>
        </w:rPr>
        <w:t xml:space="preserve">theo </w:t>
      </w:r>
      <w:r w:rsidR="00C143AF" w:rsidRPr="0097457E">
        <w:rPr>
          <w:bCs/>
          <w:iCs/>
          <w:lang w:val="vi-VN"/>
        </w:rPr>
        <w:t xml:space="preserve">Công văn </w:t>
      </w:r>
      <w:proofErr w:type="gramStart"/>
      <w:r w:rsidR="00C143AF" w:rsidRPr="0097457E">
        <w:rPr>
          <w:bCs/>
          <w:iCs/>
          <w:lang w:val="vi-VN"/>
        </w:rPr>
        <w:t>số  5512</w:t>
      </w:r>
      <w:proofErr w:type="gramEnd"/>
      <w:r w:rsidR="00C143AF" w:rsidRPr="0097457E">
        <w:rPr>
          <w:bCs/>
          <w:iCs/>
          <w:lang w:val="vi-VN"/>
        </w:rPr>
        <w:t>/BGDĐT-GDTrH ngày 18 tháng 12 năm 2020 của Bộ GDĐT</w:t>
      </w:r>
      <w:r w:rsidR="00C143A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9DA9" w14:textId="01A77905" w:rsidR="00B556D3" w:rsidRDefault="00B556D3" w:rsidP="00463D42">
    <w:pPr>
      <w:pStyle w:val="Header"/>
      <w:jc w:val="center"/>
    </w:pPr>
    <w:r>
      <w:fldChar w:fldCharType="begin"/>
    </w:r>
    <w:r>
      <w:instrText>PAGE   \* MERGEFORMAT</w:instrText>
    </w:r>
    <w:r>
      <w:fldChar w:fldCharType="separate"/>
    </w:r>
    <w:r w:rsidR="00DA2E20" w:rsidRPr="00DA2E20">
      <w:rPr>
        <w:noProof/>
        <w:lang w:val="vi-VN"/>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5CD"/>
    <w:multiLevelType w:val="multilevel"/>
    <w:tmpl w:val="74E6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D0B68"/>
    <w:multiLevelType w:val="multilevel"/>
    <w:tmpl w:val="9A96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80CE0"/>
    <w:multiLevelType w:val="hybridMultilevel"/>
    <w:tmpl w:val="3A180DF6"/>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FF851F3"/>
    <w:multiLevelType w:val="multilevel"/>
    <w:tmpl w:val="47F8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74540"/>
    <w:multiLevelType w:val="multilevel"/>
    <w:tmpl w:val="B42E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F1B04"/>
    <w:multiLevelType w:val="multilevel"/>
    <w:tmpl w:val="3570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3687E"/>
    <w:multiLevelType w:val="hybridMultilevel"/>
    <w:tmpl w:val="9CD4185C"/>
    <w:lvl w:ilvl="0" w:tplc="50AC25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B484D"/>
    <w:multiLevelType w:val="hybridMultilevel"/>
    <w:tmpl w:val="01903B60"/>
    <w:lvl w:ilvl="0" w:tplc="31283768">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15:restartNumberingAfterBreak="0">
    <w:nsid w:val="2E8845E4"/>
    <w:multiLevelType w:val="multilevel"/>
    <w:tmpl w:val="DCB48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2759E"/>
    <w:multiLevelType w:val="multilevel"/>
    <w:tmpl w:val="0BCE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83CE0"/>
    <w:multiLevelType w:val="hybridMultilevel"/>
    <w:tmpl w:val="03B23CF8"/>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D62328C"/>
    <w:multiLevelType w:val="hybridMultilevel"/>
    <w:tmpl w:val="651C6D66"/>
    <w:lvl w:ilvl="0" w:tplc="F4A62F64">
      <w:start w:val="3"/>
      <w:numFmt w:val="bullet"/>
      <w:lvlText w:val="-"/>
      <w:lvlJc w:val="left"/>
      <w:pPr>
        <w:ind w:left="2061" w:hanging="360"/>
      </w:pPr>
      <w:rPr>
        <w:rFonts w:ascii="Times New Roman" w:eastAsia="Times New Roman" w:hAnsi="Times New Roman" w:cs="Times New Roman" w:hint="default"/>
      </w:rPr>
    </w:lvl>
    <w:lvl w:ilvl="1" w:tplc="042A0003" w:tentative="1">
      <w:start w:val="1"/>
      <w:numFmt w:val="bullet"/>
      <w:lvlText w:val="o"/>
      <w:lvlJc w:val="left"/>
      <w:pPr>
        <w:ind w:left="2781" w:hanging="360"/>
      </w:pPr>
      <w:rPr>
        <w:rFonts w:ascii="Courier New" w:hAnsi="Courier New" w:cs="Courier New" w:hint="default"/>
      </w:rPr>
    </w:lvl>
    <w:lvl w:ilvl="2" w:tplc="042A0005" w:tentative="1">
      <w:start w:val="1"/>
      <w:numFmt w:val="bullet"/>
      <w:lvlText w:val=""/>
      <w:lvlJc w:val="left"/>
      <w:pPr>
        <w:ind w:left="3501" w:hanging="360"/>
      </w:pPr>
      <w:rPr>
        <w:rFonts w:ascii="Wingdings" w:hAnsi="Wingdings" w:hint="default"/>
      </w:rPr>
    </w:lvl>
    <w:lvl w:ilvl="3" w:tplc="042A0001" w:tentative="1">
      <w:start w:val="1"/>
      <w:numFmt w:val="bullet"/>
      <w:lvlText w:val=""/>
      <w:lvlJc w:val="left"/>
      <w:pPr>
        <w:ind w:left="4221" w:hanging="360"/>
      </w:pPr>
      <w:rPr>
        <w:rFonts w:ascii="Symbol" w:hAnsi="Symbol" w:hint="default"/>
      </w:rPr>
    </w:lvl>
    <w:lvl w:ilvl="4" w:tplc="042A0003" w:tentative="1">
      <w:start w:val="1"/>
      <w:numFmt w:val="bullet"/>
      <w:lvlText w:val="o"/>
      <w:lvlJc w:val="left"/>
      <w:pPr>
        <w:ind w:left="4941" w:hanging="360"/>
      </w:pPr>
      <w:rPr>
        <w:rFonts w:ascii="Courier New" w:hAnsi="Courier New" w:cs="Courier New" w:hint="default"/>
      </w:rPr>
    </w:lvl>
    <w:lvl w:ilvl="5" w:tplc="042A0005" w:tentative="1">
      <w:start w:val="1"/>
      <w:numFmt w:val="bullet"/>
      <w:lvlText w:val=""/>
      <w:lvlJc w:val="left"/>
      <w:pPr>
        <w:ind w:left="5661" w:hanging="360"/>
      </w:pPr>
      <w:rPr>
        <w:rFonts w:ascii="Wingdings" w:hAnsi="Wingdings" w:hint="default"/>
      </w:rPr>
    </w:lvl>
    <w:lvl w:ilvl="6" w:tplc="042A0001" w:tentative="1">
      <w:start w:val="1"/>
      <w:numFmt w:val="bullet"/>
      <w:lvlText w:val=""/>
      <w:lvlJc w:val="left"/>
      <w:pPr>
        <w:ind w:left="6381" w:hanging="360"/>
      </w:pPr>
      <w:rPr>
        <w:rFonts w:ascii="Symbol" w:hAnsi="Symbol" w:hint="default"/>
      </w:rPr>
    </w:lvl>
    <w:lvl w:ilvl="7" w:tplc="042A0003" w:tentative="1">
      <w:start w:val="1"/>
      <w:numFmt w:val="bullet"/>
      <w:lvlText w:val="o"/>
      <w:lvlJc w:val="left"/>
      <w:pPr>
        <w:ind w:left="7101" w:hanging="360"/>
      </w:pPr>
      <w:rPr>
        <w:rFonts w:ascii="Courier New" w:hAnsi="Courier New" w:cs="Courier New" w:hint="default"/>
      </w:rPr>
    </w:lvl>
    <w:lvl w:ilvl="8" w:tplc="042A0005" w:tentative="1">
      <w:start w:val="1"/>
      <w:numFmt w:val="bullet"/>
      <w:lvlText w:val=""/>
      <w:lvlJc w:val="left"/>
      <w:pPr>
        <w:ind w:left="7821" w:hanging="360"/>
      </w:pPr>
      <w:rPr>
        <w:rFonts w:ascii="Wingdings" w:hAnsi="Wingdings" w:hint="default"/>
      </w:rPr>
    </w:lvl>
  </w:abstractNum>
  <w:abstractNum w:abstractNumId="12" w15:restartNumberingAfterBreak="0">
    <w:nsid w:val="5E7756C9"/>
    <w:multiLevelType w:val="hybridMultilevel"/>
    <w:tmpl w:val="07408960"/>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F3E2159"/>
    <w:multiLevelType w:val="multilevel"/>
    <w:tmpl w:val="23A6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4627B4"/>
    <w:multiLevelType w:val="multilevel"/>
    <w:tmpl w:val="B4E6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A2AB8"/>
    <w:multiLevelType w:val="hybridMultilevel"/>
    <w:tmpl w:val="293096D4"/>
    <w:lvl w:ilvl="0" w:tplc="042A000F">
      <w:start w:val="1"/>
      <w:numFmt w:val="decimal"/>
      <w:lvlText w:val="%1."/>
      <w:lvlJc w:val="left"/>
      <w:pPr>
        <w:ind w:left="501" w:hanging="360"/>
      </w:p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16" w15:restartNumberingAfterBreak="0">
    <w:nsid w:val="712F68DD"/>
    <w:multiLevelType w:val="multilevel"/>
    <w:tmpl w:val="781C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B91E4B"/>
    <w:multiLevelType w:val="multilevel"/>
    <w:tmpl w:val="D99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968047">
    <w:abstractNumId w:val="15"/>
  </w:num>
  <w:num w:numId="2" w16cid:durableId="1466048426">
    <w:abstractNumId w:val="12"/>
  </w:num>
  <w:num w:numId="3" w16cid:durableId="1913658156">
    <w:abstractNumId w:val="2"/>
  </w:num>
  <w:num w:numId="4" w16cid:durableId="910044880">
    <w:abstractNumId w:val="7"/>
  </w:num>
  <w:num w:numId="5" w16cid:durableId="797725739">
    <w:abstractNumId w:val="10"/>
  </w:num>
  <w:num w:numId="6" w16cid:durableId="1923907476">
    <w:abstractNumId w:val="6"/>
  </w:num>
  <w:num w:numId="7" w16cid:durableId="114444585">
    <w:abstractNumId w:val="11"/>
  </w:num>
  <w:num w:numId="8" w16cid:durableId="141583654">
    <w:abstractNumId w:val="3"/>
  </w:num>
  <w:num w:numId="9" w16cid:durableId="1271668594">
    <w:abstractNumId w:val="1"/>
  </w:num>
  <w:num w:numId="10" w16cid:durableId="2105875559">
    <w:abstractNumId w:val="4"/>
  </w:num>
  <w:num w:numId="11" w16cid:durableId="1276910720">
    <w:abstractNumId w:val="14"/>
  </w:num>
  <w:num w:numId="12" w16cid:durableId="1876580490">
    <w:abstractNumId w:val="5"/>
  </w:num>
  <w:num w:numId="13" w16cid:durableId="1102342961">
    <w:abstractNumId w:val="16"/>
  </w:num>
  <w:num w:numId="14" w16cid:durableId="703561393">
    <w:abstractNumId w:val="0"/>
  </w:num>
  <w:num w:numId="15" w16cid:durableId="965041768">
    <w:abstractNumId w:val="17"/>
  </w:num>
  <w:num w:numId="16" w16cid:durableId="1564871505">
    <w:abstractNumId w:val="13"/>
  </w:num>
  <w:num w:numId="17" w16cid:durableId="653526706">
    <w:abstractNumId w:val="9"/>
  </w:num>
  <w:num w:numId="18" w16cid:durableId="10220468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DA4"/>
    <w:rsid w:val="00001697"/>
    <w:rsid w:val="00001E84"/>
    <w:rsid w:val="00003EDE"/>
    <w:rsid w:val="00005707"/>
    <w:rsid w:val="00007E62"/>
    <w:rsid w:val="00011FB6"/>
    <w:rsid w:val="0001477A"/>
    <w:rsid w:val="00014FF2"/>
    <w:rsid w:val="00015CA1"/>
    <w:rsid w:val="000203FB"/>
    <w:rsid w:val="000211A8"/>
    <w:rsid w:val="000238DD"/>
    <w:rsid w:val="00031014"/>
    <w:rsid w:val="00032576"/>
    <w:rsid w:val="00032E02"/>
    <w:rsid w:val="0003317C"/>
    <w:rsid w:val="00033683"/>
    <w:rsid w:val="00035AAE"/>
    <w:rsid w:val="00035E3F"/>
    <w:rsid w:val="00041F49"/>
    <w:rsid w:val="00042084"/>
    <w:rsid w:val="000428EA"/>
    <w:rsid w:val="000457AF"/>
    <w:rsid w:val="000474A5"/>
    <w:rsid w:val="000515F9"/>
    <w:rsid w:val="00051996"/>
    <w:rsid w:val="00054981"/>
    <w:rsid w:val="00055BFF"/>
    <w:rsid w:val="0005659A"/>
    <w:rsid w:val="00056724"/>
    <w:rsid w:val="000575FD"/>
    <w:rsid w:val="00061E46"/>
    <w:rsid w:val="00066D37"/>
    <w:rsid w:val="000748B9"/>
    <w:rsid w:val="000750A0"/>
    <w:rsid w:val="000771F9"/>
    <w:rsid w:val="00077F71"/>
    <w:rsid w:val="00080058"/>
    <w:rsid w:val="00082E59"/>
    <w:rsid w:val="0008458E"/>
    <w:rsid w:val="00085EDC"/>
    <w:rsid w:val="0008617F"/>
    <w:rsid w:val="000865D8"/>
    <w:rsid w:val="000866B6"/>
    <w:rsid w:val="00086730"/>
    <w:rsid w:val="00086ED4"/>
    <w:rsid w:val="00090446"/>
    <w:rsid w:val="00090820"/>
    <w:rsid w:val="00090B0A"/>
    <w:rsid w:val="0009200D"/>
    <w:rsid w:val="000921A0"/>
    <w:rsid w:val="000925E6"/>
    <w:rsid w:val="00094452"/>
    <w:rsid w:val="0009562C"/>
    <w:rsid w:val="00097090"/>
    <w:rsid w:val="000970E9"/>
    <w:rsid w:val="00097898"/>
    <w:rsid w:val="000A2B87"/>
    <w:rsid w:val="000A2E41"/>
    <w:rsid w:val="000A416A"/>
    <w:rsid w:val="000A4A7F"/>
    <w:rsid w:val="000A50A4"/>
    <w:rsid w:val="000A62B8"/>
    <w:rsid w:val="000A67B5"/>
    <w:rsid w:val="000B0A0C"/>
    <w:rsid w:val="000B0EAF"/>
    <w:rsid w:val="000B1B5C"/>
    <w:rsid w:val="000B4BD1"/>
    <w:rsid w:val="000B67A4"/>
    <w:rsid w:val="000B6D4B"/>
    <w:rsid w:val="000C20DD"/>
    <w:rsid w:val="000C2881"/>
    <w:rsid w:val="000C299D"/>
    <w:rsid w:val="000C2F1C"/>
    <w:rsid w:val="000C2F80"/>
    <w:rsid w:val="000C451F"/>
    <w:rsid w:val="000C4843"/>
    <w:rsid w:val="000C5447"/>
    <w:rsid w:val="000C6835"/>
    <w:rsid w:val="000D0E3E"/>
    <w:rsid w:val="000D2114"/>
    <w:rsid w:val="000D3C83"/>
    <w:rsid w:val="000D43E1"/>
    <w:rsid w:val="000D6F5C"/>
    <w:rsid w:val="000E0D24"/>
    <w:rsid w:val="000E3CC1"/>
    <w:rsid w:val="000E69B3"/>
    <w:rsid w:val="000F029F"/>
    <w:rsid w:val="000F59D0"/>
    <w:rsid w:val="000F6AE3"/>
    <w:rsid w:val="000F74DD"/>
    <w:rsid w:val="001008CD"/>
    <w:rsid w:val="00106740"/>
    <w:rsid w:val="00106A07"/>
    <w:rsid w:val="001079DE"/>
    <w:rsid w:val="00110D63"/>
    <w:rsid w:val="00111C16"/>
    <w:rsid w:val="001122FE"/>
    <w:rsid w:val="001124FB"/>
    <w:rsid w:val="00113F48"/>
    <w:rsid w:val="00116A19"/>
    <w:rsid w:val="00116DDE"/>
    <w:rsid w:val="00122EF4"/>
    <w:rsid w:val="00123987"/>
    <w:rsid w:val="001249DD"/>
    <w:rsid w:val="00126F98"/>
    <w:rsid w:val="001309BD"/>
    <w:rsid w:val="00131A28"/>
    <w:rsid w:val="00134B47"/>
    <w:rsid w:val="00134DA4"/>
    <w:rsid w:val="001359A3"/>
    <w:rsid w:val="00136438"/>
    <w:rsid w:val="001370F7"/>
    <w:rsid w:val="001421D0"/>
    <w:rsid w:val="00142516"/>
    <w:rsid w:val="00143669"/>
    <w:rsid w:val="00143A3D"/>
    <w:rsid w:val="00143F02"/>
    <w:rsid w:val="001458D6"/>
    <w:rsid w:val="00146D39"/>
    <w:rsid w:val="00147490"/>
    <w:rsid w:val="00150DDA"/>
    <w:rsid w:val="00150F25"/>
    <w:rsid w:val="001519F0"/>
    <w:rsid w:val="00151BE6"/>
    <w:rsid w:val="001524EC"/>
    <w:rsid w:val="00156A1D"/>
    <w:rsid w:val="00157ED3"/>
    <w:rsid w:val="001617AE"/>
    <w:rsid w:val="00162BFD"/>
    <w:rsid w:val="00164257"/>
    <w:rsid w:val="00166D1B"/>
    <w:rsid w:val="00167820"/>
    <w:rsid w:val="00167EDB"/>
    <w:rsid w:val="0017471B"/>
    <w:rsid w:val="00174A8B"/>
    <w:rsid w:val="0018398B"/>
    <w:rsid w:val="0018781A"/>
    <w:rsid w:val="00192411"/>
    <w:rsid w:val="00193626"/>
    <w:rsid w:val="00194690"/>
    <w:rsid w:val="001956F3"/>
    <w:rsid w:val="00196A2D"/>
    <w:rsid w:val="001A0CF5"/>
    <w:rsid w:val="001A634A"/>
    <w:rsid w:val="001B20D8"/>
    <w:rsid w:val="001B4F30"/>
    <w:rsid w:val="001B52F7"/>
    <w:rsid w:val="001B62AF"/>
    <w:rsid w:val="001B660F"/>
    <w:rsid w:val="001B683E"/>
    <w:rsid w:val="001B69E9"/>
    <w:rsid w:val="001B749A"/>
    <w:rsid w:val="001C13B6"/>
    <w:rsid w:val="001C16BD"/>
    <w:rsid w:val="001C3900"/>
    <w:rsid w:val="001C4D94"/>
    <w:rsid w:val="001C5384"/>
    <w:rsid w:val="001C5E3E"/>
    <w:rsid w:val="001C7AE7"/>
    <w:rsid w:val="001D1161"/>
    <w:rsid w:val="001D14BF"/>
    <w:rsid w:val="001D21CE"/>
    <w:rsid w:val="001D262B"/>
    <w:rsid w:val="001D436E"/>
    <w:rsid w:val="001D468A"/>
    <w:rsid w:val="001D559C"/>
    <w:rsid w:val="001D5F6B"/>
    <w:rsid w:val="001D778C"/>
    <w:rsid w:val="001E4ADF"/>
    <w:rsid w:val="001E65FC"/>
    <w:rsid w:val="001E7069"/>
    <w:rsid w:val="001E7559"/>
    <w:rsid w:val="001F0A9B"/>
    <w:rsid w:val="001F0FBA"/>
    <w:rsid w:val="001F1854"/>
    <w:rsid w:val="001F3086"/>
    <w:rsid w:val="001F3E92"/>
    <w:rsid w:val="001F4BEC"/>
    <w:rsid w:val="001F52C0"/>
    <w:rsid w:val="002001A4"/>
    <w:rsid w:val="00200B57"/>
    <w:rsid w:val="0020136D"/>
    <w:rsid w:val="002020E4"/>
    <w:rsid w:val="00202293"/>
    <w:rsid w:val="002024B5"/>
    <w:rsid w:val="0020317B"/>
    <w:rsid w:val="00203337"/>
    <w:rsid w:val="00203D01"/>
    <w:rsid w:val="002042C9"/>
    <w:rsid w:val="00204AAA"/>
    <w:rsid w:val="002050DB"/>
    <w:rsid w:val="00207B0B"/>
    <w:rsid w:val="0021000E"/>
    <w:rsid w:val="00213D39"/>
    <w:rsid w:val="002158D6"/>
    <w:rsid w:val="00215FFE"/>
    <w:rsid w:val="002165CE"/>
    <w:rsid w:val="00217A4A"/>
    <w:rsid w:val="002204A1"/>
    <w:rsid w:val="002204A9"/>
    <w:rsid w:val="002208C4"/>
    <w:rsid w:val="00221376"/>
    <w:rsid w:val="00222E24"/>
    <w:rsid w:val="00223440"/>
    <w:rsid w:val="0022576C"/>
    <w:rsid w:val="00231BBD"/>
    <w:rsid w:val="0023351E"/>
    <w:rsid w:val="002342D1"/>
    <w:rsid w:val="00234B3B"/>
    <w:rsid w:val="00236D1A"/>
    <w:rsid w:val="00240366"/>
    <w:rsid w:val="00240DEC"/>
    <w:rsid w:val="0024111D"/>
    <w:rsid w:val="00241252"/>
    <w:rsid w:val="00241960"/>
    <w:rsid w:val="0024413D"/>
    <w:rsid w:val="0024637F"/>
    <w:rsid w:val="00246B59"/>
    <w:rsid w:val="00250904"/>
    <w:rsid w:val="00251622"/>
    <w:rsid w:val="00257E00"/>
    <w:rsid w:val="00263C7D"/>
    <w:rsid w:val="00266B4F"/>
    <w:rsid w:val="00270C23"/>
    <w:rsid w:val="00271F3C"/>
    <w:rsid w:val="00273108"/>
    <w:rsid w:val="00274FF0"/>
    <w:rsid w:val="0027660F"/>
    <w:rsid w:val="00276DD4"/>
    <w:rsid w:val="00280232"/>
    <w:rsid w:val="002835EE"/>
    <w:rsid w:val="00284150"/>
    <w:rsid w:val="002869C2"/>
    <w:rsid w:val="0028728E"/>
    <w:rsid w:val="00287D7D"/>
    <w:rsid w:val="00290BAD"/>
    <w:rsid w:val="00290CD0"/>
    <w:rsid w:val="00293A91"/>
    <w:rsid w:val="00293A9A"/>
    <w:rsid w:val="002945A7"/>
    <w:rsid w:val="00294E50"/>
    <w:rsid w:val="00295B42"/>
    <w:rsid w:val="002A1656"/>
    <w:rsid w:val="002A2325"/>
    <w:rsid w:val="002A348A"/>
    <w:rsid w:val="002A3ECB"/>
    <w:rsid w:val="002A4A06"/>
    <w:rsid w:val="002A5F7A"/>
    <w:rsid w:val="002A6D6E"/>
    <w:rsid w:val="002B0ADC"/>
    <w:rsid w:val="002B2D6E"/>
    <w:rsid w:val="002B3C66"/>
    <w:rsid w:val="002B4965"/>
    <w:rsid w:val="002B58B1"/>
    <w:rsid w:val="002B6E30"/>
    <w:rsid w:val="002B70D5"/>
    <w:rsid w:val="002C25E8"/>
    <w:rsid w:val="002C2934"/>
    <w:rsid w:val="002C2DA7"/>
    <w:rsid w:val="002C316E"/>
    <w:rsid w:val="002C4027"/>
    <w:rsid w:val="002D14AA"/>
    <w:rsid w:val="002D1A30"/>
    <w:rsid w:val="002D25C6"/>
    <w:rsid w:val="002D265D"/>
    <w:rsid w:val="002D2CA0"/>
    <w:rsid w:val="002D3259"/>
    <w:rsid w:val="002D464D"/>
    <w:rsid w:val="002D4826"/>
    <w:rsid w:val="002D5373"/>
    <w:rsid w:val="002D6FB5"/>
    <w:rsid w:val="002E319F"/>
    <w:rsid w:val="002F0A9E"/>
    <w:rsid w:val="002F3B8A"/>
    <w:rsid w:val="002F45AD"/>
    <w:rsid w:val="002F58B2"/>
    <w:rsid w:val="002F650B"/>
    <w:rsid w:val="0030236E"/>
    <w:rsid w:val="00302D66"/>
    <w:rsid w:val="00302ECF"/>
    <w:rsid w:val="003044A9"/>
    <w:rsid w:val="0030516C"/>
    <w:rsid w:val="003065A9"/>
    <w:rsid w:val="00306927"/>
    <w:rsid w:val="00314028"/>
    <w:rsid w:val="00314D84"/>
    <w:rsid w:val="00314DCB"/>
    <w:rsid w:val="003150D6"/>
    <w:rsid w:val="00320446"/>
    <w:rsid w:val="00323B99"/>
    <w:rsid w:val="00324045"/>
    <w:rsid w:val="0032560D"/>
    <w:rsid w:val="0033018F"/>
    <w:rsid w:val="0033241E"/>
    <w:rsid w:val="0033376C"/>
    <w:rsid w:val="00334273"/>
    <w:rsid w:val="003352BA"/>
    <w:rsid w:val="00336BDD"/>
    <w:rsid w:val="00340BE0"/>
    <w:rsid w:val="00341A4C"/>
    <w:rsid w:val="00341E8E"/>
    <w:rsid w:val="0034305E"/>
    <w:rsid w:val="00344153"/>
    <w:rsid w:val="0034502B"/>
    <w:rsid w:val="0034630E"/>
    <w:rsid w:val="003511B7"/>
    <w:rsid w:val="0035285D"/>
    <w:rsid w:val="0035314F"/>
    <w:rsid w:val="00355646"/>
    <w:rsid w:val="00355EC7"/>
    <w:rsid w:val="00360420"/>
    <w:rsid w:val="00360723"/>
    <w:rsid w:val="0036246A"/>
    <w:rsid w:val="00362F13"/>
    <w:rsid w:val="0036514D"/>
    <w:rsid w:val="00373307"/>
    <w:rsid w:val="0037727A"/>
    <w:rsid w:val="00377B32"/>
    <w:rsid w:val="00380CFD"/>
    <w:rsid w:val="0038213F"/>
    <w:rsid w:val="003823DA"/>
    <w:rsid w:val="003825A3"/>
    <w:rsid w:val="00382E32"/>
    <w:rsid w:val="0038669F"/>
    <w:rsid w:val="00387D2D"/>
    <w:rsid w:val="003911D2"/>
    <w:rsid w:val="00391495"/>
    <w:rsid w:val="0039154C"/>
    <w:rsid w:val="0039196E"/>
    <w:rsid w:val="00391A72"/>
    <w:rsid w:val="003925F6"/>
    <w:rsid w:val="0039299D"/>
    <w:rsid w:val="003950A2"/>
    <w:rsid w:val="00396A25"/>
    <w:rsid w:val="00396A6A"/>
    <w:rsid w:val="0039796A"/>
    <w:rsid w:val="003A0AF6"/>
    <w:rsid w:val="003A0E73"/>
    <w:rsid w:val="003A0FCB"/>
    <w:rsid w:val="003A4131"/>
    <w:rsid w:val="003A65C1"/>
    <w:rsid w:val="003A6AE5"/>
    <w:rsid w:val="003A6AF0"/>
    <w:rsid w:val="003A6F90"/>
    <w:rsid w:val="003B1027"/>
    <w:rsid w:val="003B2783"/>
    <w:rsid w:val="003B29CC"/>
    <w:rsid w:val="003B3C01"/>
    <w:rsid w:val="003B5141"/>
    <w:rsid w:val="003C1CA5"/>
    <w:rsid w:val="003C1EEF"/>
    <w:rsid w:val="003C486D"/>
    <w:rsid w:val="003C609E"/>
    <w:rsid w:val="003C70E4"/>
    <w:rsid w:val="003D108F"/>
    <w:rsid w:val="003D28F0"/>
    <w:rsid w:val="003D3740"/>
    <w:rsid w:val="003D3D2C"/>
    <w:rsid w:val="003D60C7"/>
    <w:rsid w:val="003D7B98"/>
    <w:rsid w:val="003E078C"/>
    <w:rsid w:val="003E1919"/>
    <w:rsid w:val="003E3E66"/>
    <w:rsid w:val="003E4307"/>
    <w:rsid w:val="003E4339"/>
    <w:rsid w:val="003E4B4B"/>
    <w:rsid w:val="003E5F95"/>
    <w:rsid w:val="003F4F75"/>
    <w:rsid w:val="003F5459"/>
    <w:rsid w:val="003F7434"/>
    <w:rsid w:val="00401C15"/>
    <w:rsid w:val="00401EA3"/>
    <w:rsid w:val="00402307"/>
    <w:rsid w:val="00404FDF"/>
    <w:rsid w:val="00405442"/>
    <w:rsid w:val="004056B0"/>
    <w:rsid w:val="0041274D"/>
    <w:rsid w:val="0041730C"/>
    <w:rsid w:val="0042285A"/>
    <w:rsid w:val="004249E5"/>
    <w:rsid w:val="00425845"/>
    <w:rsid w:val="00426D2F"/>
    <w:rsid w:val="00426DBB"/>
    <w:rsid w:val="00431DCA"/>
    <w:rsid w:val="00432F39"/>
    <w:rsid w:val="00432F41"/>
    <w:rsid w:val="0043368C"/>
    <w:rsid w:val="004345BB"/>
    <w:rsid w:val="00436F3D"/>
    <w:rsid w:val="00440003"/>
    <w:rsid w:val="00443AF8"/>
    <w:rsid w:val="00444A61"/>
    <w:rsid w:val="00445706"/>
    <w:rsid w:val="00446617"/>
    <w:rsid w:val="00447284"/>
    <w:rsid w:val="0045304F"/>
    <w:rsid w:val="00454B9B"/>
    <w:rsid w:val="0045665A"/>
    <w:rsid w:val="00456CFC"/>
    <w:rsid w:val="00460A6F"/>
    <w:rsid w:val="00462AE0"/>
    <w:rsid w:val="00463D42"/>
    <w:rsid w:val="0046608F"/>
    <w:rsid w:val="00466585"/>
    <w:rsid w:val="004673E7"/>
    <w:rsid w:val="00467F5C"/>
    <w:rsid w:val="004704D2"/>
    <w:rsid w:val="00472401"/>
    <w:rsid w:val="00473801"/>
    <w:rsid w:val="00474B83"/>
    <w:rsid w:val="00475F0D"/>
    <w:rsid w:val="00476491"/>
    <w:rsid w:val="0047755C"/>
    <w:rsid w:val="00477FAB"/>
    <w:rsid w:val="0048087A"/>
    <w:rsid w:val="00480A1F"/>
    <w:rsid w:val="00480A22"/>
    <w:rsid w:val="00483655"/>
    <w:rsid w:val="004851FD"/>
    <w:rsid w:val="00485543"/>
    <w:rsid w:val="00485B1A"/>
    <w:rsid w:val="00485F86"/>
    <w:rsid w:val="00487F3C"/>
    <w:rsid w:val="00490878"/>
    <w:rsid w:val="004930D8"/>
    <w:rsid w:val="00497F2D"/>
    <w:rsid w:val="004A1ABD"/>
    <w:rsid w:val="004A4F5F"/>
    <w:rsid w:val="004A545E"/>
    <w:rsid w:val="004A7703"/>
    <w:rsid w:val="004B0A69"/>
    <w:rsid w:val="004B18FB"/>
    <w:rsid w:val="004B1FE2"/>
    <w:rsid w:val="004B5865"/>
    <w:rsid w:val="004B5FFE"/>
    <w:rsid w:val="004B65E4"/>
    <w:rsid w:val="004B7C99"/>
    <w:rsid w:val="004C038F"/>
    <w:rsid w:val="004C15E7"/>
    <w:rsid w:val="004C188E"/>
    <w:rsid w:val="004C2E0B"/>
    <w:rsid w:val="004C482F"/>
    <w:rsid w:val="004C4C8D"/>
    <w:rsid w:val="004C567F"/>
    <w:rsid w:val="004C5EFD"/>
    <w:rsid w:val="004C6142"/>
    <w:rsid w:val="004C6C15"/>
    <w:rsid w:val="004C7796"/>
    <w:rsid w:val="004D20AF"/>
    <w:rsid w:val="004D38FA"/>
    <w:rsid w:val="004D3E92"/>
    <w:rsid w:val="004D4020"/>
    <w:rsid w:val="004D4AEE"/>
    <w:rsid w:val="004D4E23"/>
    <w:rsid w:val="004D7664"/>
    <w:rsid w:val="004E1D5A"/>
    <w:rsid w:val="004E338B"/>
    <w:rsid w:val="004E4F1F"/>
    <w:rsid w:val="004E57A0"/>
    <w:rsid w:val="004E64CC"/>
    <w:rsid w:val="004F1C93"/>
    <w:rsid w:val="004F33A3"/>
    <w:rsid w:val="004F3549"/>
    <w:rsid w:val="004F401B"/>
    <w:rsid w:val="004F4B26"/>
    <w:rsid w:val="004F53D2"/>
    <w:rsid w:val="004F686C"/>
    <w:rsid w:val="00500D49"/>
    <w:rsid w:val="005048DD"/>
    <w:rsid w:val="00506901"/>
    <w:rsid w:val="00510AF9"/>
    <w:rsid w:val="00510CD7"/>
    <w:rsid w:val="00510EC8"/>
    <w:rsid w:val="0051145F"/>
    <w:rsid w:val="00511C6D"/>
    <w:rsid w:val="00511C8A"/>
    <w:rsid w:val="00512994"/>
    <w:rsid w:val="00513472"/>
    <w:rsid w:val="00513BE3"/>
    <w:rsid w:val="00515387"/>
    <w:rsid w:val="00516361"/>
    <w:rsid w:val="005171E3"/>
    <w:rsid w:val="00517D40"/>
    <w:rsid w:val="00517DA6"/>
    <w:rsid w:val="00520ACC"/>
    <w:rsid w:val="00521FED"/>
    <w:rsid w:val="00522DD0"/>
    <w:rsid w:val="00523916"/>
    <w:rsid w:val="00524D25"/>
    <w:rsid w:val="005263CF"/>
    <w:rsid w:val="00526AB4"/>
    <w:rsid w:val="00530199"/>
    <w:rsid w:val="00532F3D"/>
    <w:rsid w:val="005332E1"/>
    <w:rsid w:val="00533AD8"/>
    <w:rsid w:val="00535C6A"/>
    <w:rsid w:val="00536FC0"/>
    <w:rsid w:val="00543A0A"/>
    <w:rsid w:val="005473F4"/>
    <w:rsid w:val="00550B59"/>
    <w:rsid w:val="00552877"/>
    <w:rsid w:val="0055320C"/>
    <w:rsid w:val="005537A9"/>
    <w:rsid w:val="00555607"/>
    <w:rsid w:val="00555662"/>
    <w:rsid w:val="00555870"/>
    <w:rsid w:val="00556326"/>
    <w:rsid w:val="00557D80"/>
    <w:rsid w:val="00557E7B"/>
    <w:rsid w:val="00560153"/>
    <w:rsid w:val="00563E69"/>
    <w:rsid w:val="005641AC"/>
    <w:rsid w:val="00564474"/>
    <w:rsid w:val="0056719C"/>
    <w:rsid w:val="005675AC"/>
    <w:rsid w:val="00567F85"/>
    <w:rsid w:val="005718FC"/>
    <w:rsid w:val="00572374"/>
    <w:rsid w:val="00573C01"/>
    <w:rsid w:val="00574387"/>
    <w:rsid w:val="0057453C"/>
    <w:rsid w:val="0057747B"/>
    <w:rsid w:val="00581AF9"/>
    <w:rsid w:val="005841E7"/>
    <w:rsid w:val="005843D4"/>
    <w:rsid w:val="00586BC5"/>
    <w:rsid w:val="005871BD"/>
    <w:rsid w:val="00587B30"/>
    <w:rsid w:val="00587D49"/>
    <w:rsid w:val="00590451"/>
    <w:rsid w:val="005906B8"/>
    <w:rsid w:val="00590897"/>
    <w:rsid w:val="0059456B"/>
    <w:rsid w:val="00595297"/>
    <w:rsid w:val="00595BC3"/>
    <w:rsid w:val="00597453"/>
    <w:rsid w:val="005A0237"/>
    <w:rsid w:val="005A0C04"/>
    <w:rsid w:val="005A1700"/>
    <w:rsid w:val="005A1787"/>
    <w:rsid w:val="005A1F6A"/>
    <w:rsid w:val="005A2447"/>
    <w:rsid w:val="005A2E93"/>
    <w:rsid w:val="005A46CB"/>
    <w:rsid w:val="005B0AB9"/>
    <w:rsid w:val="005B1C36"/>
    <w:rsid w:val="005B309E"/>
    <w:rsid w:val="005B3787"/>
    <w:rsid w:val="005B57D4"/>
    <w:rsid w:val="005B7196"/>
    <w:rsid w:val="005C1782"/>
    <w:rsid w:val="005C20E1"/>
    <w:rsid w:val="005C2966"/>
    <w:rsid w:val="005C2A11"/>
    <w:rsid w:val="005C30AE"/>
    <w:rsid w:val="005C3613"/>
    <w:rsid w:val="005C3C36"/>
    <w:rsid w:val="005C3DBA"/>
    <w:rsid w:val="005C47A2"/>
    <w:rsid w:val="005C7361"/>
    <w:rsid w:val="005D1DF5"/>
    <w:rsid w:val="005D3607"/>
    <w:rsid w:val="005D3AD1"/>
    <w:rsid w:val="005D5DE0"/>
    <w:rsid w:val="005D6D20"/>
    <w:rsid w:val="005E0636"/>
    <w:rsid w:val="005E304D"/>
    <w:rsid w:val="005E45FE"/>
    <w:rsid w:val="005E5A69"/>
    <w:rsid w:val="005E77D3"/>
    <w:rsid w:val="005E7BAD"/>
    <w:rsid w:val="005F33BF"/>
    <w:rsid w:val="005F3F1B"/>
    <w:rsid w:val="005F48AB"/>
    <w:rsid w:val="005F4A92"/>
    <w:rsid w:val="005F762F"/>
    <w:rsid w:val="00600385"/>
    <w:rsid w:val="00600E25"/>
    <w:rsid w:val="006021D6"/>
    <w:rsid w:val="00605032"/>
    <w:rsid w:val="006064C9"/>
    <w:rsid w:val="006071E0"/>
    <w:rsid w:val="00607562"/>
    <w:rsid w:val="00613EE6"/>
    <w:rsid w:val="00616563"/>
    <w:rsid w:val="00617105"/>
    <w:rsid w:val="00621C41"/>
    <w:rsid w:val="00623855"/>
    <w:rsid w:val="00627FE3"/>
    <w:rsid w:val="00630256"/>
    <w:rsid w:val="00631A83"/>
    <w:rsid w:val="00631B33"/>
    <w:rsid w:val="00633851"/>
    <w:rsid w:val="00633A7B"/>
    <w:rsid w:val="00634724"/>
    <w:rsid w:val="0063488D"/>
    <w:rsid w:val="0063540B"/>
    <w:rsid w:val="00635C7C"/>
    <w:rsid w:val="00635D01"/>
    <w:rsid w:val="00636196"/>
    <w:rsid w:val="0063690D"/>
    <w:rsid w:val="00637AAD"/>
    <w:rsid w:val="00641DB7"/>
    <w:rsid w:val="0064254E"/>
    <w:rsid w:val="006426CE"/>
    <w:rsid w:val="00644625"/>
    <w:rsid w:val="006466E8"/>
    <w:rsid w:val="0064783B"/>
    <w:rsid w:val="00647ABA"/>
    <w:rsid w:val="00650EB0"/>
    <w:rsid w:val="00652232"/>
    <w:rsid w:val="0065292C"/>
    <w:rsid w:val="0065623E"/>
    <w:rsid w:val="00657D95"/>
    <w:rsid w:val="0066057C"/>
    <w:rsid w:val="0066315A"/>
    <w:rsid w:val="00670649"/>
    <w:rsid w:val="006723AF"/>
    <w:rsid w:val="00673526"/>
    <w:rsid w:val="00677D26"/>
    <w:rsid w:val="0068216B"/>
    <w:rsid w:val="0068304C"/>
    <w:rsid w:val="0068312D"/>
    <w:rsid w:val="0068348A"/>
    <w:rsid w:val="0068521E"/>
    <w:rsid w:val="00685E21"/>
    <w:rsid w:val="00686373"/>
    <w:rsid w:val="006922B2"/>
    <w:rsid w:val="00693601"/>
    <w:rsid w:val="0069429D"/>
    <w:rsid w:val="00694F0A"/>
    <w:rsid w:val="0069536F"/>
    <w:rsid w:val="0069773F"/>
    <w:rsid w:val="006A1F64"/>
    <w:rsid w:val="006A51DB"/>
    <w:rsid w:val="006B0E57"/>
    <w:rsid w:val="006B2F67"/>
    <w:rsid w:val="006B3B59"/>
    <w:rsid w:val="006B522B"/>
    <w:rsid w:val="006B5A17"/>
    <w:rsid w:val="006B5D95"/>
    <w:rsid w:val="006B7AE8"/>
    <w:rsid w:val="006C0D4C"/>
    <w:rsid w:val="006C3765"/>
    <w:rsid w:val="006C37BF"/>
    <w:rsid w:val="006C3EB7"/>
    <w:rsid w:val="006C4EB6"/>
    <w:rsid w:val="006D2201"/>
    <w:rsid w:val="006D27E8"/>
    <w:rsid w:val="006D33A6"/>
    <w:rsid w:val="006D4EB0"/>
    <w:rsid w:val="006D5026"/>
    <w:rsid w:val="006D697F"/>
    <w:rsid w:val="006D6AF9"/>
    <w:rsid w:val="006D7083"/>
    <w:rsid w:val="006D7486"/>
    <w:rsid w:val="006D789E"/>
    <w:rsid w:val="006E0B74"/>
    <w:rsid w:val="006E51EA"/>
    <w:rsid w:val="006E6F12"/>
    <w:rsid w:val="006E7D7D"/>
    <w:rsid w:val="006F034D"/>
    <w:rsid w:val="006F10E5"/>
    <w:rsid w:val="006F4021"/>
    <w:rsid w:val="006F7005"/>
    <w:rsid w:val="006F75B7"/>
    <w:rsid w:val="006F76E4"/>
    <w:rsid w:val="006F7AA0"/>
    <w:rsid w:val="00713939"/>
    <w:rsid w:val="00714980"/>
    <w:rsid w:val="00715801"/>
    <w:rsid w:val="00715863"/>
    <w:rsid w:val="007158B0"/>
    <w:rsid w:val="0071645A"/>
    <w:rsid w:val="007218CB"/>
    <w:rsid w:val="0072252A"/>
    <w:rsid w:val="007235FA"/>
    <w:rsid w:val="0072441F"/>
    <w:rsid w:val="00724690"/>
    <w:rsid w:val="00727211"/>
    <w:rsid w:val="0073087C"/>
    <w:rsid w:val="007324A5"/>
    <w:rsid w:val="00732DE4"/>
    <w:rsid w:val="00732FAA"/>
    <w:rsid w:val="00733612"/>
    <w:rsid w:val="00733799"/>
    <w:rsid w:val="00733933"/>
    <w:rsid w:val="007402F9"/>
    <w:rsid w:val="0074272F"/>
    <w:rsid w:val="00743726"/>
    <w:rsid w:val="00743F7F"/>
    <w:rsid w:val="0074553D"/>
    <w:rsid w:val="00746DFA"/>
    <w:rsid w:val="00747D83"/>
    <w:rsid w:val="0075036B"/>
    <w:rsid w:val="007516DA"/>
    <w:rsid w:val="00754B3C"/>
    <w:rsid w:val="007552F4"/>
    <w:rsid w:val="0075530F"/>
    <w:rsid w:val="00755384"/>
    <w:rsid w:val="00756AFB"/>
    <w:rsid w:val="007611E4"/>
    <w:rsid w:val="00770F71"/>
    <w:rsid w:val="00771C1B"/>
    <w:rsid w:val="00772A77"/>
    <w:rsid w:val="00772FD5"/>
    <w:rsid w:val="00773623"/>
    <w:rsid w:val="007748E3"/>
    <w:rsid w:val="00774DE5"/>
    <w:rsid w:val="007751F1"/>
    <w:rsid w:val="0077568A"/>
    <w:rsid w:val="00777766"/>
    <w:rsid w:val="00780B57"/>
    <w:rsid w:val="007815D4"/>
    <w:rsid w:val="00782432"/>
    <w:rsid w:val="00783804"/>
    <w:rsid w:val="007845E8"/>
    <w:rsid w:val="007847A3"/>
    <w:rsid w:val="007852DF"/>
    <w:rsid w:val="0079093B"/>
    <w:rsid w:val="00790B04"/>
    <w:rsid w:val="00791404"/>
    <w:rsid w:val="00791ADF"/>
    <w:rsid w:val="00791EE8"/>
    <w:rsid w:val="00793A1B"/>
    <w:rsid w:val="00796955"/>
    <w:rsid w:val="007975C7"/>
    <w:rsid w:val="007A0079"/>
    <w:rsid w:val="007A0260"/>
    <w:rsid w:val="007A14C4"/>
    <w:rsid w:val="007A2B6B"/>
    <w:rsid w:val="007A2E85"/>
    <w:rsid w:val="007A42E3"/>
    <w:rsid w:val="007A4DCB"/>
    <w:rsid w:val="007A4F07"/>
    <w:rsid w:val="007A600E"/>
    <w:rsid w:val="007A6B03"/>
    <w:rsid w:val="007A6F30"/>
    <w:rsid w:val="007B0C81"/>
    <w:rsid w:val="007B20EE"/>
    <w:rsid w:val="007B29DE"/>
    <w:rsid w:val="007B4F0F"/>
    <w:rsid w:val="007B5234"/>
    <w:rsid w:val="007B7305"/>
    <w:rsid w:val="007B762A"/>
    <w:rsid w:val="007C1582"/>
    <w:rsid w:val="007C1ACA"/>
    <w:rsid w:val="007C1C70"/>
    <w:rsid w:val="007C2B4F"/>
    <w:rsid w:val="007D19EC"/>
    <w:rsid w:val="007D227B"/>
    <w:rsid w:val="007D4D5C"/>
    <w:rsid w:val="007D7583"/>
    <w:rsid w:val="007E1051"/>
    <w:rsid w:val="007E114C"/>
    <w:rsid w:val="007E32FB"/>
    <w:rsid w:val="007E46BC"/>
    <w:rsid w:val="007E598B"/>
    <w:rsid w:val="007E69A2"/>
    <w:rsid w:val="007E79F5"/>
    <w:rsid w:val="007F1077"/>
    <w:rsid w:val="007F12A3"/>
    <w:rsid w:val="007F142C"/>
    <w:rsid w:val="007F4B34"/>
    <w:rsid w:val="007F56E4"/>
    <w:rsid w:val="00802FB9"/>
    <w:rsid w:val="00803DD8"/>
    <w:rsid w:val="00805B54"/>
    <w:rsid w:val="00806F14"/>
    <w:rsid w:val="008105F7"/>
    <w:rsid w:val="00811C3C"/>
    <w:rsid w:val="008123C1"/>
    <w:rsid w:val="008148A1"/>
    <w:rsid w:val="008163E6"/>
    <w:rsid w:val="00823BED"/>
    <w:rsid w:val="008247AB"/>
    <w:rsid w:val="00826875"/>
    <w:rsid w:val="00832971"/>
    <w:rsid w:val="00833666"/>
    <w:rsid w:val="00837656"/>
    <w:rsid w:val="00840976"/>
    <w:rsid w:val="00842DBD"/>
    <w:rsid w:val="00843862"/>
    <w:rsid w:val="008461F8"/>
    <w:rsid w:val="00846F44"/>
    <w:rsid w:val="00850949"/>
    <w:rsid w:val="00850ECB"/>
    <w:rsid w:val="00852360"/>
    <w:rsid w:val="008555F0"/>
    <w:rsid w:val="008559F3"/>
    <w:rsid w:val="00855AEC"/>
    <w:rsid w:val="008564A5"/>
    <w:rsid w:val="008602FD"/>
    <w:rsid w:val="00860B5F"/>
    <w:rsid w:val="008610D4"/>
    <w:rsid w:val="008624FC"/>
    <w:rsid w:val="00862AFB"/>
    <w:rsid w:val="00866E40"/>
    <w:rsid w:val="0087043C"/>
    <w:rsid w:val="00871021"/>
    <w:rsid w:val="008710E4"/>
    <w:rsid w:val="008730AD"/>
    <w:rsid w:val="00873622"/>
    <w:rsid w:val="00874395"/>
    <w:rsid w:val="008750C9"/>
    <w:rsid w:val="00877E89"/>
    <w:rsid w:val="0088059E"/>
    <w:rsid w:val="0088135A"/>
    <w:rsid w:val="008817AF"/>
    <w:rsid w:val="008833C6"/>
    <w:rsid w:val="00885947"/>
    <w:rsid w:val="00886229"/>
    <w:rsid w:val="00887F26"/>
    <w:rsid w:val="008902B7"/>
    <w:rsid w:val="00891B43"/>
    <w:rsid w:val="00893F9A"/>
    <w:rsid w:val="00894332"/>
    <w:rsid w:val="0089459B"/>
    <w:rsid w:val="00894DC4"/>
    <w:rsid w:val="00895BF7"/>
    <w:rsid w:val="008963CB"/>
    <w:rsid w:val="00897475"/>
    <w:rsid w:val="008A3FF9"/>
    <w:rsid w:val="008A57D3"/>
    <w:rsid w:val="008A7D0F"/>
    <w:rsid w:val="008B0222"/>
    <w:rsid w:val="008B2C3E"/>
    <w:rsid w:val="008B3EF8"/>
    <w:rsid w:val="008B4A16"/>
    <w:rsid w:val="008C2D20"/>
    <w:rsid w:val="008C6260"/>
    <w:rsid w:val="008C68BF"/>
    <w:rsid w:val="008C72A2"/>
    <w:rsid w:val="008D0290"/>
    <w:rsid w:val="008D14AF"/>
    <w:rsid w:val="008D1E6A"/>
    <w:rsid w:val="008D296E"/>
    <w:rsid w:val="008D3234"/>
    <w:rsid w:val="008D3A95"/>
    <w:rsid w:val="008D6385"/>
    <w:rsid w:val="008D6849"/>
    <w:rsid w:val="008D6D3A"/>
    <w:rsid w:val="008D7B92"/>
    <w:rsid w:val="008E01C5"/>
    <w:rsid w:val="008E12EA"/>
    <w:rsid w:val="008E210F"/>
    <w:rsid w:val="008E4383"/>
    <w:rsid w:val="008E5D94"/>
    <w:rsid w:val="008F17AE"/>
    <w:rsid w:val="008F4502"/>
    <w:rsid w:val="008F50EB"/>
    <w:rsid w:val="00900BCF"/>
    <w:rsid w:val="0090108C"/>
    <w:rsid w:val="009010FF"/>
    <w:rsid w:val="00901506"/>
    <w:rsid w:val="00905EE0"/>
    <w:rsid w:val="00906B10"/>
    <w:rsid w:val="00910ECB"/>
    <w:rsid w:val="00914237"/>
    <w:rsid w:val="00920D92"/>
    <w:rsid w:val="0092363C"/>
    <w:rsid w:val="009244FB"/>
    <w:rsid w:val="00924514"/>
    <w:rsid w:val="009256A8"/>
    <w:rsid w:val="00925710"/>
    <w:rsid w:val="00925DDE"/>
    <w:rsid w:val="009301A1"/>
    <w:rsid w:val="00930C8A"/>
    <w:rsid w:val="00930D46"/>
    <w:rsid w:val="00930DAB"/>
    <w:rsid w:val="00931BB1"/>
    <w:rsid w:val="0093479A"/>
    <w:rsid w:val="00934969"/>
    <w:rsid w:val="0093536B"/>
    <w:rsid w:val="00935844"/>
    <w:rsid w:val="00935A6B"/>
    <w:rsid w:val="00935B94"/>
    <w:rsid w:val="0093747B"/>
    <w:rsid w:val="009424B5"/>
    <w:rsid w:val="009434AC"/>
    <w:rsid w:val="00946A07"/>
    <w:rsid w:val="00947529"/>
    <w:rsid w:val="00950C67"/>
    <w:rsid w:val="00951C4B"/>
    <w:rsid w:val="009522AA"/>
    <w:rsid w:val="00953F0C"/>
    <w:rsid w:val="009608CF"/>
    <w:rsid w:val="00960A29"/>
    <w:rsid w:val="00963937"/>
    <w:rsid w:val="00963AD7"/>
    <w:rsid w:val="00964369"/>
    <w:rsid w:val="009664A8"/>
    <w:rsid w:val="00967215"/>
    <w:rsid w:val="00970EE3"/>
    <w:rsid w:val="00972354"/>
    <w:rsid w:val="009735DC"/>
    <w:rsid w:val="00975FD5"/>
    <w:rsid w:val="009774E1"/>
    <w:rsid w:val="0097760B"/>
    <w:rsid w:val="0098047C"/>
    <w:rsid w:val="00980BDB"/>
    <w:rsid w:val="00980D2A"/>
    <w:rsid w:val="0098255A"/>
    <w:rsid w:val="00984B07"/>
    <w:rsid w:val="00985DAD"/>
    <w:rsid w:val="00986006"/>
    <w:rsid w:val="00987619"/>
    <w:rsid w:val="00990345"/>
    <w:rsid w:val="00990C4C"/>
    <w:rsid w:val="00990F0E"/>
    <w:rsid w:val="00991C95"/>
    <w:rsid w:val="00994094"/>
    <w:rsid w:val="00995C96"/>
    <w:rsid w:val="009961D8"/>
    <w:rsid w:val="00996696"/>
    <w:rsid w:val="00997A3B"/>
    <w:rsid w:val="00997B1F"/>
    <w:rsid w:val="009A00C0"/>
    <w:rsid w:val="009A2002"/>
    <w:rsid w:val="009B09FD"/>
    <w:rsid w:val="009B2C8B"/>
    <w:rsid w:val="009B5B37"/>
    <w:rsid w:val="009B7694"/>
    <w:rsid w:val="009C3B5E"/>
    <w:rsid w:val="009C3DCD"/>
    <w:rsid w:val="009C3F06"/>
    <w:rsid w:val="009C42C7"/>
    <w:rsid w:val="009C5723"/>
    <w:rsid w:val="009C5D95"/>
    <w:rsid w:val="009C737B"/>
    <w:rsid w:val="009C7D3F"/>
    <w:rsid w:val="009D06B3"/>
    <w:rsid w:val="009D1933"/>
    <w:rsid w:val="009D2900"/>
    <w:rsid w:val="009D34E4"/>
    <w:rsid w:val="009D46DA"/>
    <w:rsid w:val="009D57EF"/>
    <w:rsid w:val="009D5D37"/>
    <w:rsid w:val="009D7F00"/>
    <w:rsid w:val="009E0404"/>
    <w:rsid w:val="009E0E90"/>
    <w:rsid w:val="009E0ED3"/>
    <w:rsid w:val="009E2316"/>
    <w:rsid w:val="009E3362"/>
    <w:rsid w:val="009E3667"/>
    <w:rsid w:val="009E4686"/>
    <w:rsid w:val="009E6C96"/>
    <w:rsid w:val="009F5579"/>
    <w:rsid w:val="009F659D"/>
    <w:rsid w:val="00A03BF0"/>
    <w:rsid w:val="00A03FE3"/>
    <w:rsid w:val="00A04098"/>
    <w:rsid w:val="00A04D8A"/>
    <w:rsid w:val="00A0515A"/>
    <w:rsid w:val="00A07BC4"/>
    <w:rsid w:val="00A10FA3"/>
    <w:rsid w:val="00A1410C"/>
    <w:rsid w:val="00A158B0"/>
    <w:rsid w:val="00A16144"/>
    <w:rsid w:val="00A174BB"/>
    <w:rsid w:val="00A20B9A"/>
    <w:rsid w:val="00A2394E"/>
    <w:rsid w:val="00A246BB"/>
    <w:rsid w:val="00A24F3E"/>
    <w:rsid w:val="00A254C8"/>
    <w:rsid w:val="00A256C6"/>
    <w:rsid w:val="00A2596A"/>
    <w:rsid w:val="00A265E1"/>
    <w:rsid w:val="00A31C24"/>
    <w:rsid w:val="00A33C68"/>
    <w:rsid w:val="00A35930"/>
    <w:rsid w:val="00A36672"/>
    <w:rsid w:val="00A3679B"/>
    <w:rsid w:val="00A40C9C"/>
    <w:rsid w:val="00A410B2"/>
    <w:rsid w:val="00A440A8"/>
    <w:rsid w:val="00A447BF"/>
    <w:rsid w:val="00A451BE"/>
    <w:rsid w:val="00A46F38"/>
    <w:rsid w:val="00A4707C"/>
    <w:rsid w:val="00A471F7"/>
    <w:rsid w:val="00A5023F"/>
    <w:rsid w:val="00A51269"/>
    <w:rsid w:val="00A51FEB"/>
    <w:rsid w:val="00A52331"/>
    <w:rsid w:val="00A545CC"/>
    <w:rsid w:val="00A5505B"/>
    <w:rsid w:val="00A551AC"/>
    <w:rsid w:val="00A55EEB"/>
    <w:rsid w:val="00A565C4"/>
    <w:rsid w:val="00A6036B"/>
    <w:rsid w:val="00A61423"/>
    <w:rsid w:val="00A61D9D"/>
    <w:rsid w:val="00A622A6"/>
    <w:rsid w:val="00A62F40"/>
    <w:rsid w:val="00A636D5"/>
    <w:rsid w:val="00A642E9"/>
    <w:rsid w:val="00A65A91"/>
    <w:rsid w:val="00A66269"/>
    <w:rsid w:val="00A66BFB"/>
    <w:rsid w:val="00A67447"/>
    <w:rsid w:val="00A677BE"/>
    <w:rsid w:val="00A7047A"/>
    <w:rsid w:val="00A70498"/>
    <w:rsid w:val="00A71101"/>
    <w:rsid w:val="00A7187A"/>
    <w:rsid w:val="00A7246B"/>
    <w:rsid w:val="00A729A9"/>
    <w:rsid w:val="00A734A6"/>
    <w:rsid w:val="00A754EF"/>
    <w:rsid w:val="00A82D0A"/>
    <w:rsid w:val="00A830FB"/>
    <w:rsid w:val="00A85D4D"/>
    <w:rsid w:val="00A872CF"/>
    <w:rsid w:val="00A9092A"/>
    <w:rsid w:val="00A90E83"/>
    <w:rsid w:val="00A92498"/>
    <w:rsid w:val="00A92E9E"/>
    <w:rsid w:val="00A93D13"/>
    <w:rsid w:val="00A94A83"/>
    <w:rsid w:val="00A95C61"/>
    <w:rsid w:val="00AA04C2"/>
    <w:rsid w:val="00AA06CF"/>
    <w:rsid w:val="00AA1AAC"/>
    <w:rsid w:val="00AA3772"/>
    <w:rsid w:val="00AA5DAB"/>
    <w:rsid w:val="00AA669F"/>
    <w:rsid w:val="00AB2044"/>
    <w:rsid w:val="00AB345A"/>
    <w:rsid w:val="00AB3A57"/>
    <w:rsid w:val="00AB4332"/>
    <w:rsid w:val="00AB624B"/>
    <w:rsid w:val="00AB6879"/>
    <w:rsid w:val="00AB6ADF"/>
    <w:rsid w:val="00AB6EB6"/>
    <w:rsid w:val="00AC0ADD"/>
    <w:rsid w:val="00AC1960"/>
    <w:rsid w:val="00AC2195"/>
    <w:rsid w:val="00AC2829"/>
    <w:rsid w:val="00AC2AAF"/>
    <w:rsid w:val="00AC3337"/>
    <w:rsid w:val="00AC74E7"/>
    <w:rsid w:val="00AD040F"/>
    <w:rsid w:val="00AD103F"/>
    <w:rsid w:val="00AD146C"/>
    <w:rsid w:val="00AD3F29"/>
    <w:rsid w:val="00AD660A"/>
    <w:rsid w:val="00AE1F65"/>
    <w:rsid w:val="00AE3B65"/>
    <w:rsid w:val="00AE3D8B"/>
    <w:rsid w:val="00AE48DA"/>
    <w:rsid w:val="00AE501C"/>
    <w:rsid w:val="00AE6FC1"/>
    <w:rsid w:val="00AE7011"/>
    <w:rsid w:val="00AF2C28"/>
    <w:rsid w:val="00AF7051"/>
    <w:rsid w:val="00B00C22"/>
    <w:rsid w:val="00B00C7C"/>
    <w:rsid w:val="00B02F7B"/>
    <w:rsid w:val="00B04045"/>
    <w:rsid w:val="00B05D5E"/>
    <w:rsid w:val="00B05F72"/>
    <w:rsid w:val="00B070F3"/>
    <w:rsid w:val="00B10668"/>
    <w:rsid w:val="00B1178F"/>
    <w:rsid w:val="00B14214"/>
    <w:rsid w:val="00B15C2A"/>
    <w:rsid w:val="00B16F93"/>
    <w:rsid w:val="00B20597"/>
    <w:rsid w:val="00B224C7"/>
    <w:rsid w:val="00B23E63"/>
    <w:rsid w:val="00B257A8"/>
    <w:rsid w:val="00B2617B"/>
    <w:rsid w:val="00B264B8"/>
    <w:rsid w:val="00B30839"/>
    <w:rsid w:val="00B326C4"/>
    <w:rsid w:val="00B34EA8"/>
    <w:rsid w:val="00B3738F"/>
    <w:rsid w:val="00B432B1"/>
    <w:rsid w:val="00B45689"/>
    <w:rsid w:val="00B4662F"/>
    <w:rsid w:val="00B4737B"/>
    <w:rsid w:val="00B4776E"/>
    <w:rsid w:val="00B50DAC"/>
    <w:rsid w:val="00B523C9"/>
    <w:rsid w:val="00B52849"/>
    <w:rsid w:val="00B5330F"/>
    <w:rsid w:val="00B54558"/>
    <w:rsid w:val="00B556D3"/>
    <w:rsid w:val="00B55D8C"/>
    <w:rsid w:val="00B57EE1"/>
    <w:rsid w:val="00B601FA"/>
    <w:rsid w:val="00B605DC"/>
    <w:rsid w:val="00B62357"/>
    <w:rsid w:val="00B6236A"/>
    <w:rsid w:val="00B64D08"/>
    <w:rsid w:val="00B7045B"/>
    <w:rsid w:val="00B7101F"/>
    <w:rsid w:val="00B71660"/>
    <w:rsid w:val="00B73B1E"/>
    <w:rsid w:val="00B75AA6"/>
    <w:rsid w:val="00B76C15"/>
    <w:rsid w:val="00B76EAF"/>
    <w:rsid w:val="00B8149C"/>
    <w:rsid w:val="00B82D1F"/>
    <w:rsid w:val="00B8336C"/>
    <w:rsid w:val="00B84938"/>
    <w:rsid w:val="00B865C2"/>
    <w:rsid w:val="00B86C3B"/>
    <w:rsid w:val="00B90A1D"/>
    <w:rsid w:val="00B92B78"/>
    <w:rsid w:val="00B935F4"/>
    <w:rsid w:val="00B94796"/>
    <w:rsid w:val="00B953EB"/>
    <w:rsid w:val="00BA08C0"/>
    <w:rsid w:val="00BA4879"/>
    <w:rsid w:val="00BA51B2"/>
    <w:rsid w:val="00BA5CE6"/>
    <w:rsid w:val="00BA6865"/>
    <w:rsid w:val="00BB0C15"/>
    <w:rsid w:val="00BB1073"/>
    <w:rsid w:val="00BB1864"/>
    <w:rsid w:val="00BB4307"/>
    <w:rsid w:val="00BB438D"/>
    <w:rsid w:val="00BB4E1C"/>
    <w:rsid w:val="00BB5C14"/>
    <w:rsid w:val="00BB685D"/>
    <w:rsid w:val="00BB71AF"/>
    <w:rsid w:val="00BC23E0"/>
    <w:rsid w:val="00BC425C"/>
    <w:rsid w:val="00BD0085"/>
    <w:rsid w:val="00BD0D34"/>
    <w:rsid w:val="00BD1016"/>
    <w:rsid w:val="00BD17C2"/>
    <w:rsid w:val="00BD336F"/>
    <w:rsid w:val="00BD4FD6"/>
    <w:rsid w:val="00BD556E"/>
    <w:rsid w:val="00BD6104"/>
    <w:rsid w:val="00BD73F6"/>
    <w:rsid w:val="00BE2690"/>
    <w:rsid w:val="00BE2CAF"/>
    <w:rsid w:val="00BE34B3"/>
    <w:rsid w:val="00BE395D"/>
    <w:rsid w:val="00BE3FBE"/>
    <w:rsid w:val="00BE6799"/>
    <w:rsid w:val="00BE6BFC"/>
    <w:rsid w:val="00BF0725"/>
    <w:rsid w:val="00BF1E8B"/>
    <w:rsid w:val="00BF1FFA"/>
    <w:rsid w:val="00BF721B"/>
    <w:rsid w:val="00BF7D5B"/>
    <w:rsid w:val="00C02408"/>
    <w:rsid w:val="00C041D9"/>
    <w:rsid w:val="00C053DA"/>
    <w:rsid w:val="00C05688"/>
    <w:rsid w:val="00C0665A"/>
    <w:rsid w:val="00C112D9"/>
    <w:rsid w:val="00C12E29"/>
    <w:rsid w:val="00C132AA"/>
    <w:rsid w:val="00C143AF"/>
    <w:rsid w:val="00C1510C"/>
    <w:rsid w:val="00C16569"/>
    <w:rsid w:val="00C21EC2"/>
    <w:rsid w:val="00C232F5"/>
    <w:rsid w:val="00C24D1D"/>
    <w:rsid w:val="00C24DFF"/>
    <w:rsid w:val="00C271D1"/>
    <w:rsid w:val="00C278DA"/>
    <w:rsid w:val="00C3137E"/>
    <w:rsid w:val="00C339EF"/>
    <w:rsid w:val="00C34D9E"/>
    <w:rsid w:val="00C362C3"/>
    <w:rsid w:val="00C3715C"/>
    <w:rsid w:val="00C415B6"/>
    <w:rsid w:val="00C434B3"/>
    <w:rsid w:val="00C43AB7"/>
    <w:rsid w:val="00C5016B"/>
    <w:rsid w:val="00C527E9"/>
    <w:rsid w:val="00C52D41"/>
    <w:rsid w:val="00C52E51"/>
    <w:rsid w:val="00C5764C"/>
    <w:rsid w:val="00C61257"/>
    <w:rsid w:val="00C61D51"/>
    <w:rsid w:val="00C62DBE"/>
    <w:rsid w:val="00C63772"/>
    <w:rsid w:val="00C63B1F"/>
    <w:rsid w:val="00C6677C"/>
    <w:rsid w:val="00C669E3"/>
    <w:rsid w:val="00C70B5F"/>
    <w:rsid w:val="00C71CA3"/>
    <w:rsid w:val="00C722AE"/>
    <w:rsid w:val="00C72C2B"/>
    <w:rsid w:val="00C7786B"/>
    <w:rsid w:val="00C804D5"/>
    <w:rsid w:val="00C84977"/>
    <w:rsid w:val="00C85B73"/>
    <w:rsid w:val="00C86A8F"/>
    <w:rsid w:val="00C90694"/>
    <w:rsid w:val="00C90E1D"/>
    <w:rsid w:val="00C91AD0"/>
    <w:rsid w:val="00C93D1F"/>
    <w:rsid w:val="00C95DB6"/>
    <w:rsid w:val="00C96E50"/>
    <w:rsid w:val="00CA1467"/>
    <w:rsid w:val="00CA4E7F"/>
    <w:rsid w:val="00CA4F2B"/>
    <w:rsid w:val="00CA6BA1"/>
    <w:rsid w:val="00CA7C5C"/>
    <w:rsid w:val="00CA7E90"/>
    <w:rsid w:val="00CB3E6C"/>
    <w:rsid w:val="00CB5A1E"/>
    <w:rsid w:val="00CB6033"/>
    <w:rsid w:val="00CB705B"/>
    <w:rsid w:val="00CB7AD1"/>
    <w:rsid w:val="00CC2BDB"/>
    <w:rsid w:val="00CC596C"/>
    <w:rsid w:val="00CC6DF4"/>
    <w:rsid w:val="00CC7876"/>
    <w:rsid w:val="00CC7E74"/>
    <w:rsid w:val="00CD091A"/>
    <w:rsid w:val="00CD2053"/>
    <w:rsid w:val="00CD3683"/>
    <w:rsid w:val="00CD4BF9"/>
    <w:rsid w:val="00CE2AE2"/>
    <w:rsid w:val="00CE32C9"/>
    <w:rsid w:val="00CE4F1B"/>
    <w:rsid w:val="00CE51B8"/>
    <w:rsid w:val="00CE6537"/>
    <w:rsid w:val="00CE734F"/>
    <w:rsid w:val="00CF0476"/>
    <w:rsid w:val="00CF1074"/>
    <w:rsid w:val="00CF2EC1"/>
    <w:rsid w:val="00CF302E"/>
    <w:rsid w:val="00CF4C42"/>
    <w:rsid w:val="00CF69B6"/>
    <w:rsid w:val="00D02721"/>
    <w:rsid w:val="00D03966"/>
    <w:rsid w:val="00D10954"/>
    <w:rsid w:val="00D10D38"/>
    <w:rsid w:val="00D118B7"/>
    <w:rsid w:val="00D119BE"/>
    <w:rsid w:val="00D11C16"/>
    <w:rsid w:val="00D148DC"/>
    <w:rsid w:val="00D152B6"/>
    <w:rsid w:val="00D169D4"/>
    <w:rsid w:val="00D174E7"/>
    <w:rsid w:val="00D2043B"/>
    <w:rsid w:val="00D20A10"/>
    <w:rsid w:val="00D26413"/>
    <w:rsid w:val="00D2649A"/>
    <w:rsid w:val="00D27D49"/>
    <w:rsid w:val="00D30ADA"/>
    <w:rsid w:val="00D30DDB"/>
    <w:rsid w:val="00D313C6"/>
    <w:rsid w:val="00D324F8"/>
    <w:rsid w:val="00D33ACC"/>
    <w:rsid w:val="00D356D6"/>
    <w:rsid w:val="00D40756"/>
    <w:rsid w:val="00D419BA"/>
    <w:rsid w:val="00D42CFA"/>
    <w:rsid w:val="00D43822"/>
    <w:rsid w:val="00D46412"/>
    <w:rsid w:val="00D4796C"/>
    <w:rsid w:val="00D56C52"/>
    <w:rsid w:val="00D5723E"/>
    <w:rsid w:val="00D60525"/>
    <w:rsid w:val="00D644AD"/>
    <w:rsid w:val="00D64ED7"/>
    <w:rsid w:val="00D671AE"/>
    <w:rsid w:val="00D7412B"/>
    <w:rsid w:val="00D77978"/>
    <w:rsid w:val="00D857C2"/>
    <w:rsid w:val="00D85DD5"/>
    <w:rsid w:val="00D875AC"/>
    <w:rsid w:val="00D87E0B"/>
    <w:rsid w:val="00D90C88"/>
    <w:rsid w:val="00D91FC0"/>
    <w:rsid w:val="00D9246C"/>
    <w:rsid w:val="00D92C4A"/>
    <w:rsid w:val="00D9337E"/>
    <w:rsid w:val="00D95137"/>
    <w:rsid w:val="00D96784"/>
    <w:rsid w:val="00D967AB"/>
    <w:rsid w:val="00DA09E3"/>
    <w:rsid w:val="00DA2E20"/>
    <w:rsid w:val="00DA3B02"/>
    <w:rsid w:val="00DA453B"/>
    <w:rsid w:val="00DA7D86"/>
    <w:rsid w:val="00DB090E"/>
    <w:rsid w:val="00DB13DF"/>
    <w:rsid w:val="00DB1638"/>
    <w:rsid w:val="00DB1D37"/>
    <w:rsid w:val="00DB29DD"/>
    <w:rsid w:val="00DB4826"/>
    <w:rsid w:val="00DC05D2"/>
    <w:rsid w:val="00DC0ACA"/>
    <w:rsid w:val="00DC24FD"/>
    <w:rsid w:val="00DC3129"/>
    <w:rsid w:val="00DC53A9"/>
    <w:rsid w:val="00DC6DA4"/>
    <w:rsid w:val="00DD077A"/>
    <w:rsid w:val="00DD1B03"/>
    <w:rsid w:val="00DD247B"/>
    <w:rsid w:val="00DD4938"/>
    <w:rsid w:val="00DD7478"/>
    <w:rsid w:val="00DD7E8D"/>
    <w:rsid w:val="00DE1222"/>
    <w:rsid w:val="00DE12DE"/>
    <w:rsid w:val="00DE21E5"/>
    <w:rsid w:val="00DE3440"/>
    <w:rsid w:val="00DE5140"/>
    <w:rsid w:val="00DE5311"/>
    <w:rsid w:val="00DE5312"/>
    <w:rsid w:val="00DE576D"/>
    <w:rsid w:val="00DE5EB2"/>
    <w:rsid w:val="00DE642D"/>
    <w:rsid w:val="00DF29D1"/>
    <w:rsid w:val="00DF2BB8"/>
    <w:rsid w:val="00DF2D73"/>
    <w:rsid w:val="00DF3880"/>
    <w:rsid w:val="00DF3DC5"/>
    <w:rsid w:val="00DF3EB1"/>
    <w:rsid w:val="00DF5E1E"/>
    <w:rsid w:val="00DF7188"/>
    <w:rsid w:val="00E00EA5"/>
    <w:rsid w:val="00E019F1"/>
    <w:rsid w:val="00E01A57"/>
    <w:rsid w:val="00E02CF3"/>
    <w:rsid w:val="00E059B8"/>
    <w:rsid w:val="00E0724C"/>
    <w:rsid w:val="00E07694"/>
    <w:rsid w:val="00E07F85"/>
    <w:rsid w:val="00E1048A"/>
    <w:rsid w:val="00E12AA6"/>
    <w:rsid w:val="00E1619E"/>
    <w:rsid w:val="00E17011"/>
    <w:rsid w:val="00E22B38"/>
    <w:rsid w:val="00E2360D"/>
    <w:rsid w:val="00E2661F"/>
    <w:rsid w:val="00E3454F"/>
    <w:rsid w:val="00E35A00"/>
    <w:rsid w:val="00E370D6"/>
    <w:rsid w:val="00E403FA"/>
    <w:rsid w:val="00E41502"/>
    <w:rsid w:val="00E473AB"/>
    <w:rsid w:val="00E5189C"/>
    <w:rsid w:val="00E533AF"/>
    <w:rsid w:val="00E53C0B"/>
    <w:rsid w:val="00E548F0"/>
    <w:rsid w:val="00E560E4"/>
    <w:rsid w:val="00E60309"/>
    <w:rsid w:val="00E6051B"/>
    <w:rsid w:val="00E60B84"/>
    <w:rsid w:val="00E61DD4"/>
    <w:rsid w:val="00E64D35"/>
    <w:rsid w:val="00E67F0C"/>
    <w:rsid w:val="00E70163"/>
    <w:rsid w:val="00E7020F"/>
    <w:rsid w:val="00E712ED"/>
    <w:rsid w:val="00E72500"/>
    <w:rsid w:val="00E7341C"/>
    <w:rsid w:val="00E73DA1"/>
    <w:rsid w:val="00E743A9"/>
    <w:rsid w:val="00E7491D"/>
    <w:rsid w:val="00E74E0D"/>
    <w:rsid w:val="00E75B29"/>
    <w:rsid w:val="00E7695C"/>
    <w:rsid w:val="00E770EB"/>
    <w:rsid w:val="00E77241"/>
    <w:rsid w:val="00E772AB"/>
    <w:rsid w:val="00E8239F"/>
    <w:rsid w:val="00E83581"/>
    <w:rsid w:val="00E8362E"/>
    <w:rsid w:val="00E845AB"/>
    <w:rsid w:val="00E84643"/>
    <w:rsid w:val="00E8474A"/>
    <w:rsid w:val="00E86760"/>
    <w:rsid w:val="00E91318"/>
    <w:rsid w:val="00E91C48"/>
    <w:rsid w:val="00E92A59"/>
    <w:rsid w:val="00E92F7C"/>
    <w:rsid w:val="00E9418D"/>
    <w:rsid w:val="00E947A1"/>
    <w:rsid w:val="00E94FA9"/>
    <w:rsid w:val="00E95F8C"/>
    <w:rsid w:val="00E962D4"/>
    <w:rsid w:val="00E967E5"/>
    <w:rsid w:val="00EA0CD9"/>
    <w:rsid w:val="00EA2415"/>
    <w:rsid w:val="00EA398C"/>
    <w:rsid w:val="00EA3C57"/>
    <w:rsid w:val="00EA4414"/>
    <w:rsid w:val="00EA45EE"/>
    <w:rsid w:val="00EA494E"/>
    <w:rsid w:val="00EA64B8"/>
    <w:rsid w:val="00EA6876"/>
    <w:rsid w:val="00EB0444"/>
    <w:rsid w:val="00EB0736"/>
    <w:rsid w:val="00EB0E95"/>
    <w:rsid w:val="00EB43A6"/>
    <w:rsid w:val="00EB49F4"/>
    <w:rsid w:val="00EB6035"/>
    <w:rsid w:val="00EC086F"/>
    <w:rsid w:val="00EC496A"/>
    <w:rsid w:val="00ED05B2"/>
    <w:rsid w:val="00ED12A7"/>
    <w:rsid w:val="00ED2F94"/>
    <w:rsid w:val="00ED419B"/>
    <w:rsid w:val="00ED62B6"/>
    <w:rsid w:val="00ED6835"/>
    <w:rsid w:val="00ED6EA0"/>
    <w:rsid w:val="00EE0068"/>
    <w:rsid w:val="00EE2629"/>
    <w:rsid w:val="00EE3266"/>
    <w:rsid w:val="00EE3655"/>
    <w:rsid w:val="00EE4C1E"/>
    <w:rsid w:val="00EE6272"/>
    <w:rsid w:val="00EE7003"/>
    <w:rsid w:val="00EE77D3"/>
    <w:rsid w:val="00EF02CB"/>
    <w:rsid w:val="00EF191C"/>
    <w:rsid w:val="00EF3077"/>
    <w:rsid w:val="00EF3A73"/>
    <w:rsid w:val="00EF4D82"/>
    <w:rsid w:val="00EF5114"/>
    <w:rsid w:val="00EF6C35"/>
    <w:rsid w:val="00EF7888"/>
    <w:rsid w:val="00EF788D"/>
    <w:rsid w:val="00EF793A"/>
    <w:rsid w:val="00F011ED"/>
    <w:rsid w:val="00F03472"/>
    <w:rsid w:val="00F036F7"/>
    <w:rsid w:val="00F047F7"/>
    <w:rsid w:val="00F05521"/>
    <w:rsid w:val="00F13001"/>
    <w:rsid w:val="00F13779"/>
    <w:rsid w:val="00F166C2"/>
    <w:rsid w:val="00F170AF"/>
    <w:rsid w:val="00F2003D"/>
    <w:rsid w:val="00F20601"/>
    <w:rsid w:val="00F2321B"/>
    <w:rsid w:val="00F246B4"/>
    <w:rsid w:val="00F26469"/>
    <w:rsid w:val="00F339E7"/>
    <w:rsid w:val="00F339F5"/>
    <w:rsid w:val="00F36E3A"/>
    <w:rsid w:val="00F3745B"/>
    <w:rsid w:val="00F40B26"/>
    <w:rsid w:val="00F41E3E"/>
    <w:rsid w:val="00F447BC"/>
    <w:rsid w:val="00F45271"/>
    <w:rsid w:val="00F50B8E"/>
    <w:rsid w:val="00F53E33"/>
    <w:rsid w:val="00F54F58"/>
    <w:rsid w:val="00F55BCE"/>
    <w:rsid w:val="00F561C1"/>
    <w:rsid w:val="00F56FB2"/>
    <w:rsid w:val="00F570D3"/>
    <w:rsid w:val="00F61468"/>
    <w:rsid w:val="00F61FAE"/>
    <w:rsid w:val="00F62794"/>
    <w:rsid w:val="00F635AE"/>
    <w:rsid w:val="00F63F7A"/>
    <w:rsid w:val="00F646BC"/>
    <w:rsid w:val="00F7302C"/>
    <w:rsid w:val="00F7718D"/>
    <w:rsid w:val="00F810D2"/>
    <w:rsid w:val="00F81117"/>
    <w:rsid w:val="00F81B0C"/>
    <w:rsid w:val="00F8395A"/>
    <w:rsid w:val="00F8489E"/>
    <w:rsid w:val="00F84E2B"/>
    <w:rsid w:val="00F85723"/>
    <w:rsid w:val="00F85B15"/>
    <w:rsid w:val="00F868A9"/>
    <w:rsid w:val="00F875D9"/>
    <w:rsid w:val="00F87FC4"/>
    <w:rsid w:val="00F9270A"/>
    <w:rsid w:val="00F94DD7"/>
    <w:rsid w:val="00F97192"/>
    <w:rsid w:val="00F9785E"/>
    <w:rsid w:val="00FA1502"/>
    <w:rsid w:val="00FA285E"/>
    <w:rsid w:val="00FA2C83"/>
    <w:rsid w:val="00FA35A1"/>
    <w:rsid w:val="00FA3D7D"/>
    <w:rsid w:val="00FA42E9"/>
    <w:rsid w:val="00FA5023"/>
    <w:rsid w:val="00FA5C51"/>
    <w:rsid w:val="00FA75F9"/>
    <w:rsid w:val="00FA7A68"/>
    <w:rsid w:val="00FA7DA3"/>
    <w:rsid w:val="00FB12E3"/>
    <w:rsid w:val="00FB1697"/>
    <w:rsid w:val="00FB1D18"/>
    <w:rsid w:val="00FB1F8D"/>
    <w:rsid w:val="00FB22D4"/>
    <w:rsid w:val="00FB2C23"/>
    <w:rsid w:val="00FB2FE0"/>
    <w:rsid w:val="00FB41BE"/>
    <w:rsid w:val="00FB4A8E"/>
    <w:rsid w:val="00FB716A"/>
    <w:rsid w:val="00FC0AD9"/>
    <w:rsid w:val="00FC2C0C"/>
    <w:rsid w:val="00FC3BC0"/>
    <w:rsid w:val="00FC57E6"/>
    <w:rsid w:val="00FC7D74"/>
    <w:rsid w:val="00FD0E1B"/>
    <w:rsid w:val="00FD1661"/>
    <w:rsid w:val="00FD2450"/>
    <w:rsid w:val="00FD50AB"/>
    <w:rsid w:val="00FD6500"/>
    <w:rsid w:val="00FE0492"/>
    <w:rsid w:val="00FE0FFA"/>
    <w:rsid w:val="00FE1A11"/>
    <w:rsid w:val="00FE1C9D"/>
    <w:rsid w:val="00FE2763"/>
    <w:rsid w:val="00FE370C"/>
    <w:rsid w:val="00FE3912"/>
    <w:rsid w:val="00FE4129"/>
    <w:rsid w:val="00FE51BA"/>
    <w:rsid w:val="00FE5E87"/>
    <w:rsid w:val="00FF1C93"/>
    <w:rsid w:val="00FF1E4C"/>
    <w:rsid w:val="00FF2A68"/>
    <w:rsid w:val="00FF2E3E"/>
    <w:rsid w:val="00FF4177"/>
    <w:rsid w:val="00FF5BB2"/>
    <w:rsid w:val="00FF5C37"/>
    <w:rsid w:val="00FF7A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01F1B"/>
  <w15:chartTrackingRefBased/>
  <w15:docId w15:val="{780CB1CD-0CFA-4C41-99F8-1DA154AC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BCF"/>
    <w:pPr>
      <w:spacing w:line="360" w:lineRule="auto"/>
      <w:jc w:val="both"/>
    </w:pPr>
    <w:rPr>
      <w:sz w:val="26"/>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036B"/>
    <w:pPr>
      <w:jc w:val="center"/>
    </w:pPr>
    <w:rPr>
      <w:rFonts w:ascii=".VnTimeH" w:hAnsi=".VnTimeH"/>
      <w:b/>
      <w:sz w:val="28"/>
    </w:rPr>
  </w:style>
  <w:style w:type="character" w:customStyle="1" w:styleId="TitleChar">
    <w:name w:val="Title Char"/>
    <w:link w:val="Title"/>
    <w:rsid w:val="00A6036B"/>
    <w:rPr>
      <w:rFonts w:ascii=".VnTimeH" w:hAnsi=".VnTimeH"/>
      <w:b/>
      <w:sz w:val="28"/>
      <w:szCs w:val="24"/>
      <w:lang w:val="en-US" w:eastAsia="en-US"/>
    </w:rPr>
  </w:style>
  <w:style w:type="character" w:styleId="Strong">
    <w:name w:val="Strong"/>
    <w:qFormat/>
    <w:rsid w:val="00EF793A"/>
    <w:rPr>
      <w:b/>
      <w:bCs/>
    </w:rPr>
  </w:style>
  <w:style w:type="table" w:styleId="TableGrid">
    <w:name w:val="Table Grid"/>
    <w:basedOn w:val="TableNormal"/>
    <w:rsid w:val="003624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685E21"/>
    <w:pPr>
      <w:tabs>
        <w:tab w:val="center" w:pos="4153"/>
        <w:tab w:val="right" w:pos="8306"/>
      </w:tabs>
    </w:pPr>
  </w:style>
  <w:style w:type="character" w:styleId="PageNumber">
    <w:name w:val="page number"/>
    <w:basedOn w:val="DefaultParagraphFont"/>
    <w:rsid w:val="00685E21"/>
  </w:style>
  <w:style w:type="paragraph" w:styleId="Header">
    <w:name w:val="header"/>
    <w:basedOn w:val="Normal"/>
    <w:link w:val="HeaderChar"/>
    <w:rsid w:val="00EF7888"/>
    <w:pPr>
      <w:tabs>
        <w:tab w:val="center" w:pos="4513"/>
        <w:tab w:val="right" w:pos="9026"/>
      </w:tabs>
      <w:spacing w:line="240" w:lineRule="auto"/>
    </w:pPr>
  </w:style>
  <w:style w:type="character" w:customStyle="1" w:styleId="HeaderChar">
    <w:name w:val="Header Char"/>
    <w:basedOn w:val="DefaultParagraphFont"/>
    <w:link w:val="Header"/>
    <w:rsid w:val="00EF7888"/>
    <w:rPr>
      <w:sz w:val="26"/>
      <w:szCs w:val="24"/>
      <w:lang w:val="en-US" w:eastAsia="en-US"/>
    </w:rPr>
  </w:style>
  <w:style w:type="character" w:customStyle="1" w:styleId="FooterChar">
    <w:name w:val="Footer Char"/>
    <w:basedOn w:val="DefaultParagraphFont"/>
    <w:link w:val="Footer"/>
    <w:uiPriority w:val="99"/>
    <w:rsid w:val="00EF7888"/>
    <w:rPr>
      <w:sz w:val="26"/>
      <w:szCs w:val="24"/>
      <w:lang w:val="en-US" w:eastAsia="en-US"/>
    </w:rPr>
  </w:style>
  <w:style w:type="paragraph" w:styleId="ListParagraph">
    <w:name w:val="List Paragraph"/>
    <w:basedOn w:val="Normal"/>
    <w:uiPriority w:val="34"/>
    <w:qFormat/>
    <w:rsid w:val="004D38FA"/>
    <w:pPr>
      <w:ind w:left="720"/>
      <w:contextualSpacing/>
    </w:pPr>
  </w:style>
  <w:style w:type="character" w:styleId="Hyperlink">
    <w:name w:val="Hyperlink"/>
    <w:basedOn w:val="DefaultParagraphFont"/>
    <w:rsid w:val="007E114C"/>
    <w:rPr>
      <w:color w:val="0563C1" w:themeColor="hyperlink"/>
      <w:u w:val="single"/>
    </w:rPr>
  </w:style>
  <w:style w:type="character" w:customStyle="1" w:styleId="UnresolvedMention1">
    <w:name w:val="Unresolved Mention1"/>
    <w:basedOn w:val="DefaultParagraphFont"/>
    <w:uiPriority w:val="99"/>
    <w:semiHidden/>
    <w:unhideWhenUsed/>
    <w:rsid w:val="007E114C"/>
    <w:rPr>
      <w:color w:val="605E5C"/>
      <w:shd w:val="clear" w:color="auto" w:fill="E1DFDD"/>
    </w:rPr>
  </w:style>
  <w:style w:type="paragraph" w:styleId="NormalWeb">
    <w:name w:val="Normal (Web)"/>
    <w:basedOn w:val="Normal"/>
    <w:uiPriority w:val="99"/>
    <w:unhideWhenUsed/>
    <w:rsid w:val="001E7559"/>
    <w:pPr>
      <w:spacing w:before="100" w:beforeAutospacing="1" w:after="100" w:afterAutospacing="1" w:line="240" w:lineRule="auto"/>
      <w:jc w:val="left"/>
    </w:pPr>
    <w:rPr>
      <w:sz w:val="24"/>
    </w:rPr>
  </w:style>
  <w:style w:type="paragraph" w:styleId="BodyTextIndent">
    <w:name w:val="Body Text Indent"/>
    <w:basedOn w:val="Normal"/>
    <w:link w:val="BodyTextIndentChar"/>
    <w:rsid w:val="001E7559"/>
    <w:pPr>
      <w:spacing w:before="80" w:after="80" w:line="312" w:lineRule="auto"/>
      <w:ind w:firstLine="567"/>
      <w:jc w:val="left"/>
    </w:pPr>
    <w:rPr>
      <w:rFonts w:ascii=".VnTime" w:hAnsi=".VnTime"/>
      <w:sz w:val="28"/>
      <w:szCs w:val="20"/>
    </w:rPr>
  </w:style>
  <w:style w:type="character" w:customStyle="1" w:styleId="BodyTextIndentChar">
    <w:name w:val="Body Text Indent Char"/>
    <w:basedOn w:val="DefaultParagraphFont"/>
    <w:link w:val="BodyTextIndent"/>
    <w:rsid w:val="001E7559"/>
    <w:rPr>
      <w:rFonts w:ascii=".VnTime" w:hAnsi=".VnTime"/>
      <w:sz w:val="28"/>
      <w:lang w:val="en-US" w:eastAsia="en-US"/>
    </w:rPr>
  </w:style>
  <w:style w:type="paragraph" w:styleId="FootnoteText">
    <w:name w:val="footnote text"/>
    <w:basedOn w:val="Normal"/>
    <w:link w:val="FootnoteTextChar"/>
    <w:rsid w:val="000C4843"/>
    <w:pPr>
      <w:spacing w:line="240" w:lineRule="auto"/>
    </w:pPr>
    <w:rPr>
      <w:sz w:val="20"/>
      <w:szCs w:val="20"/>
    </w:rPr>
  </w:style>
  <w:style w:type="character" w:customStyle="1" w:styleId="FootnoteTextChar">
    <w:name w:val="Footnote Text Char"/>
    <w:basedOn w:val="DefaultParagraphFont"/>
    <w:link w:val="FootnoteText"/>
    <w:rsid w:val="000C4843"/>
    <w:rPr>
      <w:lang w:val="en-US" w:eastAsia="en-US"/>
    </w:rPr>
  </w:style>
  <w:style w:type="character" w:styleId="FootnoteReference">
    <w:name w:val="footnote reference"/>
    <w:basedOn w:val="DefaultParagraphFont"/>
    <w:rsid w:val="000C4843"/>
    <w:rPr>
      <w:vertAlign w:val="superscript"/>
    </w:rPr>
  </w:style>
  <w:style w:type="paragraph" w:styleId="BodyText">
    <w:name w:val="Body Text"/>
    <w:basedOn w:val="Normal"/>
    <w:link w:val="BodyTextChar"/>
    <w:rsid w:val="00F561C1"/>
    <w:pPr>
      <w:spacing w:after="120"/>
    </w:pPr>
  </w:style>
  <w:style w:type="character" w:customStyle="1" w:styleId="BodyTextChar">
    <w:name w:val="Body Text Char"/>
    <w:basedOn w:val="DefaultParagraphFont"/>
    <w:link w:val="BodyText"/>
    <w:rsid w:val="00F561C1"/>
    <w:rPr>
      <w:sz w:val="26"/>
      <w:szCs w:val="24"/>
      <w:lang w:val="en-US" w:eastAsia="en-US"/>
    </w:rPr>
  </w:style>
  <w:style w:type="paragraph" w:customStyle="1" w:styleId="TableParagraph">
    <w:name w:val="Table Paragraph"/>
    <w:basedOn w:val="Normal"/>
    <w:uiPriority w:val="1"/>
    <w:qFormat/>
    <w:rsid w:val="00F561C1"/>
    <w:pPr>
      <w:widowControl w:val="0"/>
      <w:autoSpaceDE w:val="0"/>
      <w:autoSpaceDN w:val="0"/>
      <w:spacing w:line="240" w:lineRule="auto"/>
      <w:ind w:left="107"/>
      <w:jc w:val="left"/>
    </w:pPr>
    <w:rPr>
      <w:sz w:val="22"/>
      <w:szCs w:val="22"/>
    </w:rPr>
  </w:style>
  <w:style w:type="character" w:customStyle="1" w:styleId="UnresolvedMention2">
    <w:name w:val="Unresolved Mention2"/>
    <w:basedOn w:val="DefaultParagraphFont"/>
    <w:uiPriority w:val="99"/>
    <w:semiHidden/>
    <w:unhideWhenUsed/>
    <w:rsid w:val="009C7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6051">
      <w:bodyDiv w:val="1"/>
      <w:marLeft w:val="0"/>
      <w:marRight w:val="0"/>
      <w:marTop w:val="0"/>
      <w:marBottom w:val="0"/>
      <w:divBdr>
        <w:top w:val="none" w:sz="0" w:space="0" w:color="auto"/>
        <w:left w:val="none" w:sz="0" w:space="0" w:color="auto"/>
        <w:bottom w:val="none" w:sz="0" w:space="0" w:color="auto"/>
        <w:right w:val="none" w:sz="0" w:space="0" w:color="auto"/>
      </w:divBdr>
    </w:div>
    <w:div w:id="160199700">
      <w:bodyDiv w:val="1"/>
      <w:marLeft w:val="0"/>
      <w:marRight w:val="0"/>
      <w:marTop w:val="0"/>
      <w:marBottom w:val="0"/>
      <w:divBdr>
        <w:top w:val="none" w:sz="0" w:space="0" w:color="auto"/>
        <w:left w:val="none" w:sz="0" w:space="0" w:color="auto"/>
        <w:bottom w:val="none" w:sz="0" w:space="0" w:color="auto"/>
        <w:right w:val="none" w:sz="0" w:space="0" w:color="auto"/>
      </w:divBdr>
    </w:div>
    <w:div w:id="170683032">
      <w:bodyDiv w:val="1"/>
      <w:marLeft w:val="0"/>
      <w:marRight w:val="0"/>
      <w:marTop w:val="0"/>
      <w:marBottom w:val="0"/>
      <w:divBdr>
        <w:top w:val="none" w:sz="0" w:space="0" w:color="auto"/>
        <w:left w:val="none" w:sz="0" w:space="0" w:color="auto"/>
        <w:bottom w:val="none" w:sz="0" w:space="0" w:color="auto"/>
        <w:right w:val="none" w:sz="0" w:space="0" w:color="auto"/>
      </w:divBdr>
    </w:div>
    <w:div w:id="180093095">
      <w:bodyDiv w:val="1"/>
      <w:marLeft w:val="0"/>
      <w:marRight w:val="0"/>
      <w:marTop w:val="0"/>
      <w:marBottom w:val="0"/>
      <w:divBdr>
        <w:top w:val="none" w:sz="0" w:space="0" w:color="auto"/>
        <w:left w:val="none" w:sz="0" w:space="0" w:color="auto"/>
        <w:bottom w:val="none" w:sz="0" w:space="0" w:color="auto"/>
        <w:right w:val="none" w:sz="0" w:space="0" w:color="auto"/>
      </w:divBdr>
    </w:div>
    <w:div w:id="201989128">
      <w:bodyDiv w:val="1"/>
      <w:marLeft w:val="0"/>
      <w:marRight w:val="0"/>
      <w:marTop w:val="0"/>
      <w:marBottom w:val="0"/>
      <w:divBdr>
        <w:top w:val="none" w:sz="0" w:space="0" w:color="auto"/>
        <w:left w:val="none" w:sz="0" w:space="0" w:color="auto"/>
        <w:bottom w:val="none" w:sz="0" w:space="0" w:color="auto"/>
        <w:right w:val="none" w:sz="0" w:space="0" w:color="auto"/>
      </w:divBdr>
    </w:div>
    <w:div w:id="268895502">
      <w:bodyDiv w:val="1"/>
      <w:marLeft w:val="0"/>
      <w:marRight w:val="0"/>
      <w:marTop w:val="0"/>
      <w:marBottom w:val="0"/>
      <w:divBdr>
        <w:top w:val="none" w:sz="0" w:space="0" w:color="auto"/>
        <w:left w:val="none" w:sz="0" w:space="0" w:color="auto"/>
        <w:bottom w:val="none" w:sz="0" w:space="0" w:color="auto"/>
        <w:right w:val="none" w:sz="0" w:space="0" w:color="auto"/>
      </w:divBdr>
    </w:div>
    <w:div w:id="304167679">
      <w:bodyDiv w:val="1"/>
      <w:marLeft w:val="0"/>
      <w:marRight w:val="0"/>
      <w:marTop w:val="0"/>
      <w:marBottom w:val="0"/>
      <w:divBdr>
        <w:top w:val="none" w:sz="0" w:space="0" w:color="auto"/>
        <w:left w:val="none" w:sz="0" w:space="0" w:color="auto"/>
        <w:bottom w:val="none" w:sz="0" w:space="0" w:color="auto"/>
        <w:right w:val="none" w:sz="0" w:space="0" w:color="auto"/>
      </w:divBdr>
    </w:div>
    <w:div w:id="397442279">
      <w:bodyDiv w:val="1"/>
      <w:marLeft w:val="0"/>
      <w:marRight w:val="0"/>
      <w:marTop w:val="0"/>
      <w:marBottom w:val="0"/>
      <w:divBdr>
        <w:top w:val="none" w:sz="0" w:space="0" w:color="auto"/>
        <w:left w:val="none" w:sz="0" w:space="0" w:color="auto"/>
        <w:bottom w:val="none" w:sz="0" w:space="0" w:color="auto"/>
        <w:right w:val="none" w:sz="0" w:space="0" w:color="auto"/>
      </w:divBdr>
    </w:div>
    <w:div w:id="428044551">
      <w:bodyDiv w:val="1"/>
      <w:marLeft w:val="0"/>
      <w:marRight w:val="0"/>
      <w:marTop w:val="0"/>
      <w:marBottom w:val="0"/>
      <w:divBdr>
        <w:top w:val="none" w:sz="0" w:space="0" w:color="auto"/>
        <w:left w:val="none" w:sz="0" w:space="0" w:color="auto"/>
        <w:bottom w:val="none" w:sz="0" w:space="0" w:color="auto"/>
        <w:right w:val="none" w:sz="0" w:space="0" w:color="auto"/>
      </w:divBdr>
    </w:div>
    <w:div w:id="460197345">
      <w:bodyDiv w:val="1"/>
      <w:marLeft w:val="0"/>
      <w:marRight w:val="0"/>
      <w:marTop w:val="0"/>
      <w:marBottom w:val="0"/>
      <w:divBdr>
        <w:top w:val="none" w:sz="0" w:space="0" w:color="auto"/>
        <w:left w:val="none" w:sz="0" w:space="0" w:color="auto"/>
        <w:bottom w:val="none" w:sz="0" w:space="0" w:color="auto"/>
        <w:right w:val="none" w:sz="0" w:space="0" w:color="auto"/>
      </w:divBdr>
    </w:div>
    <w:div w:id="511187648">
      <w:bodyDiv w:val="1"/>
      <w:marLeft w:val="0"/>
      <w:marRight w:val="0"/>
      <w:marTop w:val="0"/>
      <w:marBottom w:val="0"/>
      <w:divBdr>
        <w:top w:val="none" w:sz="0" w:space="0" w:color="auto"/>
        <w:left w:val="none" w:sz="0" w:space="0" w:color="auto"/>
        <w:bottom w:val="none" w:sz="0" w:space="0" w:color="auto"/>
        <w:right w:val="none" w:sz="0" w:space="0" w:color="auto"/>
      </w:divBdr>
    </w:div>
    <w:div w:id="523056573">
      <w:bodyDiv w:val="1"/>
      <w:marLeft w:val="0"/>
      <w:marRight w:val="0"/>
      <w:marTop w:val="0"/>
      <w:marBottom w:val="0"/>
      <w:divBdr>
        <w:top w:val="none" w:sz="0" w:space="0" w:color="auto"/>
        <w:left w:val="none" w:sz="0" w:space="0" w:color="auto"/>
        <w:bottom w:val="none" w:sz="0" w:space="0" w:color="auto"/>
        <w:right w:val="none" w:sz="0" w:space="0" w:color="auto"/>
      </w:divBdr>
    </w:div>
    <w:div w:id="529955126">
      <w:bodyDiv w:val="1"/>
      <w:marLeft w:val="0"/>
      <w:marRight w:val="0"/>
      <w:marTop w:val="0"/>
      <w:marBottom w:val="0"/>
      <w:divBdr>
        <w:top w:val="none" w:sz="0" w:space="0" w:color="auto"/>
        <w:left w:val="none" w:sz="0" w:space="0" w:color="auto"/>
        <w:bottom w:val="none" w:sz="0" w:space="0" w:color="auto"/>
        <w:right w:val="none" w:sz="0" w:space="0" w:color="auto"/>
      </w:divBdr>
    </w:div>
    <w:div w:id="531187712">
      <w:bodyDiv w:val="1"/>
      <w:marLeft w:val="0"/>
      <w:marRight w:val="0"/>
      <w:marTop w:val="0"/>
      <w:marBottom w:val="0"/>
      <w:divBdr>
        <w:top w:val="none" w:sz="0" w:space="0" w:color="auto"/>
        <w:left w:val="none" w:sz="0" w:space="0" w:color="auto"/>
        <w:bottom w:val="none" w:sz="0" w:space="0" w:color="auto"/>
        <w:right w:val="none" w:sz="0" w:space="0" w:color="auto"/>
      </w:divBdr>
    </w:div>
    <w:div w:id="595016676">
      <w:bodyDiv w:val="1"/>
      <w:marLeft w:val="0"/>
      <w:marRight w:val="0"/>
      <w:marTop w:val="0"/>
      <w:marBottom w:val="0"/>
      <w:divBdr>
        <w:top w:val="none" w:sz="0" w:space="0" w:color="auto"/>
        <w:left w:val="none" w:sz="0" w:space="0" w:color="auto"/>
        <w:bottom w:val="none" w:sz="0" w:space="0" w:color="auto"/>
        <w:right w:val="none" w:sz="0" w:space="0" w:color="auto"/>
      </w:divBdr>
    </w:div>
    <w:div w:id="613709788">
      <w:bodyDiv w:val="1"/>
      <w:marLeft w:val="0"/>
      <w:marRight w:val="0"/>
      <w:marTop w:val="0"/>
      <w:marBottom w:val="0"/>
      <w:divBdr>
        <w:top w:val="none" w:sz="0" w:space="0" w:color="auto"/>
        <w:left w:val="none" w:sz="0" w:space="0" w:color="auto"/>
        <w:bottom w:val="none" w:sz="0" w:space="0" w:color="auto"/>
        <w:right w:val="none" w:sz="0" w:space="0" w:color="auto"/>
      </w:divBdr>
    </w:div>
    <w:div w:id="637108062">
      <w:bodyDiv w:val="1"/>
      <w:marLeft w:val="0"/>
      <w:marRight w:val="0"/>
      <w:marTop w:val="0"/>
      <w:marBottom w:val="0"/>
      <w:divBdr>
        <w:top w:val="none" w:sz="0" w:space="0" w:color="auto"/>
        <w:left w:val="none" w:sz="0" w:space="0" w:color="auto"/>
        <w:bottom w:val="none" w:sz="0" w:space="0" w:color="auto"/>
        <w:right w:val="none" w:sz="0" w:space="0" w:color="auto"/>
      </w:divBdr>
    </w:div>
    <w:div w:id="672027856">
      <w:bodyDiv w:val="1"/>
      <w:marLeft w:val="0"/>
      <w:marRight w:val="0"/>
      <w:marTop w:val="0"/>
      <w:marBottom w:val="0"/>
      <w:divBdr>
        <w:top w:val="none" w:sz="0" w:space="0" w:color="auto"/>
        <w:left w:val="none" w:sz="0" w:space="0" w:color="auto"/>
        <w:bottom w:val="none" w:sz="0" w:space="0" w:color="auto"/>
        <w:right w:val="none" w:sz="0" w:space="0" w:color="auto"/>
      </w:divBdr>
    </w:div>
    <w:div w:id="700203234">
      <w:bodyDiv w:val="1"/>
      <w:marLeft w:val="0"/>
      <w:marRight w:val="0"/>
      <w:marTop w:val="0"/>
      <w:marBottom w:val="0"/>
      <w:divBdr>
        <w:top w:val="none" w:sz="0" w:space="0" w:color="auto"/>
        <w:left w:val="none" w:sz="0" w:space="0" w:color="auto"/>
        <w:bottom w:val="none" w:sz="0" w:space="0" w:color="auto"/>
        <w:right w:val="none" w:sz="0" w:space="0" w:color="auto"/>
      </w:divBdr>
    </w:div>
    <w:div w:id="708334692">
      <w:bodyDiv w:val="1"/>
      <w:marLeft w:val="0"/>
      <w:marRight w:val="0"/>
      <w:marTop w:val="0"/>
      <w:marBottom w:val="0"/>
      <w:divBdr>
        <w:top w:val="none" w:sz="0" w:space="0" w:color="auto"/>
        <w:left w:val="none" w:sz="0" w:space="0" w:color="auto"/>
        <w:bottom w:val="none" w:sz="0" w:space="0" w:color="auto"/>
        <w:right w:val="none" w:sz="0" w:space="0" w:color="auto"/>
      </w:divBdr>
    </w:div>
    <w:div w:id="715275876">
      <w:bodyDiv w:val="1"/>
      <w:marLeft w:val="0"/>
      <w:marRight w:val="0"/>
      <w:marTop w:val="0"/>
      <w:marBottom w:val="0"/>
      <w:divBdr>
        <w:top w:val="none" w:sz="0" w:space="0" w:color="auto"/>
        <w:left w:val="none" w:sz="0" w:space="0" w:color="auto"/>
        <w:bottom w:val="none" w:sz="0" w:space="0" w:color="auto"/>
        <w:right w:val="none" w:sz="0" w:space="0" w:color="auto"/>
      </w:divBdr>
    </w:div>
    <w:div w:id="733042716">
      <w:bodyDiv w:val="1"/>
      <w:marLeft w:val="0"/>
      <w:marRight w:val="0"/>
      <w:marTop w:val="0"/>
      <w:marBottom w:val="0"/>
      <w:divBdr>
        <w:top w:val="none" w:sz="0" w:space="0" w:color="auto"/>
        <w:left w:val="none" w:sz="0" w:space="0" w:color="auto"/>
        <w:bottom w:val="none" w:sz="0" w:space="0" w:color="auto"/>
        <w:right w:val="none" w:sz="0" w:space="0" w:color="auto"/>
      </w:divBdr>
    </w:div>
    <w:div w:id="880290400">
      <w:bodyDiv w:val="1"/>
      <w:marLeft w:val="0"/>
      <w:marRight w:val="0"/>
      <w:marTop w:val="0"/>
      <w:marBottom w:val="0"/>
      <w:divBdr>
        <w:top w:val="none" w:sz="0" w:space="0" w:color="auto"/>
        <w:left w:val="none" w:sz="0" w:space="0" w:color="auto"/>
        <w:bottom w:val="none" w:sz="0" w:space="0" w:color="auto"/>
        <w:right w:val="none" w:sz="0" w:space="0" w:color="auto"/>
      </w:divBdr>
    </w:div>
    <w:div w:id="900411768">
      <w:bodyDiv w:val="1"/>
      <w:marLeft w:val="0"/>
      <w:marRight w:val="0"/>
      <w:marTop w:val="0"/>
      <w:marBottom w:val="0"/>
      <w:divBdr>
        <w:top w:val="none" w:sz="0" w:space="0" w:color="auto"/>
        <w:left w:val="none" w:sz="0" w:space="0" w:color="auto"/>
        <w:bottom w:val="none" w:sz="0" w:space="0" w:color="auto"/>
        <w:right w:val="none" w:sz="0" w:space="0" w:color="auto"/>
      </w:divBdr>
    </w:div>
    <w:div w:id="900989772">
      <w:bodyDiv w:val="1"/>
      <w:marLeft w:val="0"/>
      <w:marRight w:val="0"/>
      <w:marTop w:val="0"/>
      <w:marBottom w:val="0"/>
      <w:divBdr>
        <w:top w:val="none" w:sz="0" w:space="0" w:color="auto"/>
        <w:left w:val="none" w:sz="0" w:space="0" w:color="auto"/>
        <w:bottom w:val="none" w:sz="0" w:space="0" w:color="auto"/>
        <w:right w:val="none" w:sz="0" w:space="0" w:color="auto"/>
      </w:divBdr>
    </w:div>
    <w:div w:id="942149561">
      <w:bodyDiv w:val="1"/>
      <w:marLeft w:val="0"/>
      <w:marRight w:val="0"/>
      <w:marTop w:val="0"/>
      <w:marBottom w:val="0"/>
      <w:divBdr>
        <w:top w:val="none" w:sz="0" w:space="0" w:color="auto"/>
        <w:left w:val="none" w:sz="0" w:space="0" w:color="auto"/>
        <w:bottom w:val="none" w:sz="0" w:space="0" w:color="auto"/>
        <w:right w:val="none" w:sz="0" w:space="0" w:color="auto"/>
      </w:divBdr>
    </w:div>
    <w:div w:id="995113575">
      <w:bodyDiv w:val="1"/>
      <w:marLeft w:val="0"/>
      <w:marRight w:val="0"/>
      <w:marTop w:val="0"/>
      <w:marBottom w:val="0"/>
      <w:divBdr>
        <w:top w:val="none" w:sz="0" w:space="0" w:color="auto"/>
        <w:left w:val="none" w:sz="0" w:space="0" w:color="auto"/>
        <w:bottom w:val="none" w:sz="0" w:space="0" w:color="auto"/>
        <w:right w:val="none" w:sz="0" w:space="0" w:color="auto"/>
      </w:divBdr>
    </w:div>
    <w:div w:id="1008406929">
      <w:bodyDiv w:val="1"/>
      <w:marLeft w:val="0"/>
      <w:marRight w:val="0"/>
      <w:marTop w:val="0"/>
      <w:marBottom w:val="0"/>
      <w:divBdr>
        <w:top w:val="none" w:sz="0" w:space="0" w:color="auto"/>
        <w:left w:val="none" w:sz="0" w:space="0" w:color="auto"/>
        <w:bottom w:val="none" w:sz="0" w:space="0" w:color="auto"/>
        <w:right w:val="none" w:sz="0" w:space="0" w:color="auto"/>
      </w:divBdr>
    </w:div>
    <w:div w:id="1077822268">
      <w:bodyDiv w:val="1"/>
      <w:marLeft w:val="0"/>
      <w:marRight w:val="0"/>
      <w:marTop w:val="0"/>
      <w:marBottom w:val="0"/>
      <w:divBdr>
        <w:top w:val="none" w:sz="0" w:space="0" w:color="auto"/>
        <w:left w:val="none" w:sz="0" w:space="0" w:color="auto"/>
        <w:bottom w:val="none" w:sz="0" w:space="0" w:color="auto"/>
        <w:right w:val="none" w:sz="0" w:space="0" w:color="auto"/>
      </w:divBdr>
    </w:div>
    <w:div w:id="1091775761">
      <w:bodyDiv w:val="1"/>
      <w:marLeft w:val="0"/>
      <w:marRight w:val="0"/>
      <w:marTop w:val="0"/>
      <w:marBottom w:val="0"/>
      <w:divBdr>
        <w:top w:val="none" w:sz="0" w:space="0" w:color="auto"/>
        <w:left w:val="none" w:sz="0" w:space="0" w:color="auto"/>
        <w:bottom w:val="none" w:sz="0" w:space="0" w:color="auto"/>
        <w:right w:val="none" w:sz="0" w:space="0" w:color="auto"/>
      </w:divBdr>
    </w:div>
    <w:div w:id="1182402746">
      <w:bodyDiv w:val="1"/>
      <w:marLeft w:val="0"/>
      <w:marRight w:val="0"/>
      <w:marTop w:val="0"/>
      <w:marBottom w:val="0"/>
      <w:divBdr>
        <w:top w:val="none" w:sz="0" w:space="0" w:color="auto"/>
        <w:left w:val="none" w:sz="0" w:space="0" w:color="auto"/>
        <w:bottom w:val="none" w:sz="0" w:space="0" w:color="auto"/>
        <w:right w:val="none" w:sz="0" w:space="0" w:color="auto"/>
      </w:divBdr>
    </w:div>
    <w:div w:id="1209538468">
      <w:bodyDiv w:val="1"/>
      <w:marLeft w:val="0"/>
      <w:marRight w:val="0"/>
      <w:marTop w:val="0"/>
      <w:marBottom w:val="0"/>
      <w:divBdr>
        <w:top w:val="none" w:sz="0" w:space="0" w:color="auto"/>
        <w:left w:val="none" w:sz="0" w:space="0" w:color="auto"/>
        <w:bottom w:val="none" w:sz="0" w:space="0" w:color="auto"/>
        <w:right w:val="none" w:sz="0" w:space="0" w:color="auto"/>
      </w:divBdr>
    </w:div>
    <w:div w:id="1218591073">
      <w:bodyDiv w:val="1"/>
      <w:marLeft w:val="0"/>
      <w:marRight w:val="0"/>
      <w:marTop w:val="0"/>
      <w:marBottom w:val="0"/>
      <w:divBdr>
        <w:top w:val="none" w:sz="0" w:space="0" w:color="auto"/>
        <w:left w:val="none" w:sz="0" w:space="0" w:color="auto"/>
        <w:bottom w:val="none" w:sz="0" w:space="0" w:color="auto"/>
        <w:right w:val="none" w:sz="0" w:space="0" w:color="auto"/>
      </w:divBdr>
    </w:div>
    <w:div w:id="1257134840">
      <w:bodyDiv w:val="1"/>
      <w:marLeft w:val="0"/>
      <w:marRight w:val="0"/>
      <w:marTop w:val="0"/>
      <w:marBottom w:val="0"/>
      <w:divBdr>
        <w:top w:val="none" w:sz="0" w:space="0" w:color="auto"/>
        <w:left w:val="none" w:sz="0" w:space="0" w:color="auto"/>
        <w:bottom w:val="none" w:sz="0" w:space="0" w:color="auto"/>
        <w:right w:val="none" w:sz="0" w:space="0" w:color="auto"/>
      </w:divBdr>
    </w:div>
    <w:div w:id="1307079420">
      <w:bodyDiv w:val="1"/>
      <w:marLeft w:val="0"/>
      <w:marRight w:val="0"/>
      <w:marTop w:val="0"/>
      <w:marBottom w:val="0"/>
      <w:divBdr>
        <w:top w:val="none" w:sz="0" w:space="0" w:color="auto"/>
        <w:left w:val="none" w:sz="0" w:space="0" w:color="auto"/>
        <w:bottom w:val="none" w:sz="0" w:space="0" w:color="auto"/>
        <w:right w:val="none" w:sz="0" w:space="0" w:color="auto"/>
      </w:divBdr>
    </w:div>
    <w:div w:id="1365327374">
      <w:bodyDiv w:val="1"/>
      <w:marLeft w:val="0"/>
      <w:marRight w:val="0"/>
      <w:marTop w:val="0"/>
      <w:marBottom w:val="0"/>
      <w:divBdr>
        <w:top w:val="none" w:sz="0" w:space="0" w:color="auto"/>
        <w:left w:val="none" w:sz="0" w:space="0" w:color="auto"/>
        <w:bottom w:val="none" w:sz="0" w:space="0" w:color="auto"/>
        <w:right w:val="none" w:sz="0" w:space="0" w:color="auto"/>
      </w:divBdr>
    </w:div>
    <w:div w:id="1381513929">
      <w:bodyDiv w:val="1"/>
      <w:marLeft w:val="0"/>
      <w:marRight w:val="0"/>
      <w:marTop w:val="0"/>
      <w:marBottom w:val="0"/>
      <w:divBdr>
        <w:top w:val="none" w:sz="0" w:space="0" w:color="auto"/>
        <w:left w:val="none" w:sz="0" w:space="0" w:color="auto"/>
        <w:bottom w:val="none" w:sz="0" w:space="0" w:color="auto"/>
        <w:right w:val="none" w:sz="0" w:space="0" w:color="auto"/>
      </w:divBdr>
    </w:div>
    <w:div w:id="1399791324">
      <w:bodyDiv w:val="1"/>
      <w:marLeft w:val="0"/>
      <w:marRight w:val="0"/>
      <w:marTop w:val="0"/>
      <w:marBottom w:val="0"/>
      <w:divBdr>
        <w:top w:val="none" w:sz="0" w:space="0" w:color="auto"/>
        <w:left w:val="none" w:sz="0" w:space="0" w:color="auto"/>
        <w:bottom w:val="none" w:sz="0" w:space="0" w:color="auto"/>
        <w:right w:val="none" w:sz="0" w:space="0" w:color="auto"/>
      </w:divBdr>
    </w:div>
    <w:div w:id="1428844792">
      <w:bodyDiv w:val="1"/>
      <w:marLeft w:val="0"/>
      <w:marRight w:val="0"/>
      <w:marTop w:val="0"/>
      <w:marBottom w:val="0"/>
      <w:divBdr>
        <w:top w:val="none" w:sz="0" w:space="0" w:color="auto"/>
        <w:left w:val="none" w:sz="0" w:space="0" w:color="auto"/>
        <w:bottom w:val="none" w:sz="0" w:space="0" w:color="auto"/>
        <w:right w:val="none" w:sz="0" w:space="0" w:color="auto"/>
      </w:divBdr>
    </w:div>
    <w:div w:id="1476411842">
      <w:bodyDiv w:val="1"/>
      <w:marLeft w:val="0"/>
      <w:marRight w:val="0"/>
      <w:marTop w:val="0"/>
      <w:marBottom w:val="0"/>
      <w:divBdr>
        <w:top w:val="none" w:sz="0" w:space="0" w:color="auto"/>
        <w:left w:val="none" w:sz="0" w:space="0" w:color="auto"/>
        <w:bottom w:val="none" w:sz="0" w:space="0" w:color="auto"/>
        <w:right w:val="none" w:sz="0" w:space="0" w:color="auto"/>
      </w:divBdr>
    </w:div>
    <w:div w:id="1525051501">
      <w:bodyDiv w:val="1"/>
      <w:marLeft w:val="0"/>
      <w:marRight w:val="0"/>
      <w:marTop w:val="0"/>
      <w:marBottom w:val="0"/>
      <w:divBdr>
        <w:top w:val="none" w:sz="0" w:space="0" w:color="auto"/>
        <w:left w:val="none" w:sz="0" w:space="0" w:color="auto"/>
        <w:bottom w:val="none" w:sz="0" w:space="0" w:color="auto"/>
        <w:right w:val="none" w:sz="0" w:space="0" w:color="auto"/>
      </w:divBdr>
    </w:div>
    <w:div w:id="1553999942">
      <w:bodyDiv w:val="1"/>
      <w:marLeft w:val="0"/>
      <w:marRight w:val="0"/>
      <w:marTop w:val="0"/>
      <w:marBottom w:val="0"/>
      <w:divBdr>
        <w:top w:val="none" w:sz="0" w:space="0" w:color="auto"/>
        <w:left w:val="none" w:sz="0" w:space="0" w:color="auto"/>
        <w:bottom w:val="none" w:sz="0" w:space="0" w:color="auto"/>
        <w:right w:val="none" w:sz="0" w:space="0" w:color="auto"/>
      </w:divBdr>
    </w:div>
    <w:div w:id="1596861648">
      <w:bodyDiv w:val="1"/>
      <w:marLeft w:val="0"/>
      <w:marRight w:val="0"/>
      <w:marTop w:val="0"/>
      <w:marBottom w:val="0"/>
      <w:divBdr>
        <w:top w:val="none" w:sz="0" w:space="0" w:color="auto"/>
        <w:left w:val="none" w:sz="0" w:space="0" w:color="auto"/>
        <w:bottom w:val="none" w:sz="0" w:space="0" w:color="auto"/>
        <w:right w:val="none" w:sz="0" w:space="0" w:color="auto"/>
      </w:divBdr>
    </w:div>
    <w:div w:id="1695813372">
      <w:bodyDiv w:val="1"/>
      <w:marLeft w:val="0"/>
      <w:marRight w:val="0"/>
      <w:marTop w:val="0"/>
      <w:marBottom w:val="0"/>
      <w:divBdr>
        <w:top w:val="none" w:sz="0" w:space="0" w:color="auto"/>
        <w:left w:val="none" w:sz="0" w:space="0" w:color="auto"/>
        <w:bottom w:val="none" w:sz="0" w:space="0" w:color="auto"/>
        <w:right w:val="none" w:sz="0" w:space="0" w:color="auto"/>
      </w:divBdr>
    </w:div>
    <w:div w:id="1720279892">
      <w:bodyDiv w:val="1"/>
      <w:marLeft w:val="0"/>
      <w:marRight w:val="0"/>
      <w:marTop w:val="0"/>
      <w:marBottom w:val="0"/>
      <w:divBdr>
        <w:top w:val="none" w:sz="0" w:space="0" w:color="auto"/>
        <w:left w:val="none" w:sz="0" w:space="0" w:color="auto"/>
        <w:bottom w:val="none" w:sz="0" w:space="0" w:color="auto"/>
        <w:right w:val="none" w:sz="0" w:space="0" w:color="auto"/>
      </w:divBdr>
    </w:div>
    <w:div w:id="1793941476">
      <w:bodyDiv w:val="1"/>
      <w:marLeft w:val="0"/>
      <w:marRight w:val="0"/>
      <w:marTop w:val="0"/>
      <w:marBottom w:val="0"/>
      <w:divBdr>
        <w:top w:val="none" w:sz="0" w:space="0" w:color="auto"/>
        <w:left w:val="none" w:sz="0" w:space="0" w:color="auto"/>
        <w:bottom w:val="none" w:sz="0" w:space="0" w:color="auto"/>
        <w:right w:val="none" w:sz="0" w:space="0" w:color="auto"/>
      </w:divBdr>
    </w:div>
    <w:div w:id="1799181608">
      <w:bodyDiv w:val="1"/>
      <w:marLeft w:val="0"/>
      <w:marRight w:val="0"/>
      <w:marTop w:val="0"/>
      <w:marBottom w:val="0"/>
      <w:divBdr>
        <w:top w:val="none" w:sz="0" w:space="0" w:color="auto"/>
        <w:left w:val="none" w:sz="0" w:space="0" w:color="auto"/>
        <w:bottom w:val="none" w:sz="0" w:space="0" w:color="auto"/>
        <w:right w:val="none" w:sz="0" w:space="0" w:color="auto"/>
      </w:divBdr>
    </w:div>
    <w:div w:id="1818837234">
      <w:bodyDiv w:val="1"/>
      <w:marLeft w:val="0"/>
      <w:marRight w:val="0"/>
      <w:marTop w:val="0"/>
      <w:marBottom w:val="0"/>
      <w:divBdr>
        <w:top w:val="none" w:sz="0" w:space="0" w:color="auto"/>
        <w:left w:val="none" w:sz="0" w:space="0" w:color="auto"/>
        <w:bottom w:val="none" w:sz="0" w:space="0" w:color="auto"/>
        <w:right w:val="none" w:sz="0" w:space="0" w:color="auto"/>
      </w:divBdr>
    </w:div>
    <w:div w:id="1822187029">
      <w:bodyDiv w:val="1"/>
      <w:marLeft w:val="0"/>
      <w:marRight w:val="0"/>
      <w:marTop w:val="0"/>
      <w:marBottom w:val="0"/>
      <w:divBdr>
        <w:top w:val="none" w:sz="0" w:space="0" w:color="auto"/>
        <w:left w:val="none" w:sz="0" w:space="0" w:color="auto"/>
        <w:bottom w:val="none" w:sz="0" w:space="0" w:color="auto"/>
        <w:right w:val="none" w:sz="0" w:space="0" w:color="auto"/>
      </w:divBdr>
    </w:div>
    <w:div w:id="1957178831">
      <w:bodyDiv w:val="1"/>
      <w:marLeft w:val="0"/>
      <w:marRight w:val="0"/>
      <w:marTop w:val="0"/>
      <w:marBottom w:val="0"/>
      <w:divBdr>
        <w:top w:val="none" w:sz="0" w:space="0" w:color="auto"/>
        <w:left w:val="none" w:sz="0" w:space="0" w:color="auto"/>
        <w:bottom w:val="none" w:sz="0" w:space="0" w:color="auto"/>
        <w:right w:val="none" w:sz="0" w:space="0" w:color="auto"/>
      </w:divBdr>
    </w:div>
    <w:div w:id="1981379417">
      <w:bodyDiv w:val="1"/>
      <w:marLeft w:val="0"/>
      <w:marRight w:val="0"/>
      <w:marTop w:val="0"/>
      <w:marBottom w:val="0"/>
      <w:divBdr>
        <w:top w:val="none" w:sz="0" w:space="0" w:color="auto"/>
        <w:left w:val="none" w:sz="0" w:space="0" w:color="auto"/>
        <w:bottom w:val="none" w:sz="0" w:space="0" w:color="auto"/>
        <w:right w:val="none" w:sz="0" w:space="0" w:color="auto"/>
      </w:divBdr>
    </w:div>
    <w:div w:id="1982464808">
      <w:bodyDiv w:val="1"/>
      <w:marLeft w:val="0"/>
      <w:marRight w:val="0"/>
      <w:marTop w:val="0"/>
      <w:marBottom w:val="0"/>
      <w:divBdr>
        <w:top w:val="none" w:sz="0" w:space="0" w:color="auto"/>
        <w:left w:val="none" w:sz="0" w:space="0" w:color="auto"/>
        <w:bottom w:val="none" w:sz="0" w:space="0" w:color="auto"/>
        <w:right w:val="none" w:sz="0" w:space="0" w:color="auto"/>
      </w:divBdr>
    </w:div>
    <w:div w:id="1985307863">
      <w:bodyDiv w:val="1"/>
      <w:marLeft w:val="0"/>
      <w:marRight w:val="0"/>
      <w:marTop w:val="0"/>
      <w:marBottom w:val="0"/>
      <w:divBdr>
        <w:top w:val="none" w:sz="0" w:space="0" w:color="auto"/>
        <w:left w:val="none" w:sz="0" w:space="0" w:color="auto"/>
        <w:bottom w:val="none" w:sz="0" w:space="0" w:color="auto"/>
        <w:right w:val="none" w:sz="0" w:space="0" w:color="auto"/>
      </w:divBdr>
    </w:div>
    <w:div w:id="1993487234">
      <w:bodyDiv w:val="1"/>
      <w:marLeft w:val="0"/>
      <w:marRight w:val="0"/>
      <w:marTop w:val="0"/>
      <w:marBottom w:val="0"/>
      <w:divBdr>
        <w:top w:val="none" w:sz="0" w:space="0" w:color="auto"/>
        <w:left w:val="none" w:sz="0" w:space="0" w:color="auto"/>
        <w:bottom w:val="none" w:sz="0" w:space="0" w:color="auto"/>
        <w:right w:val="none" w:sz="0" w:space="0" w:color="auto"/>
      </w:divBdr>
    </w:div>
    <w:div w:id="2075543692">
      <w:bodyDiv w:val="1"/>
      <w:marLeft w:val="0"/>
      <w:marRight w:val="0"/>
      <w:marTop w:val="0"/>
      <w:marBottom w:val="0"/>
      <w:divBdr>
        <w:top w:val="none" w:sz="0" w:space="0" w:color="auto"/>
        <w:left w:val="none" w:sz="0" w:space="0" w:color="auto"/>
        <w:bottom w:val="none" w:sz="0" w:space="0" w:color="auto"/>
        <w:right w:val="none" w:sz="0" w:space="0" w:color="auto"/>
      </w:divBdr>
    </w:div>
    <w:div w:id="2084907585">
      <w:bodyDiv w:val="1"/>
      <w:marLeft w:val="0"/>
      <w:marRight w:val="0"/>
      <w:marTop w:val="0"/>
      <w:marBottom w:val="0"/>
      <w:divBdr>
        <w:top w:val="none" w:sz="0" w:space="0" w:color="auto"/>
        <w:left w:val="none" w:sz="0" w:space="0" w:color="auto"/>
        <w:bottom w:val="none" w:sz="0" w:space="0" w:color="auto"/>
        <w:right w:val="none" w:sz="0" w:space="0" w:color="auto"/>
      </w:divBdr>
    </w:div>
    <w:div w:id="209820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7A22216-A582-438C-9D64-F5F87753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4485</TotalTime>
  <Pages>6</Pages>
  <Words>2311</Words>
  <Characters>13175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Hướng dẫn quản lý và tổ chức dạy học trực tuyến</vt:lpstr>
    </vt:vector>
  </TitlesOfParts>
  <Company>Trường THPT An Lão</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quản lý và tổ chức dạy học trực tuyến</dc:title>
  <dc:subject/>
  <dc:creator>Phòng Giáo dục Trung học - Sở GDĐT Hải Phòng</dc:creator>
  <cp:keywords/>
  <cp:lastModifiedBy>Công Minh</cp:lastModifiedBy>
  <cp:revision>97</cp:revision>
  <cp:lastPrinted>2025-07-25T03:12:00Z</cp:lastPrinted>
  <dcterms:created xsi:type="dcterms:W3CDTF">2025-07-25T01:39:00Z</dcterms:created>
  <dcterms:modified xsi:type="dcterms:W3CDTF">2025-08-22T04:39:00Z</dcterms:modified>
</cp:coreProperties>
</file>