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1B19C" w14:textId="77777777" w:rsidR="008072F5" w:rsidRPr="008072F5" w:rsidRDefault="00135765" w:rsidP="008072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en-SG" w:eastAsia="en-SG"/>
        </w:rPr>
        <w:t>CHỦ ĐỀ 8. SINH THÁI </w:t>
      </w:r>
    </w:p>
    <w:p w14:paraId="32BF8E82" w14:textId="0B43BE21" w:rsidR="00135765" w:rsidRPr="008072F5" w:rsidRDefault="00135765" w:rsidP="008072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D80C3"/>
          <w:kern w:val="36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A. TÓM TẮT KIẾN THỨC LÝ THUYẾT</w:t>
      </w:r>
    </w:p>
    <w:p w14:paraId="79CAEAEA" w14:textId="77777777" w:rsidR="00135765" w:rsidRPr="008072F5" w:rsidRDefault="00135765" w:rsidP="008072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  <w:lang w:val="en-SG" w:eastAsia="en-SG"/>
        </w:rPr>
        <w:t>I. MÔI TRƯỜNG VÀ CÁC NHÂN TỐ SINH THÁI</w:t>
      </w:r>
    </w:p>
    <w:p w14:paraId="78A2FD1A" w14:textId="77777777" w:rsidR="00135765" w:rsidRPr="008072F5" w:rsidRDefault="00135765" w:rsidP="008072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1. 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vật</w:t>
      </w:r>
      <w:proofErr w:type="spellEnd"/>
    </w:p>
    <w:p w14:paraId="1FD4D671" w14:textId="77777777" w:rsidR="00135765" w:rsidRPr="008072F5" w:rsidRDefault="00135765" w:rsidP="008072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bao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gồm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những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gì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bao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quanh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trực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tiếp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hoặc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tiếp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43337A9A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proofErr w:type="gram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:</w:t>
      </w:r>
      <w:proofErr w:type="gramEnd"/>
    </w:p>
    <w:p w14:paraId="28F33FB6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16DFF3D3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dưới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nước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8999CCD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8213253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1C94696E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2. Các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tố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trường</w:t>
      </w:r>
      <w:proofErr w:type="spellEnd"/>
    </w:p>
    <w:p w14:paraId="049D5B2F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a)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tố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vô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</w:p>
    <w:p w14:paraId="23BFD2B9" w14:textId="77777777" w:rsidR="00135765" w:rsidRPr="008072F5" w:rsidRDefault="00135765" w:rsidP="008072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những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hóa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như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ánh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nhiệt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ẩm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không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proofErr w:type="gram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,..</w:t>
      </w:r>
      <w:proofErr w:type="gramEnd"/>
    </w:p>
    <w:p w14:paraId="1103C2F9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đến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:</w:t>
      </w:r>
    </w:p>
    <w:p w14:paraId="585B9409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Đặc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điểm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hình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4C4B0558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năng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7518E645" w14:textId="75F1F35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Tập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tính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  <w:r w:rsid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ab/>
      </w:r>
      <w:r w:rsid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ab/>
      </w:r>
    </w:p>
    <w:p w14:paraId="5746D515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b)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tố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hữu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</w:p>
    <w:p w14:paraId="536975BF" w14:textId="77777777" w:rsidR="00135765" w:rsidRPr="008072F5" w:rsidRDefault="00135765" w:rsidP="008072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đến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0FD7088A" w14:textId="56732842" w:rsidR="00135765" w:rsidRPr="008072F5" w:rsidRDefault="008072F5" w:rsidP="008072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</w:t>
      </w:r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đến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tạo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nên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mối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quan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giữa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</w:p>
    <w:p w14:paraId="476F5C0A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Quan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hỗ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trợ</w:t>
      </w:r>
      <w:proofErr w:type="spellEnd"/>
    </w:p>
    <w:p w14:paraId="162AD788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Quan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cạnh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tranh</w:t>
      </w:r>
      <w:proofErr w:type="spellEnd"/>
    </w:p>
    <w:p w14:paraId="049B4577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Quan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đối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proofErr w:type="gram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địch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,..</w:t>
      </w:r>
      <w:proofErr w:type="gramEnd"/>
    </w:p>
    <w:p w14:paraId="53C49D87" w14:textId="13389676" w:rsidR="00135765" w:rsidRPr="008072F5" w:rsidRDefault="008072F5" w:rsidP="008072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sym w:font="Wingdings" w:char="F0E0"/>
      </w:r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Con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người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một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nhân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tố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đặc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biệt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vì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trí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tuệ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chủ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đích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làm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thay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đổi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nhân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tố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khác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từ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đó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ảnh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hưởng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đến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chính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con </w:t>
      </w:r>
      <w:proofErr w:type="spellStart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người</w:t>
      </w:r>
      <w:proofErr w:type="spellEnd"/>
      <w:r w:rsidR="00135765"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38DC1FD5" w14:textId="77777777" w:rsidR="00135765" w:rsidRPr="008072F5" w:rsidRDefault="00135765" w:rsidP="008072F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Giới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hạn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thái</w:t>
      </w:r>
      <w:proofErr w:type="spellEnd"/>
    </w:p>
    <w:p w14:paraId="6FBDF569" w14:textId="77777777" w:rsidR="00135765" w:rsidRPr="008072F5" w:rsidRDefault="00135765" w:rsidP="008072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niệm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chịu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đối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này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sẽ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không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tồn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được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657C9E79" w14:textId="77777777" w:rsidR="00135765" w:rsidRPr="008072F5" w:rsidRDefault="00135765" w:rsidP="008072F5">
      <w:pPr>
        <w:shd w:val="clear" w:color="auto" w:fill="FFFFFF"/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  <w:lang w:val="en-SG" w:eastAsia="en-SG"/>
        </w:rPr>
        <w:t>II. QUẦN THỂ</w:t>
      </w:r>
    </w:p>
    <w:p w14:paraId="78D8865C" w14:textId="77777777" w:rsidR="00135765" w:rsidRPr="008072F5" w:rsidRDefault="00135765" w:rsidP="008072F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Khái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niệm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.</w:t>
      </w:r>
    </w:p>
    <w:p w14:paraId="25A761AC" w14:textId="77777777" w:rsidR="00135765" w:rsidRPr="008072F5" w:rsidRDefault="00135765" w:rsidP="008072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tập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hợp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cùng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cùng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khoảng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không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gian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.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thời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điểm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năng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sản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tạo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những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thế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15ACCD7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Đặc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:</w:t>
      </w:r>
    </w:p>
    <w:p w14:paraId="33712747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Kích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thước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16FC9A19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73B0799C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Tỉ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tính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54364F48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Thành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nhóm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428C4F81" w14:textId="77777777" w:rsidR="00135765" w:rsidRPr="008072F5" w:rsidRDefault="00135765" w:rsidP="008072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Kiểu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1BD2D33E" w14:textId="77777777" w:rsidR="00135765" w:rsidRPr="008072F5" w:rsidRDefault="00135765" w:rsidP="008072F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Các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đặc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trưng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cơ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bản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.</w:t>
      </w:r>
    </w:p>
    <w:p w14:paraId="01FEC107" w14:textId="207BA1B2" w:rsidR="00135765" w:rsidRPr="008072F5" w:rsidRDefault="008072F5" w:rsidP="008072F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2.</w:t>
      </w:r>
      <w:proofErr w:type="gramStart"/>
      <w:r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1.</w:t>
      </w:r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Kích</w:t>
      </w:r>
      <w:proofErr w:type="gram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thước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của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quần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thể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sinh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vật</w:t>
      </w:r>
      <w:proofErr w:type="spellEnd"/>
    </w:p>
    <w:p w14:paraId="253FD24E" w14:textId="77777777" w:rsidR="00135765" w:rsidRPr="008072F5" w:rsidRDefault="00135765" w:rsidP="008072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lastRenderedPageBreak/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Mỗi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(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hoặc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khối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năng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tích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lũy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)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khoảng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không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gian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1C73CCFD" w14:textId="692AF051" w:rsidR="00135765" w:rsidRPr="008072F5" w:rsidRDefault="008072F5" w:rsidP="008072F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2.2.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Mật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độ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của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quần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thể</w:t>
      </w:r>
      <w:proofErr w:type="spellEnd"/>
    </w:p>
    <w:p w14:paraId="218BB771" w14:textId="77777777" w:rsidR="00135765" w:rsidRPr="008072F5" w:rsidRDefault="00135765" w:rsidP="008072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vị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tích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hay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tích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08092001" w14:textId="77777777" w:rsidR="00135765" w:rsidRPr="008072F5" w:rsidRDefault="00135765" w:rsidP="008072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Mỗi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đặc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611D7172" w14:textId="30A0F21A" w:rsidR="00135765" w:rsidRPr="008072F5" w:rsidRDefault="008072F5" w:rsidP="008072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2.</w:t>
      </w:r>
      <w:proofErr w:type="gramStart"/>
      <w:r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3.</w:t>
      </w:r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Tỉ</w:t>
      </w:r>
      <w:proofErr w:type="gram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lệ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giới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tính</w:t>
      </w:r>
      <w:proofErr w:type="spellEnd"/>
    </w:p>
    <w:p w14:paraId="41960D43" w14:textId="77777777" w:rsidR="00135765" w:rsidRPr="008072F5" w:rsidRDefault="00135765" w:rsidP="008072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tỉ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giữa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được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</w:p>
    <w:p w14:paraId="34879DEE" w14:textId="0B9317A7" w:rsidR="00135765" w:rsidRPr="008072F5" w:rsidRDefault="008072F5" w:rsidP="008072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2.</w:t>
      </w:r>
      <w:proofErr w:type="gramStart"/>
      <w:r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4.</w:t>
      </w:r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Thành</w:t>
      </w:r>
      <w:proofErr w:type="gram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phần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nhóm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tuổi</w:t>
      </w:r>
      <w:proofErr w:type="spellEnd"/>
    </w:p>
    <w:p w14:paraId="51C27E17" w14:textId="77777777" w:rsidR="00135765" w:rsidRPr="008072F5" w:rsidRDefault="00135765" w:rsidP="008072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gồm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nhiều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nhóm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tuổi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:</w:t>
      </w:r>
    </w:p>
    <w:p w14:paraId="2D6C0EE6" w14:textId="77777777" w:rsidR="00135765" w:rsidRPr="008072F5" w:rsidRDefault="00135765" w:rsidP="008072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Nhóm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tuổi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trước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sản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5845F87" w14:textId="77777777" w:rsidR="00135765" w:rsidRPr="008072F5" w:rsidRDefault="00135765" w:rsidP="008072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Nhóm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tuổi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sản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62518CF1" w14:textId="77777777" w:rsidR="00135765" w:rsidRPr="008072F5" w:rsidRDefault="00135765" w:rsidP="008072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Nhóm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tuổi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sau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sản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6D98DDA7" w14:textId="77777777" w:rsidR="00135765" w:rsidRPr="008072F5" w:rsidRDefault="00135765" w:rsidP="008072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→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Được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biểu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diễn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biểu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đồ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tuổi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:</w:t>
      </w:r>
    </w:p>
    <w:p w14:paraId="1C7C4349" w14:textId="4E736A77" w:rsidR="00135765" w:rsidRPr="008072F5" w:rsidRDefault="008072F5" w:rsidP="008072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2.</w:t>
      </w:r>
      <w:proofErr w:type="gramStart"/>
      <w:r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5.</w:t>
      </w:r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Sự</w:t>
      </w:r>
      <w:proofErr w:type="gram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phân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bố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cá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thể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của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quần</w:t>
      </w:r>
      <w:proofErr w:type="spellEnd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807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thể</w:t>
      </w:r>
      <w:proofErr w:type="spellEnd"/>
    </w:p>
    <w:p w14:paraId="662E057C" w14:textId="77777777" w:rsidR="00135765" w:rsidRPr="008072F5" w:rsidRDefault="00135765" w:rsidP="00807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2410"/>
        <w:gridCol w:w="2410"/>
      </w:tblGrid>
      <w:tr w:rsidR="00135765" w:rsidRPr="008072F5" w14:paraId="2A7F2DFB" w14:textId="77777777" w:rsidTr="008072F5">
        <w:tc>
          <w:tcPr>
            <w:tcW w:w="1129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0E954835" w14:textId="77777777" w:rsidR="00135765" w:rsidRPr="008072F5" w:rsidRDefault="00135765" w:rsidP="0080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Kiểu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phân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bố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FCAC9" w14:textId="77777777" w:rsidR="00135765" w:rsidRPr="008072F5" w:rsidRDefault="00135765" w:rsidP="0080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Đặc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điểm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336F7" w14:textId="77777777" w:rsidR="00135765" w:rsidRPr="008072F5" w:rsidRDefault="00135765" w:rsidP="0080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Ý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nghĩa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sinh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thái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7330998A" w14:textId="77777777" w:rsidR="00135765" w:rsidRPr="008072F5" w:rsidRDefault="00135765" w:rsidP="0080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Ví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dụ</w:t>
            </w:r>
            <w:proofErr w:type="spellEnd"/>
          </w:p>
        </w:tc>
      </w:tr>
      <w:tr w:rsidR="00135765" w:rsidRPr="008072F5" w14:paraId="150A79CF" w14:textId="77777777" w:rsidTr="008072F5">
        <w:tc>
          <w:tcPr>
            <w:tcW w:w="1129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6C13D0EB" w14:textId="77777777" w:rsidR="00135765" w:rsidRPr="008072F5" w:rsidRDefault="00135765" w:rsidP="0080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Đồng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đều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2C64D" w14:textId="77777777" w:rsidR="00135765" w:rsidRPr="008072F5" w:rsidRDefault="00135765" w:rsidP="0080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- Thường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gặp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khi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điều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kiện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sống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phân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bố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một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cách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đồng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đều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trong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môi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trường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và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các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cá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thể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có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tính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lãnh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thổ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cao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E466C" w14:textId="77777777" w:rsidR="00135765" w:rsidRPr="008072F5" w:rsidRDefault="00135765" w:rsidP="0080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Làm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giảm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mức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độ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cạnh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tranh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giữa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các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cá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thể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trong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quần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thể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51A07DE4" w14:textId="77777777" w:rsidR="00135765" w:rsidRPr="008072F5" w:rsidRDefault="00135765" w:rsidP="0080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Cây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thông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trong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rừng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,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chim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hải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âu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làm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tổ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.</w:t>
            </w:r>
          </w:p>
        </w:tc>
      </w:tr>
      <w:tr w:rsidR="00135765" w:rsidRPr="008072F5" w14:paraId="56132E23" w14:textId="77777777" w:rsidTr="008072F5">
        <w:tc>
          <w:tcPr>
            <w:tcW w:w="1129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4DEFB5D7" w14:textId="77777777" w:rsidR="00135765" w:rsidRPr="008072F5" w:rsidRDefault="00135765" w:rsidP="0080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Theo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nhóm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FE96D" w14:textId="77777777" w:rsidR="00135765" w:rsidRPr="008072F5" w:rsidRDefault="00135765" w:rsidP="0080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-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Là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kiểu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phân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bố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phổ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biến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nhất</w:t>
            </w:r>
            <w:proofErr w:type="spellEnd"/>
          </w:p>
          <w:p w14:paraId="634AB8C9" w14:textId="77777777" w:rsidR="00135765" w:rsidRPr="008072F5" w:rsidRDefault="00135765" w:rsidP="0080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- Trong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môi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trường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không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đồng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nhất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,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các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cá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thể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tụ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họp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theo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từng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nhóm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những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nơi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có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điều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kiện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sống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tốt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nhất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.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Xuất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hiện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nhiều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sinh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vật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sống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thành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bầy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đàn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9FEE15" w14:textId="77777777" w:rsidR="00135765" w:rsidRPr="008072F5" w:rsidRDefault="00135765" w:rsidP="0080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Các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cá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thể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có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thể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hỗ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trợ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nhau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chống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lại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điều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kiện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bất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lợi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của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môi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trường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467D758B" w14:textId="77777777" w:rsidR="00135765" w:rsidRPr="008072F5" w:rsidRDefault="00135765" w:rsidP="0080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Nhóm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cây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bụi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mọc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hoang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dại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,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đàn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trâu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rừng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.</w:t>
            </w:r>
          </w:p>
        </w:tc>
      </w:tr>
      <w:tr w:rsidR="00135765" w:rsidRPr="008072F5" w14:paraId="1FF1C11F" w14:textId="77777777" w:rsidTr="008072F5">
        <w:tc>
          <w:tcPr>
            <w:tcW w:w="1129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38DDC9FC" w14:textId="77777777" w:rsidR="00135765" w:rsidRPr="008072F5" w:rsidRDefault="00135765" w:rsidP="0080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Ngẫu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SG" w:eastAsia="en-SG"/>
              </w:rPr>
              <w:t>nhiên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A9726" w14:textId="77777777" w:rsidR="00135765" w:rsidRPr="008072F5" w:rsidRDefault="00135765" w:rsidP="0080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-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Xuất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hiện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trong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môi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trường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đồng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nhất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nhưng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các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cá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thể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không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có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tính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lãnh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thổ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và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cũng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không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sống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tụ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họp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55509" w14:textId="77777777" w:rsidR="00135765" w:rsidRPr="008072F5" w:rsidRDefault="00135765" w:rsidP="0080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Sinh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vật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tận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dụng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được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nguồn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sống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tiềm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tàng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trong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môi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trường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59BC1801" w14:textId="77777777" w:rsidR="00135765" w:rsidRPr="008072F5" w:rsidRDefault="00135765" w:rsidP="0080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Sâu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sống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trên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tán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lá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cây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,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cây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gỗ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sống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trong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rừng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mưa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nhiệt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đới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SG" w:eastAsia="en-SG"/>
              </w:rPr>
              <w:t>.</w:t>
            </w:r>
          </w:p>
        </w:tc>
      </w:tr>
    </w:tbl>
    <w:p w14:paraId="188A852D" w14:textId="77777777" w:rsidR="00135765" w:rsidRPr="008072F5" w:rsidRDefault="00135765" w:rsidP="00807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 </w:t>
      </w:r>
    </w:p>
    <w:p w14:paraId="1523CAB2" w14:textId="77777777" w:rsidR="00135765" w:rsidRPr="008072F5" w:rsidRDefault="00135765" w:rsidP="008072F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biện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pháp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thể</w:t>
      </w:r>
      <w:proofErr w:type="spellEnd"/>
    </w:p>
    <w:p w14:paraId="1923BCBF" w14:textId="77777777" w:rsidR="00135765" w:rsidRPr="008072F5" w:rsidRDefault="00135765" w:rsidP="00155A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+ Thành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lập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vườn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quốc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gia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khu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tồn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.</w:t>
      </w:r>
    </w:p>
    <w:p w14:paraId="0B0CBA11" w14:textId="77777777" w:rsidR="00135765" w:rsidRPr="008072F5" w:rsidRDefault="00135765" w:rsidP="00155A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Kiểm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soát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dịch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bệnh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.</w:t>
      </w:r>
    </w:p>
    <w:p w14:paraId="024AC704" w14:textId="77777777" w:rsidR="00135765" w:rsidRPr="008072F5" w:rsidRDefault="00135765" w:rsidP="00155A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+ Khai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thác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tài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nguyên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hợp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lý</w:t>
      </w:r>
      <w:proofErr w:type="spellEnd"/>
      <w:r w:rsidRPr="00807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  <w:t>…</w:t>
      </w:r>
    </w:p>
    <w:p w14:paraId="09C197B5" w14:textId="77777777" w:rsidR="00135765" w:rsidRPr="008072F5" w:rsidRDefault="00135765" w:rsidP="008072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  <w:lang w:val="en-SG" w:eastAsia="en-SG"/>
        </w:rPr>
        <w:t>III. QUẦN XÃ SINH VẬT</w:t>
      </w:r>
    </w:p>
    <w:p w14:paraId="62E5B785" w14:textId="77777777" w:rsidR="00135765" w:rsidRPr="008072F5" w:rsidRDefault="00135765" w:rsidP="008072F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Khái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niệm</w:t>
      </w:r>
      <w:proofErr w:type="spellEnd"/>
    </w:p>
    <w:p w14:paraId="21BE6611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tập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hợp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thuộc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nhiều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nhau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cùng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không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gian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thời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gian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mối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quan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gắn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nhau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05E4EED" w14:textId="77777777" w:rsidR="00135765" w:rsidRPr="008072F5" w:rsidRDefault="00135765" w:rsidP="008072F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lastRenderedPageBreak/>
        <w:t>Đặc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trưng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cơ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bản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xã</w:t>
      </w:r>
      <w:proofErr w:type="spellEnd"/>
    </w:p>
    <w:p w14:paraId="5D06AF24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Độ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đa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phú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về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mỗi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.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mỗi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càng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lớn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thì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càng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cao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6479D822" w14:textId="77777777" w:rsidR="00135765" w:rsidRPr="00155AB5" w:rsidRDefault="00135765" w:rsidP="00155A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</w:pPr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- Thành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phần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loài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trong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quần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xã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:</w:t>
      </w:r>
    </w:p>
    <w:p w14:paraId="31658B4F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Loài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ưu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thế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nhiều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mạnh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đóng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vai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trò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quan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trọng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ảnh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hưởng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quyết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mỗi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1F9E3250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+ 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Loài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đặc</w:t>
      </w:r>
      <w:proofErr w:type="spellEnd"/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155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trưng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chỉ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ở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hoặc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nhiều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12FCEE06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biệt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về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giữa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do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nhiều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yếu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như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điều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con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người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tương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giữa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0C44102F" w14:textId="77777777" w:rsidR="00135765" w:rsidRPr="008072F5" w:rsidRDefault="00135765" w:rsidP="008072F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biện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pháp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.</w:t>
      </w:r>
    </w:p>
    <w:p w14:paraId="2A2D90CD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Bảo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miền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chúng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3118C504" w14:textId="77777777" w:rsidR="00135765" w:rsidRPr="008072F5" w:rsidRDefault="00135765" w:rsidP="00155A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nhiều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như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:</w:t>
      </w:r>
    </w:p>
    <w:p w14:paraId="1E4AFB4E" w14:textId="77777777" w:rsidR="00135765" w:rsidRPr="008072F5" w:rsidRDefault="00135765" w:rsidP="00155A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Tuyên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truyền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về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trị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3D979270" w14:textId="77777777" w:rsidR="00135765" w:rsidRPr="008072F5" w:rsidRDefault="00135765" w:rsidP="00155A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+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Xây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luật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chiến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quốc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về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tồn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7AD9A7E1" w14:textId="77777777" w:rsidR="00135765" w:rsidRPr="008072F5" w:rsidRDefault="00135765" w:rsidP="00155A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 Thành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lập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vườn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quốc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tồn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0B0A50BD" w14:textId="77777777" w:rsidR="00135765" w:rsidRPr="008072F5" w:rsidRDefault="00135765" w:rsidP="00155A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+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Tăng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công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nguồn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nguyên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5C808A7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 Nghiêm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cấm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bắt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mua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luật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những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nguy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tuyệt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chủng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0600A5AB" w14:textId="77777777" w:rsidR="00135765" w:rsidRPr="008072F5" w:rsidRDefault="00135765" w:rsidP="008072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  <w:lang w:val="en-SG" w:eastAsia="en-SG"/>
        </w:rPr>
        <w:t>IV. HỆ SINH THÁI</w:t>
      </w:r>
    </w:p>
    <w:p w14:paraId="61E05108" w14:textId="77777777" w:rsidR="00135765" w:rsidRPr="008072F5" w:rsidRDefault="00135765" w:rsidP="008072F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thái</w:t>
      </w:r>
      <w:proofErr w:type="spellEnd"/>
    </w:p>
    <w:p w14:paraId="75919DC8" w14:textId="77777777" w:rsidR="00135765" w:rsidRPr="008072F5" w:rsidRDefault="00135765" w:rsidP="008072F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a)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Khái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niệm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.</w:t>
      </w:r>
    </w:p>
    <w:p w14:paraId="6E5F07DA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bao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gồm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chúng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tương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lẫn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nhau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tương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tạo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thành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chu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trình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4EBD1C52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dụ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về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rừng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nhiệt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đồng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proofErr w:type="gram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ruộng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,...</w:t>
      </w:r>
      <w:proofErr w:type="gramEnd"/>
    </w:p>
    <w:p w14:paraId="47F465CF" w14:textId="77777777" w:rsidR="00135765" w:rsidRPr="008072F5" w:rsidRDefault="00135765" w:rsidP="00155AB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b) Thành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phần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cấu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trúc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.</w:t>
      </w:r>
    </w:p>
    <w:p w14:paraId="05F27EE2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bao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gồm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thành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vô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thành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hữu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42FA5EEC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 Thành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vô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bao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gồm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vô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còn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thành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hữu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bao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gồm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được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chia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thành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nhóm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sản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xuất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tiêu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thụ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giải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1A184DC4" w14:textId="77777777" w:rsidR="00135765" w:rsidRPr="008072F5" w:rsidRDefault="00135765" w:rsidP="00155AB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c) Các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kiểu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.</w:t>
      </w:r>
    </w:p>
    <w:p w14:paraId="316C1D5D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bao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gồm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dưới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nước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dụ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như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rừng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mưa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nhiệt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hồ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nước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proofErr w:type="gram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ngọt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,...</w:t>
      </w:r>
      <w:proofErr w:type="gramEnd"/>
    </w:p>
    <w:p w14:paraId="1BAF455D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tạo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do con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người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tạo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ra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dụ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như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đô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thị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đồng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ruộng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ao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nuôi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proofErr w:type="gram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,...</w:t>
      </w:r>
      <w:proofErr w:type="gramEnd"/>
    </w:p>
    <w:p w14:paraId="2E04CCB0" w14:textId="77777777" w:rsidR="00135765" w:rsidRPr="008072F5" w:rsidRDefault="00135765" w:rsidP="008072F5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Chuỗi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thức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ăn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lưới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thức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ăn</w:t>
      </w:r>
      <w:proofErr w:type="spellEnd"/>
    </w:p>
    <w:p w14:paraId="092D55DB" w14:textId="721A296C" w:rsidR="00135765" w:rsidRPr="00155AB5" w:rsidRDefault="00155AB5" w:rsidP="00155A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</w:pPr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2.</w:t>
      </w:r>
      <w:proofErr w:type="gram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1.</w:t>
      </w:r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Chuỗi</w:t>
      </w:r>
      <w:proofErr w:type="gramEnd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thức</w:t>
      </w:r>
      <w:proofErr w:type="spellEnd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ăn</w:t>
      </w:r>
      <w:proofErr w:type="spellEnd"/>
    </w:p>
    <w:p w14:paraId="2B4364D6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Chuỗi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biểu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mối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quan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dưỡng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giữa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53803B02" w14:textId="7C717973" w:rsidR="00135765" w:rsidRPr="00155AB5" w:rsidRDefault="00155AB5" w:rsidP="00155AB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</w:pPr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2.</w:t>
      </w:r>
      <w:proofErr w:type="gram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2.</w:t>
      </w:r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Lưới</w:t>
      </w:r>
      <w:proofErr w:type="gramEnd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thức</w:t>
      </w:r>
      <w:proofErr w:type="spellEnd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ăn</w:t>
      </w:r>
      <w:proofErr w:type="spellEnd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 </w:t>
      </w:r>
    </w:p>
    <w:p w14:paraId="7964B0B0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tập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hợp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chuỗi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những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xách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chung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6DB3E89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lastRenderedPageBreak/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hoàn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chỉnh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gồm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thành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chủ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yếu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sản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xuất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tiêu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thụ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giải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43FAC524" w14:textId="63481D92" w:rsidR="00135765" w:rsidRPr="00155AB5" w:rsidRDefault="00155AB5" w:rsidP="00155A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SG" w:eastAsia="en-SG"/>
        </w:rPr>
      </w:pPr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2.</w:t>
      </w:r>
      <w:proofErr w:type="gramStart"/>
      <w:r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3.</w:t>
      </w:r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Tháp</w:t>
      </w:r>
      <w:proofErr w:type="gramEnd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sinh</w:t>
      </w:r>
      <w:proofErr w:type="spellEnd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="00135765" w:rsidRPr="00155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SG" w:eastAsia="en-SG"/>
        </w:rPr>
        <w:t>thái</w:t>
      </w:r>
      <w:proofErr w:type="spellEnd"/>
    </w:p>
    <w:p w14:paraId="0669D8D6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Xây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đánh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hiệu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dưỡng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từng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bậc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dưỡng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5B04CA8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3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khối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hương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hấp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thụ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7779845F" w14:textId="77777777" w:rsidR="00135765" w:rsidRPr="008072F5" w:rsidRDefault="00135765" w:rsidP="008072F5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Trao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đổi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chuyển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hóa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năng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thái</w:t>
      </w:r>
      <w:proofErr w:type="spellEnd"/>
    </w:p>
    <w:p w14:paraId="7F02B789" w14:textId="3952CC60" w:rsidR="00135765" w:rsidRPr="008072F5" w:rsidRDefault="00135765" w:rsidP="00807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trình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trao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đổi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giữa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thông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qua chu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trình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dòng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năng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647FF4D" w14:textId="77777777" w:rsidR="00135765" w:rsidRPr="008072F5" w:rsidRDefault="00135765" w:rsidP="008072F5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Tầm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quan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trọng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việc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điển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hình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Việt Nam</w:t>
      </w:r>
    </w:p>
    <w:p w14:paraId="331A029E" w14:textId="77777777" w:rsidR="00135765" w:rsidRPr="008072F5" w:rsidRDefault="00135765" w:rsidP="00807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Việc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rừng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ven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nông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nghiệp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thiết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điều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hậu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triển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bền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vững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07E3327B" w14:textId="77777777" w:rsidR="00135765" w:rsidRPr="008072F5" w:rsidRDefault="00135765" w:rsidP="00807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 Các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bao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gồm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xây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tồn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dụng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hợp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phòng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ô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nhiễm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32144C4F" w14:textId="77777777" w:rsidR="00135765" w:rsidRPr="008072F5" w:rsidRDefault="00135765" w:rsidP="00807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nông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nghiệp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cung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cấp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thực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thực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phẩm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nguyên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liệu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dụng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triển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bền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vững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chế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ô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nhiễm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như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phòng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xói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mòn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dụng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bón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hữu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chế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dụng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thuốc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trừ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sâu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4FC0524F" w14:textId="77777777" w:rsidR="00135765" w:rsidRPr="008072F5" w:rsidRDefault="00135765" w:rsidP="008072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  <w:lang w:val="en-SG" w:eastAsia="en-SG"/>
        </w:rPr>
        <w:t>V. CÂN BẰNG TỰ NHIÊN VÀ BẢO VỆ MÔI TRƯỜNG</w:t>
      </w:r>
    </w:p>
    <w:p w14:paraId="202271D9" w14:textId="77777777" w:rsidR="00135765" w:rsidRPr="008072F5" w:rsidRDefault="00135765" w:rsidP="008072F5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nhiên</w:t>
      </w:r>
      <w:proofErr w:type="spellEnd"/>
    </w:p>
    <w:p w14:paraId="647660CE" w14:textId="77777777" w:rsidR="00135765" w:rsidRPr="008072F5" w:rsidRDefault="00135765" w:rsidP="008072F5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a)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Khái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niệm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nhiên</w:t>
      </w:r>
      <w:proofErr w:type="spellEnd"/>
    </w:p>
    <w:p w14:paraId="2C6CA9E9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niệm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ổn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cấp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tổ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hưởng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thích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nghi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điều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5FBF18C6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Ví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dụ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về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rừng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4126488F" w14:textId="60A350D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năng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điều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chỉnh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phù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hợp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năng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cung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cấp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nguồn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74BA6D9D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chế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này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được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chế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ở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bởi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F0C0DCE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ổn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ở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quần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mối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quan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dưỡng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giữa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đảm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ổn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định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7C7A75B8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b) Nguyên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gây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mất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biện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pháp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duy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trì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|</w:t>
      </w:r>
    </w:p>
    <w:p w14:paraId="0103048A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-Nguyên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gây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duy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trì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bị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do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trình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con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người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như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tiêu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diệt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du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nhập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gây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ô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nhiễm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tăng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nhanh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nào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... </w:t>
      </w:r>
    </w:p>
    <w:p w14:paraId="6BD1DCCD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duy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trì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cân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: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kiểm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soát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việc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du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nhập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...</w:t>
      </w:r>
    </w:p>
    <w:p w14:paraId="6D1086ED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Có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một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pháp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hoang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như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:</w:t>
      </w:r>
    </w:p>
    <w:p w14:paraId="2E153167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+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Xây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kế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hoạch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hành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quốc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về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tăng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kiểm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soát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sản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bắn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buôn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hoang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;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Tổ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tuyên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truyền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nâng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cao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ý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thức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đồng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về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hoang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7E150745" w14:textId="77777777" w:rsidR="00135765" w:rsidRPr="008072F5" w:rsidRDefault="00135765" w:rsidP="00155A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lastRenderedPageBreak/>
        <w:t xml:space="preserve">+ Bảo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rừng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biển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loài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hoang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.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Xây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dựng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khu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tồn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vườn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quốc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gia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để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cảnh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hoang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…</w:t>
      </w:r>
    </w:p>
    <w:p w14:paraId="07C4CD84" w14:textId="77777777" w:rsidR="00135765" w:rsidRPr="008072F5" w:rsidRDefault="00135765" w:rsidP="00155AB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Bảo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sống</w:t>
      </w:r>
      <w:proofErr w:type="spellEnd"/>
    </w:p>
    <w:p w14:paraId="240D06B7" w14:textId="77777777" w:rsidR="00135765" w:rsidRPr="008072F5" w:rsidRDefault="00135765" w:rsidP="00155AB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a)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con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người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đối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với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trường</w:t>
      </w:r>
      <w:proofErr w:type="spellEnd"/>
    </w:p>
    <w:p w14:paraId="22C75214" w14:textId="77777777" w:rsidR="00135765" w:rsidRPr="008072F5" w:rsidRDefault="00135765" w:rsidP="0015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động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con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người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qua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thời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kì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triển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xã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hội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53A49A90" w14:textId="77777777" w:rsidR="00135765" w:rsidRPr="008072F5" w:rsidRDefault="00135765" w:rsidP="0015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- 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Gây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phá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huỷ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suy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thoái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dạng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học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gây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ra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lũ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hán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...</w:t>
      </w:r>
    </w:p>
    <w:p w14:paraId="6CCA6339" w14:textId="77777777" w:rsidR="00135765" w:rsidRPr="008072F5" w:rsidRDefault="00135765" w:rsidP="0015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 Vai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trò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con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người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trong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bảo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vệ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cải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tạo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tự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nhiên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B4D648A" w14:textId="77777777" w:rsidR="00135765" w:rsidRPr="008072F5" w:rsidRDefault="00135765" w:rsidP="00155A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b) Ô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nhiễm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trường</w:t>
      </w:r>
      <w:proofErr w:type="spellEnd"/>
    </w:p>
    <w:p w14:paraId="5316CC16" w14:textId="77777777" w:rsidR="00135765" w:rsidRPr="008072F5" w:rsidRDefault="00135765" w:rsidP="00155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- Ô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nhiễm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là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hiện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tượng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tính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chất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của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môi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trường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bị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thay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đổi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,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gây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hại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tới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đời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sống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con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người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và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các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sinh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vật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 xml:space="preserve"> </w:t>
      </w:r>
      <w:proofErr w:type="spellStart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khác</w:t>
      </w:r>
      <w:proofErr w:type="spellEnd"/>
      <w:r w:rsidRPr="008072F5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en-SG"/>
        </w:rPr>
        <w:t>.</w:t>
      </w:r>
    </w:p>
    <w:p w14:paraId="2CA04C8C" w14:textId="77777777" w:rsidR="00135765" w:rsidRPr="008072F5" w:rsidRDefault="00135765" w:rsidP="00155AB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</w:pPr>
      <w:r w:rsidRPr="008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SG" w:eastAsia="en-SG"/>
        </w:rPr>
        <w:t>B. CÂU HỎI VÀ BÀI TẬP</w:t>
      </w:r>
    </w:p>
    <w:tbl>
      <w:tblPr>
        <w:tblW w:w="10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135765" w:rsidRPr="008072F5" w14:paraId="7EECB9C1" w14:textId="77777777" w:rsidTr="00135765">
        <w:tc>
          <w:tcPr>
            <w:tcW w:w="934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CA5678F" w14:textId="77777777" w:rsidR="00135765" w:rsidRPr="008072F5" w:rsidRDefault="00135765" w:rsidP="00155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Câu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1.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Hãy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vẽ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mô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tả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giới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hạn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sinh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thái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của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loài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vi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khuẩn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suối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nước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nóng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có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giới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hạn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nhiệt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độ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từ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0</w:t>
            </w:r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val="en-SG" w:eastAsia="en-SG"/>
              </w:rPr>
              <w:t>o</w:t>
            </w:r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C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đến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90</w:t>
            </w:r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val="en-SG" w:eastAsia="en-SG"/>
              </w:rPr>
              <w:t>o</w:t>
            </w:r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C,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trong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đó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điểm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cực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thuận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là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55</w:t>
            </w:r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val="en-SG" w:eastAsia="en-SG"/>
              </w:rPr>
              <w:t>o</w:t>
            </w:r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C</w:t>
            </w:r>
          </w:p>
          <w:p w14:paraId="1082A47B" w14:textId="77777777" w:rsidR="00135765" w:rsidRPr="008072F5" w:rsidRDefault="00135765" w:rsidP="00155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proofErr w:type="spellStart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Trả</w:t>
            </w:r>
            <w:proofErr w:type="spellEnd"/>
            <w:r w:rsidRPr="0080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 lời:</w:t>
            </w:r>
          </w:p>
        </w:tc>
      </w:tr>
    </w:tbl>
    <w:p w14:paraId="2551FDD1" w14:textId="24495A0A" w:rsidR="00D465F9" w:rsidRPr="008072F5" w:rsidRDefault="00D465F9" w:rsidP="0015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65F9" w:rsidRPr="008072F5" w:rsidSect="0037558E">
      <w:headerReference w:type="default" r:id="rId8"/>
      <w:pgSz w:w="11906" w:h="16838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62C63" w14:textId="77777777" w:rsidR="00EF1FAD" w:rsidRDefault="00EF1FAD" w:rsidP="009F1134">
      <w:pPr>
        <w:spacing w:after="0" w:line="240" w:lineRule="auto"/>
      </w:pPr>
      <w:r>
        <w:separator/>
      </w:r>
    </w:p>
  </w:endnote>
  <w:endnote w:type="continuationSeparator" w:id="0">
    <w:p w14:paraId="66F7966F" w14:textId="77777777" w:rsidR="00EF1FAD" w:rsidRDefault="00EF1FAD" w:rsidP="009F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73D68" w14:textId="77777777" w:rsidR="00EF1FAD" w:rsidRDefault="00EF1FAD" w:rsidP="009F1134">
      <w:pPr>
        <w:spacing w:after="0" w:line="240" w:lineRule="auto"/>
      </w:pPr>
      <w:r>
        <w:separator/>
      </w:r>
    </w:p>
  </w:footnote>
  <w:footnote w:type="continuationSeparator" w:id="0">
    <w:p w14:paraId="76AE8A8D" w14:textId="77777777" w:rsidR="00EF1FAD" w:rsidRDefault="00EF1FAD" w:rsidP="009F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65585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DDBE53" w14:textId="5A98FC68" w:rsidR="0037558E" w:rsidRDefault="003755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959961" w14:textId="77777777" w:rsidR="0037558E" w:rsidRDefault="00375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1F54"/>
    <w:multiLevelType w:val="multilevel"/>
    <w:tmpl w:val="353A55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5A1233E"/>
    <w:multiLevelType w:val="multilevel"/>
    <w:tmpl w:val="8F5C6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A1499"/>
    <w:multiLevelType w:val="multilevel"/>
    <w:tmpl w:val="BB3C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12365"/>
    <w:multiLevelType w:val="multilevel"/>
    <w:tmpl w:val="14C6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03600"/>
    <w:multiLevelType w:val="multilevel"/>
    <w:tmpl w:val="BC60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65FE1"/>
    <w:multiLevelType w:val="multilevel"/>
    <w:tmpl w:val="15BAF0B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81FD4"/>
    <w:multiLevelType w:val="multilevel"/>
    <w:tmpl w:val="729C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76221"/>
    <w:multiLevelType w:val="multilevel"/>
    <w:tmpl w:val="B91A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9175F"/>
    <w:multiLevelType w:val="multilevel"/>
    <w:tmpl w:val="789C6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57737"/>
    <w:multiLevelType w:val="multilevel"/>
    <w:tmpl w:val="AEE4D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B17AB"/>
    <w:multiLevelType w:val="multilevel"/>
    <w:tmpl w:val="4EE0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E600C9"/>
    <w:multiLevelType w:val="multilevel"/>
    <w:tmpl w:val="A396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D1244"/>
    <w:multiLevelType w:val="multilevel"/>
    <w:tmpl w:val="D2EAF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81DA1"/>
    <w:multiLevelType w:val="multilevel"/>
    <w:tmpl w:val="9CECB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86DB5"/>
    <w:multiLevelType w:val="multilevel"/>
    <w:tmpl w:val="160C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60C20"/>
    <w:multiLevelType w:val="multilevel"/>
    <w:tmpl w:val="A6021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245F6B"/>
    <w:multiLevelType w:val="multilevel"/>
    <w:tmpl w:val="B9D0E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C84DAC"/>
    <w:multiLevelType w:val="multilevel"/>
    <w:tmpl w:val="EC16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D37C9D"/>
    <w:multiLevelType w:val="multilevel"/>
    <w:tmpl w:val="D1A4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6C52AB"/>
    <w:multiLevelType w:val="multilevel"/>
    <w:tmpl w:val="53CA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5C33DE"/>
    <w:multiLevelType w:val="multilevel"/>
    <w:tmpl w:val="0E2E5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017CF5"/>
    <w:multiLevelType w:val="hybridMultilevel"/>
    <w:tmpl w:val="C0DE92D0"/>
    <w:lvl w:ilvl="0" w:tplc="7A34B6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2E1A75"/>
    <w:multiLevelType w:val="multilevel"/>
    <w:tmpl w:val="78E2F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F47B5"/>
    <w:multiLevelType w:val="multilevel"/>
    <w:tmpl w:val="4BA6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E50703"/>
    <w:multiLevelType w:val="multilevel"/>
    <w:tmpl w:val="57E4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E97540"/>
    <w:multiLevelType w:val="multilevel"/>
    <w:tmpl w:val="F37A31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90218F2"/>
    <w:multiLevelType w:val="multilevel"/>
    <w:tmpl w:val="5BD6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85181">
    <w:abstractNumId w:val="21"/>
  </w:num>
  <w:num w:numId="2" w16cid:durableId="368923184">
    <w:abstractNumId w:val="18"/>
  </w:num>
  <w:num w:numId="3" w16cid:durableId="1700008710">
    <w:abstractNumId w:val="15"/>
  </w:num>
  <w:num w:numId="4" w16cid:durableId="584649289">
    <w:abstractNumId w:val="2"/>
  </w:num>
  <w:num w:numId="5" w16cid:durableId="1217661983">
    <w:abstractNumId w:val="16"/>
  </w:num>
  <w:num w:numId="6" w16cid:durableId="336155483">
    <w:abstractNumId w:val="17"/>
  </w:num>
  <w:num w:numId="7" w16cid:durableId="1683892332">
    <w:abstractNumId w:val="5"/>
  </w:num>
  <w:num w:numId="8" w16cid:durableId="908467124">
    <w:abstractNumId w:val="25"/>
  </w:num>
  <w:num w:numId="9" w16cid:durableId="2041470267">
    <w:abstractNumId w:val="3"/>
  </w:num>
  <w:num w:numId="10" w16cid:durableId="2137024463">
    <w:abstractNumId w:val="23"/>
  </w:num>
  <w:num w:numId="11" w16cid:durableId="1825704437">
    <w:abstractNumId w:val="14"/>
  </w:num>
  <w:num w:numId="12" w16cid:durableId="1284918853">
    <w:abstractNumId w:val="13"/>
  </w:num>
  <w:num w:numId="13" w16cid:durableId="1623881884">
    <w:abstractNumId w:val="26"/>
  </w:num>
  <w:num w:numId="14" w16cid:durableId="68162341">
    <w:abstractNumId w:val="22"/>
  </w:num>
  <w:num w:numId="15" w16cid:durableId="759833415">
    <w:abstractNumId w:val="8"/>
  </w:num>
  <w:num w:numId="16" w16cid:durableId="1907449059">
    <w:abstractNumId w:val="10"/>
  </w:num>
  <w:num w:numId="17" w16cid:durableId="1846169775">
    <w:abstractNumId w:val="19"/>
  </w:num>
  <w:num w:numId="18" w16cid:durableId="32275334">
    <w:abstractNumId w:val="6"/>
  </w:num>
  <w:num w:numId="19" w16cid:durableId="2011521477">
    <w:abstractNumId w:val="12"/>
  </w:num>
  <w:num w:numId="20" w16cid:durableId="1561669010">
    <w:abstractNumId w:val="0"/>
  </w:num>
  <w:num w:numId="21" w16cid:durableId="1004357073">
    <w:abstractNumId w:val="24"/>
  </w:num>
  <w:num w:numId="22" w16cid:durableId="269699883">
    <w:abstractNumId w:val="9"/>
  </w:num>
  <w:num w:numId="23" w16cid:durableId="960846674">
    <w:abstractNumId w:val="1"/>
  </w:num>
  <w:num w:numId="24" w16cid:durableId="709115214">
    <w:abstractNumId w:val="4"/>
  </w:num>
  <w:num w:numId="25" w16cid:durableId="1949580133">
    <w:abstractNumId w:val="7"/>
  </w:num>
  <w:num w:numId="26" w16cid:durableId="1572039781">
    <w:abstractNumId w:val="20"/>
  </w:num>
  <w:num w:numId="27" w16cid:durableId="1410541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B1"/>
    <w:rsid w:val="000766EB"/>
    <w:rsid w:val="001059BD"/>
    <w:rsid w:val="00107DF3"/>
    <w:rsid w:val="00135765"/>
    <w:rsid w:val="001503D2"/>
    <w:rsid w:val="00155AB5"/>
    <w:rsid w:val="00224B54"/>
    <w:rsid w:val="002421B4"/>
    <w:rsid w:val="00366E98"/>
    <w:rsid w:val="0037558E"/>
    <w:rsid w:val="00401FDB"/>
    <w:rsid w:val="004964F6"/>
    <w:rsid w:val="004E2EA9"/>
    <w:rsid w:val="005123F5"/>
    <w:rsid w:val="005B34C9"/>
    <w:rsid w:val="00656622"/>
    <w:rsid w:val="006927EF"/>
    <w:rsid w:val="007104ED"/>
    <w:rsid w:val="007721C4"/>
    <w:rsid w:val="007C3CAE"/>
    <w:rsid w:val="007D0676"/>
    <w:rsid w:val="008072F5"/>
    <w:rsid w:val="00847453"/>
    <w:rsid w:val="008524E0"/>
    <w:rsid w:val="008C7D69"/>
    <w:rsid w:val="00926430"/>
    <w:rsid w:val="00962259"/>
    <w:rsid w:val="009B47BD"/>
    <w:rsid w:val="009F1134"/>
    <w:rsid w:val="00AD4B5E"/>
    <w:rsid w:val="00AE1172"/>
    <w:rsid w:val="00D342B1"/>
    <w:rsid w:val="00D44E7B"/>
    <w:rsid w:val="00D465F9"/>
    <w:rsid w:val="00D61C68"/>
    <w:rsid w:val="00EF1FAD"/>
    <w:rsid w:val="00EF4AB6"/>
    <w:rsid w:val="00F76B78"/>
    <w:rsid w:val="00F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B82C49"/>
  <w15:chartTrackingRefBased/>
  <w15:docId w15:val="{8CB2B2FE-E15D-4077-8CC9-D94EDD30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5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SG" w:eastAsia="en-SG"/>
    </w:rPr>
  </w:style>
  <w:style w:type="paragraph" w:styleId="Heading2">
    <w:name w:val="heading 2"/>
    <w:basedOn w:val="Normal"/>
    <w:link w:val="Heading2Char"/>
    <w:uiPriority w:val="9"/>
    <w:qFormat/>
    <w:rsid w:val="00135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SG" w:eastAsia="en-SG"/>
    </w:rPr>
  </w:style>
  <w:style w:type="paragraph" w:styleId="Heading3">
    <w:name w:val="heading 3"/>
    <w:basedOn w:val="Normal"/>
    <w:link w:val="Heading3Char"/>
    <w:uiPriority w:val="9"/>
    <w:qFormat/>
    <w:rsid w:val="00135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9F1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134"/>
  </w:style>
  <w:style w:type="paragraph" w:styleId="Footer">
    <w:name w:val="footer"/>
    <w:basedOn w:val="Normal"/>
    <w:link w:val="FooterChar"/>
    <w:uiPriority w:val="99"/>
    <w:unhideWhenUsed/>
    <w:rsid w:val="009F1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134"/>
  </w:style>
  <w:style w:type="character" w:customStyle="1" w:styleId="apple-converted-space">
    <w:name w:val="apple-converted-space"/>
    <w:basedOn w:val="DefaultParagraphFont"/>
    <w:rsid w:val="002421B4"/>
  </w:style>
  <w:style w:type="table" w:styleId="TableGrid">
    <w:name w:val="Table Grid"/>
    <w:basedOn w:val="TableNormal"/>
    <w:uiPriority w:val="39"/>
    <w:rsid w:val="0071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5765"/>
    <w:rPr>
      <w:rFonts w:ascii="Times New Roman" w:eastAsia="Times New Roman" w:hAnsi="Times New Roman" w:cs="Times New Roman"/>
      <w:b/>
      <w:bCs/>
      <w:kern w:val="36"/>
      <w:sz w:val="48"/>
      <w:szCs w:val="48"/>
      <w:lang w:val="en-SG"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135765"/>
    <w:rPr>
      <w:rFonts w:ascii="Times New Roman" w:eastAsia="Times New Roman" w:hAnsi="Times New Roman" w:cs="Times New Roman"/>
      <w:b/>
      <w:bCs/>
      <w:sz w:val="36"/>
      <w:szCs w:val="36"/>
      <w:lang w:val="en-SG"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135765"/>
    <w:rPr>
      <w:rFonts w:ascii="Times New Roman" w:eastAsia="Times New Roman" w:hAnsi="Times New Roman" w:cs="Times New Roman"/>
      <w:b/>
      <w:bCs/>
      <w:sz w:val="27"/>
      <w:szCs w:val="27"/>
      <w:lang w:val="en-SG" w:eastAsia="en-SG"/>
    </w:rPr>
  </w:style>
  <w:style w:type="character" w:styleId="Strong">
    <w:name w:val="Strong"/>
    <w:basedOn w:val="DefaultParagraphFont"/>
    <w:uiPriority w:val="22"/>
    <w:qFormat/>
    <w:rsid w:val="00135765"/>
    <w:rPr>
      <w:b/>
      <w:bCs/>
    </w:rPr>
  </w:style>
  <w:style w:type="character" w:styleId="Emphasis">
    <w:name w:val="Emphasis"/>
    <w:basedOn w:val="DefaultParagraphFont"/>
    <w:uiPriority w:val="20"/>
    <w:qFormat/>
    <w:rsid w:val="00135765"/>
    <w:rPr>
      <w:i/>
      <w:iCs/>
    </w:rPr>
  </w:style>
  <w:style w:type="paragraph" w:styleId="ListParagraph">
    <w:name w:val="List Paragraph"/>
    <w:basedOn w:val="Normal"/>
    <w:uiPriority w:val="34"/>
    <w:qFormat/>
    <w:rsid w:val="00807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A4435-EF11-460E-A9E2-E38D8ADF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Nguyễn Thị Thu Huyền</cp:lastModifiedBy>
  <cp:revision>12</cp:revision>
  <dcterms:created xsi:type="dcterms:W3CDTF">2024-06-27T00:06:00Z</dcterms:created>
  <dcterms:modified xsi:type="dcterms:W3CDTF">2024-07-26T01:41:00Z</dcterms:modified>
</cp:coreProperties>
</file>