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86" w:rsidRDefault="00F47286" w:rsidP="00F47286">
      <w:pPr>
        <w:spacing w:after="0" w:line="360" w:lineRule="exact"/>
        <w:jc w:val="center"/>
        <w:rPr>
          <w:rFonts w:asciiTheme="majorHAnsi" w:hAnsiTheme="majorHAnsi" w:cstheme="majorHAnsi"/>
          <w:b/>
          <w:sz w:val="28"/>
          <w:szCs w:val="28"/>
        </w:rPr>
      </w:pPr>
      <w:r w:rsidRPr="00F47286">
        <w:rPr>
          <w:rFonts w:asciiTheme="majorHAnsi" w:hAnsiTheme="majorHAnsi" w:cstheme="majorHAnsi"/>
          <w:b/>
          <w:sz w:val="28"/>
          <w:szCs w:val="28"/>
        </w:rPr>
        <w:t>Sinh hoạt chủ đề: “Xây dựng văn hoá ứng xử trong học đường”</w:t>
      </w:r>
    </w:p>
    <w:p w:rsidR="00F47286" w:rsidRDefault="00F47286" w:rsidP="00F47286">
      <w:pPr>
        <w:spacing w:after="0" w:line="360" w:lineRule="exact"/>
        <w:ind w:firstLine="284"/>
        <w:jc w:val="both"/>
        <w:rPr>
          <w:rFonts w:asciiTheme="majorHAnsi" w:hAnsiTheme="majorHAnsi" w:cstheme="majorHAnsi"/>
          <w:b/>
          <w:sz w:val="28"/>
          <w:szCs w:val="28"/>
        </w:rPr>
      </w:pPr>
    </w:p>
    <w:p w:rsidR="00F47286" w:rsidRPr="00F47286" w:rsidRDefault="00F47286" w:rsidP="00F47286">
      <w:pPr>
        <w:spacing w:after="0" w:line="360" w:lineRule="exact"/>
        <w:ind w:firstLine="284"/>
        <w:jc w:val="both"/>
        <w:rPr>
          <w:rFonts w:asciiTheme="majorHAnsi" w:hAnsiTheme="majorHAnsi" w:cstheme="majorHAnsi"/>
          <w:b/>
          <w:sz w:val="28"/>
          <w:szCs w:val="28"/>
        </w:rPr>
      </w:pPr>
      <w:r w:rsidRPr="00F47286">
        <w:rPr>
          <w:rFonts w:asciiTheme="majorHAnsi" w:hAnsiTheme="majorHAnsi" w:cstheme="majorHAnsi"/>
          <w:b/>
          <w:sz w:val="28"/>
          <w:szCs w:val="28"/>
        </w:rPr>
        <w:t>Nhằm góp phần xây dựng môi trường học tập văn minh - lành mạnh - thân thiện, 32/32 lớp đã đồng loạt tổ chức buổi sinh hoạt chủ đề “Xây dựng văn hoá ứng xử trong học đường”.</w:t>
      </w:r>
    </w:p>
    <w:p w:rsidR="00F47286" w:rsidRDefault="00F47286" w:rsidP="00F47286">
      <w:pPr>
        <w:spacing w:after="0" w:line="360" w:lineRule="exact"/>
        <w:rPr>
          <w:rFonts w:asciiTheme="majorHAnsi" w:hAnsiTheme="majorHAnsi" w:cstheme="majorHAnsi"/>
          <w:b/>
          <w:sz w:val="28"/>
          <w:szCs w:val="28"/>
        </w:rPr>
      </w:pPr>
    </w:p>
    <w:p w:rsidR="00F47286" w:rsidRPr="00F47286" w:rsidRDefault="00F47286" w:rsidP="00F47286">
      <w:pPr>
        <w:spacing w:after="0" w:line="360" w:lineRule="exact"/>
        <w:ind w:firstLine="284"/>
        <w:jc w:val="both"/>
        <w:rPr>
          <w:rFonts w:asciiTheme="majorHAnsi" w:hAnsiTheme="majorHAnsi" w:cstheme="majorHAnsi"/>
          <w:sz w:val="28"/>
          <w:szCs w:val="28"/>
        </w:rPr>
      </w:pPr>
      <w:r w:rsidRPr="00F47286">
        <w:rPr>
          <w:rFonts w:asciiTheme="majorHAnsi" w:hAnsiTheme="majorHAnsi" w:cstheme="majorHAnsi"/>
          <w:sz w:val="28"/>
          <w:szCs w:val="28"/>
        </w:rPr>
        <w:t>Tại buổi sinh hoạt, học sinh đượ</w:t>
      </w:r>
      <w:r>
        <w:rPr>
          <w:rFonts w:asciiTheme="majorHAnsi" w:hAnsiTheme="majorHAnsi" w:cstheme="majorHAnsi"/>
          <w:sz w:val="28"/>
          <w:szCs w:val="28"/>
        </w:rPr>
        <w:t xml:space="preserve">c tìm hiểu những kiến thức, kĩ năng về cách ứng xử trong học đường. </w:t>
      </w:r>
    </w:p>
    <w:p w:rsidR="00F47286" w:rsidRPr="00F47286" w:rsidRDefault="00F47286" w:rsidP="00F47286">
      <w:pPr>
        <w:pStyle w:val="NormalWeb"/>
        <w:spacing w:before="0" w:beforeAutospacing="0" w:after="0" w:afterAutospacing="0" w:line="360" w:lineRule="exact"/>
        <w:ind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Văn hóa ứng xử học đường</w:t>
      </w:r>
      <w:r w:rsidRPr="00F47286">
        <w:rPr>
          <w:rFonts w:asciiTheme="majorHAnsi" w:hAnsiTheme="majorHAnsi" w:cstheme="majorHAnsi"/>
          <w:sz w:val="28"/>
          <w:szCs w:val="28"/>
        </w:rPr>
        <w:t xml:space="preserve"> là tổng hòa những chuẩn mực lời nói, thái độ và hành vi đúng đắn của thầy cô, học sinh và cán bộ nhà trường trong môi trường giáo dục.</w:t>
      </w:r>
    </w:p>
    <w:p w:rsidR="00F47286" w:rsidRPr="00F47286" w:rsidRDefault="00F47286" w:rsidP="00F47286">
      <w:pPr>
        <w:pStyle w:val="NormalWeb"/>
        <w:spacing w:before="0" w:beforeAutospacing="0" w:after="0" w:afterAutospacing="0" w:line="360" w:lineRule="exact"/>
        <w:ind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1. Biểu hiện của văn hóa ứng xử học đường</w:t>
      </w:r>
    </w:p>
    <w:p w:rsidR="00F47286" w:rsidRPr="00F47286" w:rsidRDefault="00F47286" w:rsidP="00F47286">
      <w:pPr>
        <w:pStyle w:val="NormalWeb"/>
        <w:numPr>
          <w:ilvl w:val="0"/>
          <w:numId w:val="1"/>
        </w:numPr>
        <w:spacing w:before="0" w:beforeAutospacing="0" w:after="0" w:afterAutospacing="0" w:line="360" w:lineRule="exact"/>
        <w:ind w:left="0"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Lễ phép, tôn trọng</w:t>
      </w:r>
      <w:r w:rsidRPr="00F47286">
        <w:rPr>
          <w:rFonts w:asciiTheme="majorHAnsi" w:hAnsiTheme="majorHAnsi" w:cstheme="majorHAnsi"/>
          <w:sz w:val="28"/>
          <w:szCs w:val="28"/>
        </w:rPr>
        <w:t xml:space="preserve"> thầy cô; </w:t>
      </w:r>
      <w:r w:rsidRPr="00F47286">
        <w:rPr>
          <w:rStyle w:val="Strong"/>
          <w:rFonts w:asciiTheme="majorHAnsi" w:hAnsiTheme="majorHAnsi" w:cstheme="majorHAnsi"/>
          <w:sz w:val="28"/>
          <w:szCs w:val="28"/>
        </w:rPr>
        <w:t>đoàn kết, thân thiện</w:t>
      </w:r>
      <w:r w:rsidRPr="00F47286">
        <w:rPr>
          <w:rFonts w:asciiTheme="majorHAnsi" w:hAnsiTheme="majorHAnsi" w:cstheme="majorHAnsi"/>
          <w:sz w:val="28"/>
          <w:szCs w:val="28"/>
        </w:rPr>
        <w:t xml:space="preserve"> với bạn bè.</w:t>
      </w:r>
    </w:p>
    <w:p w:rsidR="00F47286" w:rsidRPr="00F47286" w:rsidRDefault="00F47286" w:rsidP="00F47286">
      <w:pPr>
        <w:pStyle w:val="NormalWeb"/>
        <w:numPr>
          <w:ilvl w:val="0"/>
          <w:numId w:val="1"/>
        </w:numPr>
        <w:spacing w:before="0" w:beforeAutospacing="0" w:after="0" w:afterAutospacing="0" w:line="360" w:lineRule="exact"/>
        <w:ind w:left="0"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Giao tiếp lịch sự</w:t>
      </w:r>
      <w:r w:rsidRPr="00F47286">
        <w:rPr>
          <w:rFonts w:asciiTheme="majorHAnsi" w:hAnsiTheme="majorHAnsi" w:cstheme="majorHAnsi"/>
          <w:sz w:val="28"/>
          <w:szCs w:val="28"/>
        </w:rPr>
        <w:t>: nói lời hay, không xúc phạm, không bạo lực (kể cả trên mạng).</w:t>
      </w:r>
    </w:p>
    <w:p w:rsidR="00F47286" w:rsidRPr="00F47286" w:rsidRDefault="00F47286" w:rsidP="00F47286">
      <w:pPr>
        <w:pStyle w:val="NormalWeb"/>
        <w:numPr>
          <w:ilvl w:val="0"/>
          <w:numId w:val="1"/>
        </w:numPr>
        <w:spacing w:before="0" w:beforeAutospacing="0" w:after="0" w:afterAutospacing="0" w:line="360" w:lineRule="exact"/>
        <w:ind w:left="0"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Tuân thủ nội quy</w:t>
      </w:r>
      <w:r w:rsidRPr="00F47286">
        <w:rPr>
          <w:rFonts w:asciiTheme="majorHAnsi" w:hAnsiTheme="majorHAnsi" w:cstheme="majorHAnsi"/>
          <w:sz w:val="28"/>
          <w:szCs w:val="28"/>
        </w:rPr>
        <w:t>, giữ gìn môi trường học tập xanh – sạch – đẹp.</w:t>
      </w:r>
    </w:p>
    <w:p w:rsidR="00F47286" w:rsidRPr="00F47286" w:rsidRDefault="00F47286" w:rsidP="00F47286">
      <w:pPr>
        <w:pStyle w:val="NormalWeb"/>
        <w:numPr>
          <w:ilvl w:val="0"/>
          <w:numId w:val="1"/>
        </w:numPr>
        <w:spacing w:before="0" w:beforeAutospacing="0" w:after="0" w:afterAutospacing="0" w:line="360" w:lineRule="exact"/>
        <w:ind w:left="0"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Biết lắng nghe, chia sẻ</w:t>
      </w:r>
      <w:r w:rsidRPr="00F47286">
        <w:rPr>
          <w:rFonts w:asciiTheme="majorHAnsi" w:hAnsiTheme="majorHAnsi" w:cstheme="majorHAnsi"/>
          <w:sz w:val="28"/>
          <w:szCs w:val="28"/>
        </w:rPr>
        <w:t>, sẵn sàng giúp đỡ người khác.</w:t>
      </w:r>
    </w:p>
    <w:p w:rsidR="00F47286" w:rsidRPr="00F47286" w:rsidRDefault="00F47286" w:rsidP="00F47286">
      <w:pPr>
        <w:pStyle w:val="NormalWeb"/>
        <w:spacing w:before="0" w:beforeAutospacing="0" w:after="0" w:afterAutospacing="0" w:line="360" w:lineRule="exact"/>
        <w:ind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2. Ý nghĩa</w:t>
      </w:r>
    </w:p>
    <w:p w:rsidR="00F47286" w:rsidRPr="00F47286" w:rsidRDefault="00F47286" w:rsidP="00F47286">
      <w:pPr>
        <w:pStyle w:val="NormalWeb"/>
        <w:numPr>
          <w:ilvl w:val="0"/>
          <w:numId w:val="2"/>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 xml:space="preserve">Tạo môi trường học tập </w:t>
      </w:r>
      <w:r w:rsidRPr="00F47286">
        <w:rPr>
          <w:rStyle w:val="Strong"/>
          <w:rFonts w:asciiTheme="majorHAnsi" w:hAnsiTheme="majorHAnsi" w:cstheme="majorHAnsi"/>
          <w:sz w:val="28"/>
          <w:szCs w:val="28"/>
        </w:rPr>
        <w:t>an toàn, tích cực</w:t>
      </w:r>
      <w:r w:rsidRPr="00F47286">
        <w:rPr>
          <w:rFonts w:asciiTheme="majorHAnsi" w:hAnsiTheme="majorHAnsi" w:cstheme="majorHAnsi"/>
          <w:sz w:val="28"/>
          <w:szCs w:val="28"/>
        </w:rPr>
        <w:t>, giúp học sinh phát triển toàn diện.</w:t>
      </w:r>
    </w:p>
    <w:p w:rsidR="00F47286" w:rsidRPr="00F47286" w:rsidRDefault="00F47286" w:rsidP="00F47286">
      <w:pPr>
        <w:pStyle w:val="NormalWeb"/>
        <w:numPr>
          <w:ilvl w:val="0"/>
          <w:numId w:val="2"/>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 xml:space="preserve">Hình thành </w:t>
      </w:r>
      <w:r w:rsidRPr="00F47286">
        <w:rPr>
          <w:rStyle w:val="Strong"/>
          <w:rFonts w:asciiTheme="majorHAnsi" w:hAnsiTheme="majorHAnsi" w:cstheme="majorHAnsi"/>
          <w:sz w:val="28"/>
          <w:szCs w:val="28"/>
        </w:rPr>
        <w:t>nhân cách, đạo đức</w:t>
      </w:r>
      <w:r w:rsidRPr="00F47286">
        <w:rPr>
          <w:rFonts w:asciiTheme="majorHAnsi" w:hAnsiTheme="majorHAnsi" w:cstheme="majorHAnsi"/>
          <w:sz w:val="28"/>
          <w:szCs w:val="28"/>
        </w:rPr>
        <w:t>, kỹ năng sống và tinh thần trách nhiệm.</w:t>
      </w:r>
    </w:p>
    <w:p w:rsidR="00F47286" w:rsidRPr="00F47286" w:rsidRDefault="00F47286" w:rsidP="00F47286">
      <w:pPr>
        <w:pStyle w:val="NormalWeb"/>
        <w:numPr>
          <w:ilvl w:val="0"/>
          <w:numId w:val="2"/>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 xml:space="preserve">Góp phần xây dựng </w:t>
      </w:r>
      <w:r w:rsidRPr="00F47286">
        <w:rPr>
          <w:rStyle w:val="Strong"/>
          <w:rFonts w:asciiTheme="majorHAnsi" w:hAnsiTheme="majorHAnsi" w:cstheme="majorHAnsi"/>
          <w:sz w:val="28"/>
          <w:szCs w:val="28"/>
        </w:rPr>
        <w:t>hình ảnh đẹp của nhà trường</w:t>
      </w:r>
      <w:r w:rsidRPr="00F47286">
        <w:rPr>
          <w:rFonts w:asciiTheme="majorHAnsi" w:hAnsiTheme="majorHAnsi" w:cstheme="majorHAnsi"/>
          <w:sz w:val="28"/>
          <w:szCs w:val="28"/>
        </w:rPr>
        <w:t xml:space="preserve"> và xã hội văn minh.</w:t>
      </w:r>
    </w:p>
    <w:p w:rsidR="00F47286" w:rsidRPr="00F47286" w:rsidRDefault="00F47286" w:rsidP="00F47286">
      <w:pPr>
        <w:pStyle w:val="NormalWeb"/>
        <w:spacing w:before="0" w:beforeAutospacing="0" w:after="0" w:afterAutospacing="0" w:line="360" w:lineRule="exact"/>
        <w:ind w:firstLine="284"/>
        <w:jc w:val="both"/>
        <w:rPr>
          <w:rFonts w:asciiTheme="majorHAnsi" w:hAnsiTheme="majorHAnsi" w:cstheme="majorHAnsi"/>
          <w:sz w:val="28"/>
          <w:szCs w:val="28"/>
        </w:rPr>
      </w:pPr>
      <w:r w:rsidRPr="00F47286">
        <w:rPr>
          <w:rStyle w:val="Strong"/>
          <w:rFonts w:asciiTheme="majorHAnsi" w:hAnsiTheme="majorHAnsi" w:cstheme="majorHAnsi"/>
          <w:sz w:val="28"/>
          <w:szCs w:val="28"/>
        </w:rPr>
        <w:t>3. Việc học sinh cần làm</w:t>
      </w:r>
    </w:p>
    <w:p w:rsidR="00F47286" w:rsidRPr="00F47286" w:rsidRDefault="00F47286" w:rsidP="00F47286">
      <w:pPr>
        <w:pStyle w:val="NormalWeb"/>
        <w:numPr>
          <w:ilvl w:val="0"/>
          <w:numId w:val="3"/>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 xml:space="preserve">Nói </w:t>
      </w:r>
      <w:r w:rsidRPr="00F47286">
        <w:rPr>
          <w:rStyle w:val="Strong"/>
          <w:rFonts w:asciiTheme="majorHAnsi" w:hAnsiTheme="majorHAnsi" w:cstheme="majorHAnsi"/>
          <w:sz w:val="28"/>
          <w:szCs w:val="28"/>
        </w:rPr>
        <w:t>“xin chào – cảm ơn – xin lỗi”</w:t>
      </w:r>
      <w:r w:rsidRPr="00F47286">
        <w:rPr>
          <w:rFonts w:asciiTheme="majorHAnsi" w:hAnsiTheme="majorHAnsi" w:cstheme="majorHAnsi"/>
          <w:sz w:val="28"/>
          <w:szCs w:val="28"/>
        </w:rPr>
        <w:t xml:space="preserve"> đúng lúc.</w:t>
      </w:r>
    </w:p>
    <w:p w:rsidR="00F47286" w:rsidRPr="00F47286" w:rsidRDefault="00F47286" w:rsidP="00F47286">
      <w:pPr>
        <w:pStyle w:val="NormalWeb"/>
        <w:numPr>
          <w:ilvl w:val="0"/>
          <w:numId w:val="3"/>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Không nói xấu, không bắt nạt; ứng xử văn minh trên mạng xã hội.</w:t>
      </w:r>
    </w:p>
    <w:p w:rsidR="00F47286" w:rsidRPr="00F47286" w:rsidRDefault="00F47286" w:rsidP="00F47286">
      <w:pPr>
        <w:pStyle w:val="NormalWeb"/>
        <w:numPr>
          <w:ilvl w:val="0"/>
          <w:numId w:val="3"/>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 xml:space="preserve">Giải quyết mâu thuẫn bằng </w:t>
      </w:r>
      <w:r w:rsidRPr="00F47286">
        <w:rPr>
          <w:rStyle w:val="Strong"/>
          <w:rFonts w:asciiTheme="majorHAnsi" w:hAnsiTheme="majorHAnsi" w:cstheme="majorHAnsi"/>
          <w:sz w:val="28"/>
          <w:szCs w:val="28"/>
        </w:rPr>
        <w:t>đối thoại hòa nhã</w:t>
      </w:r>
      <w:r w:rsidRPr="00F47286">
        <w:rPr>
          <w:rFonts w:asciiTheme="majorHAnsi" w:hAnsiTheme="majorHAnsi" w:cstheme="majorHAnsi"/>
          <w:sz w:val="28"/>
          <w:szCs w:val="28"/>
        </w:rPr>
        <w:t>.</w:t>
      </w:r>
    </w:p>
    <w:p w:rsidR="00F47286" w:rsidRPr="00F47286" w:rsidRDefault="00F47286" w:rsidP="00F47286">
      <w:pPr>
        <w:pStyle w:val="NormalWeb"/>
        <w:numPr>
          <w:ilvl w:val="0"/>
          <w:numId w:val="3"/>
        </w:numPr>
        <w:spacing w:before="0" w:beforeAutospacing="0" w:after="0" w:afterAutospacing="0" w:line="360" w:lineRule="exact"/>
        <w:ind w:left="0" w:firstLine="284"/>
        <w:jc w:val="both"/>
        <w:rPr>
          <w:rFonts w:asciiTheme="majorHAnsi" w:hAnsiTheme="majorHAnsi" w:cstheme="majorHAnsi"/>
          <w:sz w:val="28"/>
          <w:szCs w:val="28"/>
        </w:rPr>
      </w:pPr>
      <w:r w:rsidRPr="00F47286">
        <w:rPr>
          <w:rFonts w:asciiTheme="majorHAnsi" w:hAnsiTheme="majorHAnsi" w:cstheme="majorHAnsi"/>
          <w:sz w:val="28"/>
          <w:szCs w:val="28"/>
        </w:rPr>
        <w:t>Tham gia hoạt động tập thể, lan tỏa hành vi đẹp mỗi ngày.</w:t>
      </w:r>
    </w:p>
    <w:p w:rsidR="00F47286" w:rsidRDefault="00F47286" w:rsidP="00F47286">
      <w:pPr>
        <w:spacing w:after="0" w:line="360" w:lineRule="exact"/>
        <w:ind w:firstLine="284"/>
        <w:jc w:val="both"/>
        <w:rPr>
          <w:rFonts w:asciiTheme="majorHAnsi" w:hAnsiTheme="majorHAnsi" w:cstheme="majorHAnsi"/>
          <w:sz w:val="28"/>
          <w:szCs w:val="28"/>
        </w:rPr>
      </w:pPr>
    </w:p>
    <w:p w:rsidR="00341D75" w:rsidRDefault="00341D75" w:rsidP="00F47286">
      <w:pPr>
        <w:spacing w:after="0" w:line="360" w:lineRule="exact"/>
        <w:ind w:firstLine="284"/>
        <w:jc w:val="both"/>
        <w:rPr>
          <w:rFonts w:asciiTheme="majorHAnsi" w:hAnsiTheme="majorHAnsi" w:cstheme="majorHAnsi"/>
          <w:sz w:val="28"/>
          <w:szCs w:val="28"/>
        </w:rPr>
      </w:pPr>
    </w:p>
    <w:p w:rsidR="00341D75" w:rsidRDefault="00341D75" w:rsidP="00341D75">
      <w:pPr>
        <w:spacing w:after="0" w:line="480" w:lineRule="auto"/>
        <w:ind w:firstLine="284"/>
        <w:jc w:val="center"/>
        <w:rPr>
          <w:rFonts w:asciiTheme="majorHAnsi" w:hAnsiTheme="majorHAnsi" w:cstheme="majorHAnsi"/>
          <w:sz w:val="28"/>
          <w:szCs w:val="28"/>
        </w:rPr>
      </w:pPr>
      <w:r>
        <w:rPr>
          <w:rFonts w:asciiTheme="majorHAnsi" w:hAnsiTheme="majorHAnsi" w:cstheme="majorHAnsi"/>
          <w:noProof/>
          <w:sz w:val="28"/>
          <w:szCs w:val="28"/>
          <w:lang w:eastAsia="vi-VN"/>
        </w:rPr>
        <w:drawing>
          <wp:inline distT="0" distB="0" distL="0" distR="0" wp14:anchorId="3CCD9F0A" wp14:editId="375B0BB0">
            <wp:extent cx="4077444"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330847674999_d777ba74bbcaae2e5b3e8f2f60e5cabc.jpg"/>
                    <pic:cNvPicPr/>
                  </pic:nvPicPr>
                  <pic:blipFill rotWithShape="1">
                    <a:blip r:embed="rId5" cstate="print">
                      <a:extLst>
                        <a:ext uri="{28A0092B-C50C-407E-A947-70E740481C1C}">
                          <a14:useLocalDpi xmlns:a14="http://schemas.microsoft.com/office/drawing/2010/main" val="0"/>
                        </a:ext>
                      </a:extLst>
                    </a:blip>
                    <a:srcRect t="11261" b="4022"/>
                    <a:stretch/>
                  </pic:blipFill>
                  <pic:spPr bwMode="auto">
                    <a:xfrm>
                      <a:off x="0" y="0"/>
                      <a:ext cx="4078759" cy="2591636"/>
                    </a:xfrm>
                    <a:prstGeom prst="rect">
                      <a:avLst/>
                    </a:prstGeom>
                    <a:ln>
                      <a:noFill/>
                    </a:ln>
                    <a:extLst>
                      <a:ext uri="{53640926-AAD7-44D8-BBD7-CCE9431645EC}">
                        <a14:shadowObscured xmlns:a14="http://schemas.microsoft.com/office/drawing/2010/main"/>
                      </a:ext>
                    </a:extLst>
                  </pic:spPr>
                </pic:pic>
              </a:graphicData>
            </a:graphic>
          </wp:inline>
        </w:drawing>
      </w:r>
    </w:p>
    <w:p w:rsidR="00F47286" w:rsidRPr="00F47286" w:rsidRDefault="00F47286" w:rsidP="00341D75">
      <w:pPr>
        <w:spacing w:after="0" w:line="480" w:lineRule="auto"/>
        <w:ind w:firstLine="284"/>
        <w:jc w:val="both"/>
        <w:rPr>
          <w:rFonts w:asciiTheme="majorHAnsi" w:hAnsiTheme="majorHAnsi" w:cstheme="majorHAnsi"/>
          <w:sz w:val="28"/>
          <w:szCs w:val="28"/>
        </w:rPr>
      </w:pPr>
      <w:r>
        <w:rPr>
          <w:rFonts w:asciiTheme="majorHAnsi" w:hAnsiTheme="majorHAnsi" w:cstheme="majorHAnsi"/>
          <w:sz w:val="28"/>
          <w:szCs w:val="28"/>
        </w:rPr>
        <w:lastRenderedPageBreak/>
        <w:t>Trong buổi sinh hoạt học sinh còn được tham gia:</w:t>
      </w:r>
    </w:p>
    <w:p w:rsidR="00F47286" w:rsidRPr="00F47286" w:rsidRDefault="00F47286" w:rsidP="00F47286">
      <w:pPr>
        <w:spacing w:after="0" w:line="360" w:lineRule="exact"/>
        <w:ind w:firstLine="284"/>
        <w:jc w:val="both"/>
        <w:rPr>
          <w:rFonts w:asciiTheme="majorHAnsi" w:hAnsiTheme="majorHAnsi" w:cstheme="majorHAnsi"/>
          <w:sz w:val="28"/>
          <w:szCs w:val="28"/>
        </w:rPr>
      </w:pPr>
      <w:r>
        <w:rPr>
          <w:rFonts w:asciiTheme="majorHAnsi" w:hAnsiTheme="majorHAnsi" w:cstheme="majorHAnsi"/>
          <w:sz w:val="28"/>
          <w:szCs w:val="28"/>
        </w:rPr>
        <w:t xml:space="preserve">-  </w:t>
      </w:r>
      <w:r w:rsidRPr="00F47286">
        <w:rPr>
          <w:rFonts w:asciiTheme="majorHAnsi" w:hAnsiTheme="majorHAnsi" w:cstheme="majorHAnsi"/>
          <w:sz w:val="28"/>
          <w:szCs w:val="28"/>
        </w:rPr>
        <w:t>Thảo luận các tình huống ứng xử thường gặp trong trường học;</w:t>
      </w:r>
    </w:p>
    <w:p w:rsidR="00F47286" w:rsidRPr="00F47286" w:rsidRDefault="00F47286" w:rsidP="00F47286">
      <w:pPr>
        <w:spacing w:after="0" w:line="360" w:lineRule="exact"/>
        <w:ind w:firstLine="284"/>
        <w:jc w:val="both"/>
        <w:rPr>
          <w:rFonts w:asciiTheme="majorHAnsi" w:hAnsiTheme="majorHAnsi" w:cstheme="majorHAnsi"/>
          <w:sz w:val="28"/>
          <w:szCs w:val="28"/>
        </w:rPr>
      </w:pPr>
      <w:r>
        <w:rPr>
          <w:rFonts w:asciiTheme="majorHAnsi" w:hAnsiTheme="majorHAnsi" w:cstheme="majorHAnsi"/>
          <w:sz w:val="28"/>
          <w:szCs w:val="28"/>
        </w:rPr>
        <w:t xml:space="preserve">- </w:t>
      </w:r>
      <w:r w:rsidRPr="00F47286">
        <w:rPr>
          <w:rFonts w:asciiTheme="majorHAnsi" w:hAnsiTheme="majorHAnsi" w:cstheme="majorHAnsi"/>
          <w:sz w:val="28"/>
          <w:szCs w:val="28"/>
        </w:rPr>
        <w:t>Tìm hiểu những nguyên tắc giao tiếp tôn trọng - lắng nghe - hợp tác;</w:t>
      </w:r>
    </w:p>
    <w:p w:rsidR="00F47286" w:rsidRPr="00F47286" w:rsidRDefault="00F47286" w:rsidP="00F47286">
      <w:pPr>
        <w:spacing w:after="0" w:line="360" w:lineRule="exact"/>
        <w:ind w:firstLine="284"/>
        <w:jc w:val="both"/>
        <w:rPr>
          <w:rFonts w:asciiTheme="majorHAnsi" w:hAnsiTheme="majorHAnsi" w:cstheme="majorHAnsi"/>
          <w:sz w:val="28"/>
          <w:szCs w:val="28"/>
        </w:rPr>
      </w:pPr>
      <w:r>
        <w:rPr>
          <w:rFonts w:asciiTheme="majorHAnsi" w:hAnsiTheme="majorHAnsi" w:cstheme="majorHAnsi"/>
          <w:sz w:val="28"/>
          <w:szCs w:val="28"/>
        </w:rPr>
        <w:t xml:space="preserve">- </w:t>
      </w:r>
      <w:r w:rsidRPr="00F47286">
        <w:rPr>
          <w:rFonts w:asciiTheme="majorHAnsi" w:hAnsiTheme="majorHAnsi" w:cstheme="majorHAnsi"/>
          <w:sz w:val="28"/>
          <w:szCs w:val="28"/>
        </w:rPr>
        <w:t>Xây dựng thông điệp văn hoá ứng xử của tập thể lớp, nói lời hay;</w:t>
      </w:r>
    </w:p>
    <w:p w:rsidR="00F47286" w:rsidRDefault="00F47286" w:rsidP="00F47286">
      <w:pPr>
        <w:spacing w:after="0" w:line="360" w:lineRule="exact"/>
        <w:ind w:firstLine="284"/>
        <w:jc w:val="both"/>
        <w:rPr>
          <w:rFonts w:asciiTheme="majorHAnsi" w:hAnsiTheme="majorHAnsi" w:cstheme="majorHAnsi"/>
          <w:sz w:val="28"/>
          <w:szCs w:val="28"/>
        </w:rPr>
      </w:pPr>
      <w:r>
        <w:rPr>
          <w:rFonts w:asciiTheme="majorHAnsi" w:hAnsiTheme="majorHAnsi" w:cstheme="majorHAnsi"/>
          <w:sz w:val="28"/>
          <w:szCs w:val="28"/>
        </w:rPr>
        <w:t xml:space="preserve">- </w:t>
      </w:r>
      <w:r w:rsidRPr="00F47286">
        <w:rPr>
          <w:rFonts w:asciiTheme="majorHAnsi" w:hAnsiTheme="majorHAnsi" w:cstheme="majorHAnsi"/>
          <w:sz w:val="28"/>
          <w:szCs w:val="28"/>
        </w:rPr>
        <w:t>Thể hiện quan điểm qua các hoạt động sáng tạo như diễn tiểu phẩm, vẽ poster và viết cam kết.</w:t>
      </w:r>
    </w:p>
    <w:p w:rsidR="00341D75" w:rsidRPr="00F47286" w:rsidRDefault="00341D75" w:rsidP="00341D75">
      <w:pPr>
        <w:spacing w:after="0" w:line="480" w:lineRule="auto"/>
        <w:ind w:firstLine="284"/>
        <w:jc w:val="both"/>
        <w:rPr>
          <w:rFonts w:asciiTheme="majorHAnsi" w:hAnsiTheme="majorHAnsi" w:cstheme="majorHAnsi"/>
          <w:sz w:val="28"/>
          <w:szCs w:val="28"/>
        </w:rPr>
      </w:pPr>
      <w:r>
        <w:rPr>
          <w:rFonts w:asciiTheme="majorHAnsi" w:hAnsiTheme="majorHAnsi" w:cstheme="majorHAnsi"/>
          <w:noProof/>
          <w:sz w:val="28"/>
          <w:szCs w:val="28"/>
          <w:lang w:eastAsia="vi-VN"/>
        </w:rPr>
        <w:drawing>
          <wp:inline distT="0" distB="0" distL="0" distR="0">
            <wp:extent cx="6106795" cy="28194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330847735841_5b47767cb39a6d22ea6b604081a5c7f7.jpg"/>
                    <pic:cNvPicPr/>
                  </pic:nvPicPr>
                  <pic:blipFill>
                    <a:blip r:embed="rId6">
                      <a:extLst>
                        <a:ext uri="{28A0092B-C50C-407E-A947-70E740481C1C}">
                          <a14:useLocalDpi xmlns:a14="http://schemas.microsoft.com/office/drawing/2010/main" val="0"/>
                        </a:ext>
                      </a:extLst>
                    </a:blip>
                    <a:stretch>
                      <a:fillRect/>
                    </a:stretch>
                  </pic:blipFill>
                  <pic:spPr>
                    <a:xfrm>
                      <a:off x="0" y="0"/>
                      <a:ext cx="6106795" cy="2819400"/>
                    </a:xfrm>
                    <a:prstGeom prst="rect">
                      <a:avLst/>
                    </a:prstGeom>
                  </pic:spPr>
                </pic:pic>
              </a:graphicData>
            </a:graphic>
          </wp:inline>
        </w:drawing>
      </w:r>
    </w:p>
    <w:p w:rsidR="00F47286" w:rsidRPr="00F47286" w:rsidRDefault="00F47286" w:rsidP="00341D75">
      <w:pPr>
        <w:spacing w:after="0" w:line="480" w:lineRule="auto"/>
        <w:ind w:firstLine="284"/>
        <w:jc w:val="both"/>
        <w:rPr>
          <w:rFonts w:asciiTheme="majorHAnsi" w:hAnsiTheme="majorHAnsi" w:cstheme="majorHAnsi"/>
          <w:sz w:val="28"/>
          <w:szCs w:val="28"/>
        </w:rPr>
      </w:pPr>
      <w:r w:rsidRPr="00F47286">
        <w:rPr>
          <w:rFonts w:asciiTheme="majorHAnsi" w:hAnsiTheme="majorHAnsi" w:cstheme="majorHAnsi"/>
          <w:sz w:val="28"/>
          <w:szCs w:val="28"/>
        </w:rPr>
        <w:t>Không khí buổi sinh hoạt diễn ra sôi nổi, cởi mở và đầy tính xây dựng. Nhiều ý tưởng tích cực được chia sẻ, thể hiện tinh thần trách nhiệm của học sinh trong việc tạo dựng một môi trường học đường an toàn, thân thiện và giàu tính nhân văn.</w:t>
      </w:r>
    </w:p>
    <w:p w:rsidR="00F47286" w:rsidRPr="00F47286" w:rsidRDefault="00F47286" w:rsidP="00F47286">
      <w:pPr>
        <w:pStyle w:val="NormalWeb"/>
        <w:spacing w:before="0" w:beforeAutospacing="0" w:after="0" w:afterAutospacing="0" w:line="360" w:lineRule="exact"/>
        <w:ind w:firstLine="284"/>
        <w:jc w:val="both"/>
        <w:rPr>
          <w:rFonts w:asciiTheme="majorHAnsi" w:hAnsiTheme="majorHAnsi" w:cstheme="majorHAnsi"/>
          <w:b/>
          <w:sz w:val="28"/>
          <w:szCs w:val="28"/>
        </w:rPr>
      </w:pPr>
      <w:r w:rsidRPr="00F47286">
        <w:rPr>
          <w:rFonts w:asciiTheme="majorHAnsi" w:hAnsiTheme="majorHAnsi" w:cstheme="majorHAnsi"/>
          <w:b/>
          <w:sz w:val="28"/>
          <w:szCs w:val="28"/>
        </w:rPr>
        <w:t>Văn hóa ứng xử học đường bắt đầu từ những việc nhỏ nhưng tạo nên giá trị lớn. Mỗi học sinh hãy là một “điểm sáng văn hóa” để trường học thực sự là nơi nuôi dưỡng tri thức và nhân cách.</w:t>
      </w:r>
    </w:p>
    <w:p w:rsidR="00765244" w:rsidRPr="00F47286" w:rsidRDefault="00765244" w:rsidP="00F47286">
      <w:pPr>
        <w:spacing w:after="0" w:line="360" w:lineRule="exact"/>
        <w:jc w:val="both"/>
        <w:rPr>
          <w:rFonts w:asciiTheme="majorHAnsi" w:hAnsiTheme="majorHAnsi" w:cstheme="majorHAnsi"/>
          <w:sz w:val="28"/>
          <w:szCs w:val="28"/>
        </w:rPr>
      </w:pPr>
      <w:bookmarkStart w:id="0" w:name="_GoBack"/>
      <w:bookmarkEnd w:id="0"/>
    </w:p>
    <w:sectPr w:rsidR="00765244" w:rsidRPr="00F47286" w:rsidSect="00F47286">
      <w:pgSz w:w="11906" w:h="16838"/>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874DE"/>
    <w:multiLevelType w:val="multilevel"/>
    <w:tmpl w:val="7EB6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F4E1C"/>
    <w:multiLevelType w:val="multilevel"/>
    <w:tmpl w:val="B75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9036C"/>
    <w:multiLevelType w:val="multilevel"/>
    <w:tmpl w:val="EA8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86"/>
    <w:rsid w:val="00341D75"/>
    <w:rsid w:val="00765244"/>
    <w:rsid w:val="00F472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94B8"/>
  <w15:chartTrackingRefBased/>
  <w15:docId w15:val="{91B2C04E-7224-45CF-A52E-22DE5B79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28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47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6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2025-12-15T16:48:00Z</dcterms:created>
  <dcterms:modified xsi:type="dcterms:W3CDTF">2025-12-15T16:56:00Z</dcterms:modified>
</cp:coreProperties>
</file>