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AB" w:rsidRPr="004D56AB" w:rsidRDefault="004D56AB" w:rsidP="004D56AB">
      <w:pPr>
        <w:pStyle w:val="NormalWeb"/>
        <w:spacing w:before="0" w:beforeAutospacing="0" w:after="225" w:afterAutospacing="0"/>
        <w:jc w:val="center"/>
        <w:rPr>
          <w:rFonts w:ascii="RobotoR" w:hAnsi="RobotoR"/>
          <w:color w:val="FF0000"/>
          <w:sz w:val="21"/>
          <w:szCs w:val="21"/>
        </w:rPr>
      </w:pPr>
      <w:r w:rsidRPr="004D56AB">
        <w:rPr>
          <w:rStyle w:val="Strong"/>
          <w:rFonts w:ascii="RobotoR" w:hAnsi="RobotoR"/>
          <w:color w:val="FF0000"/>
          <w:sz w:val="21"/>
          <w:szCs w:val="21"/>
        </w:rPr>
        <w:t>Giải phá</w:t>
      </w:r>
      <w:bookmarkStart w:id="0" w:name="_GoBack"/>
      <w:bookmarkEnd w:id="0"/>
      <w:r w:rsidRPr="004D56AB">
        <w:rPr>
          <w:rStyle w:val="Strong"/>
          <w:rFonts w:ascii="RobotoR" w:hAnsi="RobotoR"/>
          <w:color w:val="FF0000"/>
          <w:sz w:val="21"/>
          <w:szCs w:val="21"/>
        </w:rPr>
        <w:t xml:space="preserve">p nâng cao văn hóa ứng xử trên không gian mạng cho </w:t>
      </w:r>
      <w:r w:rsidRPr="004D56AB">
        <w:rPr>
          <w:rStyle w:val="Strong"/>
          <w:rFonts w:ascii="RobotoR" w:hAnsi="RobotoR"/>
          <w:color w:val="FF0000"/>
          <w:sz w:val="21"/>
          <w:szCs w:val="21"/>
        </w:rPr>
        <w:t xml:space="preserve">học </w:t>
      </w:r>
      <w:proofErr w:type="gramStart"/>
      <w:r w:rsidRPr="004D56AB">
        <w:rPr>
          <w:rStyle w:val="Strong"/>
          <w:rFonts w:ascii="RobotoR" w:hAnsi="RobotoR"/>
          <w:color w:val="FF0000"/>
          <w:sz w:val="21"/>
          <w:szCs w:val="21"/>
        </w:rPr>
        <w:t xml:space="preserve">sinh </w:t>
      </w:r>
      <w:r w:rsidRPr="004D56AB">
        <w:rPr>
          <w:rStyle w:val="Strong"/>
          <w:rFonts w:ascii="RobotoR" w:hAnsi="RobotoR"/>
          <w:color w:val="FF0000"/>
          <w:sz w:val="21"/>
          <w:szCs w:val="21"/>
        </w:rPr>
        <w:t xml:space="preserve"> trong</w:t>
      </w:r>
      <w:proofErr w:type="gramEnd"/>
      <w:r w:rsidRPr="004D56AB">
        <w:rPr>
          <w:rStyle w:val="Strong"/>
          <w:rFonts w:ascii="RobotoR" w:hAnsi="RobotoR"/>
          <w:color w:val="FF0000"/>
          <w:sz w:val="21"/>
          <w:szCs w:val="21"/>
        </w:rPr>
        <w:t xml:space="preserve"> giai đoạn hiện nay</w:t>
      </w:r>
    </w:p>
    <w:p w:rsidR="004D56AB" w:rsidRDefault="004D56AB" w:rsidP="004D56AB">
      <w:pPr>
        <w:pStyle w:val="NormalWeb"/>
        <w:spacing w:before="0" w:beforeAutospacing="0" w:after="225" w:afterAutospacing="0"/>
        <w:jc w:val="both"/>
        <w:rPr>
          <w:rFonts w:ascii="RobotoR" w:hAnsi="RobotoR"/>
          <w:color w:val="0D0D0D"/>
          <w:sz w:val="21"/>
          <w:szCs w:val="21"/>
        </w:rPr>
      </w:pPr>
      <w:r>
        <w:rPr>
          <w:rStyle w:val="Emphasis"/>
          <w:rFonts w:ascii="RobotoR" w:hAnsi="RobotoR"/>
          <w:color w:val="0D0D0D"/>
          <w:sz w:val="21"/>
          <w:szCs w:val="21"/>
        </w:rPr>
        <w:t>Một là, tiếp tục hoàn thiện quy chế, quy định quản lý, sử dụng không gian mạng chặt chẽ.</w:t>
      </w:r>
    </w:p>
    <w:p w:rsidR="004D56AB" w:rsidRDefault="004D56AB" w:rsidP="004D56AB">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 xml:space="preserve">Quy chế quản lý và sử dụng không gian mạng là một trong những biện pháp mạnh, có tính răn đe, phòng ngừa những hành vi vi phạm pháp luật về an ninh mạng. Điều 9 Luật An ninh mạng năm 2018 quy định: “Người nào có hành vi vi phạm quy định của Luật này thì tùy theo tính chất, mức độ vi phạm mà bị xử lý kỷ luật, xử lý vi phạm hành chính hoặc bị truy cứu trách nhiệm hình sự, nếu gây thiệt hại thì sẽ bồi thường theo quy định của pháp </w:t>
      </w:r>
      <w:proofErr w:type="gramStart"/>
      <w:r>
        <w:rPr>
          <w:rFonts w:ascii="RobotoR" w:hAnsi="RobotoR"/>
          <w:color w:val="0D0D0D"/>
          <w:sz w:val="21"/>
          <w:szCs w:val="21"/>
        </w:rPr>
        <w:t>luật”(</w:t>
      </w:r>
      <w:proofErr w:type="gramEnd"/>
      <w:r>
        <w:rPr>
          <w:rFonts w:ascii="RobotoR" w:hAnsi="RobotoR"/>
          <w:color w:val="0D0D0D"/>
          <w:sz w:val="21"/>
          <w:szCs w:val="21"/>
        </w:rPr>
        <w:t xml:space="preserve">1). Nghị định số 15/2020/NĐ-CP quy định xử phạt hành chính trong lĩnh vực bưu chính, viễn thông, tần số vô tuyến điện, công nghệ thông tin và giao dịch điện tử, các mức độ vi phạm sẽ bị xử phạt đối với những hành vi như: “Cung cấp, chia sẻ những thông tin giả mạo, sai sự thật, xuyên tạc, bịa đặt, gây hoang mang dư </w:t>
      </w:r>
      <w:proofErr w:type="gramStart"/>
      <w:r>
        <w:rPr>
          <w:rFonts w:ascii="RobotoR" w:hAnsi="RobotoR"/>
          <w:color w:val="0D0D0D"/>
          <w:sz w:val="21"/>
          <w:szCs w:val="21"/>
        </w:rPr>
        <w:t>luận”(</w:t>
      </w:r>
      <w:proofErr w:type="gramEnd"/>
      <w:r>
        <w:rPr>
          <w:rFonts w:ascii="RobotoR" w:hAnsi="RobotoR"/>
          <w:color w:val="0D0D0D"/>
          <w:sz w:val="21"/>
          <w:szCs w:val="21"/>
        </w:rPr>
        <w:t xml:space="preserve">2). Ngày 17/6/2021, Bộ Thông tin và Truyền thông ban hành Bộ Quy tắc ứng xử trên mạng xã hội với mục đích: “Tạo điều kiện phát triển lành mạnh mạng xã hội Việt Nam… xây dựng chuẩn mực đạo đức về hành vi, ứng xử trên mạng xã hội, giáo dục ý thức, thói quen tích cực trong các hành vi ứng xử của người dùng trên mạng xã hội, góp phần xây dựng môi trường mạng an toàn, lành mạnh tại Việt </w:t>
      </w:r>
      <w:proofErr w:type="gramStart"/>
      <w:r>
        <w:rPr>
          <w:rFonts w:ascii="RobotoR" w:hAnsi="RobotoR"/>
          <w:color w:val="0D0D0D"/>
          <w:sz w:val="21"/>
          <w:szCs w:val="21"/>
        </w:rPr>
        <w:t>Nam”(</w:t>
      </w:r>
      <w:proofErr w:type="gramEnd"/>
      <w:r>
        <w:rPr>
          <w:rFonts w:ascii="RobotoR" w:hAnsi="RobotoR"/>
          <w:color w:val="0D0D0D"/>
          <w:sz w:val="21"/>
          <w:szCs w:val="21"/>
        </w:rPr>
        <w:t>3). </w:t>
      </w:r>
    </w:p>
    <w:p w:rsidR="004D56AB" w:rsidRDefault="004D56AB" w:rsidP="004D56AB">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Để xây dựng nội dung về quy chế quản lý và sử dụng không gian mạng, trên cơ sở những văn bản pháp luật, các nghị định, hướng dẫn các nhà trường cần xác định nội dung cụ thể đối với việc sử dụng không gian mạng và đưa vào quy chế quản lý. Khi xây dựng nội dung, các nhà trường cần căn cứ các quy định của pháp luật hiện hành, đồng thời đưa ra những nội dung cụ thể trong quản lý như về hành vi, thái độ, bình luận vi phạm quy định và có những hình thức kỷ luật phù hợp với từng vi phạm cụ thể. Nội dung trong quy chế quản lý cần phải xác định rõ những hành vi, thái độ, bình luận được phép, khuyến khích trên không gian mạng như những thông tin có nguồn gốc chính thống, đáng tin cậy; những hành vi ứng xử phù hợp với giá trị đạo đức, văn hóa truyền thống của dân tộc Việt Nam; những bình luận cần sử dụng ngôn từ phù hợp, không gây chia rẽ, mất đoàn kết và ảnh hưởng đến danh dự, nhân phẩm cá nhân hay tổ chức...</w:t>
      </w:r>
    </w:p>
    <w:p w:rsidR="004D56AB" w:rsidRDefault="004D56AB" w:rsidP="004D56AB">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Cần đưa vào quy chế những hành vi không được phép như: sử dụng ngôn ngữ phản cảm, tung tin giả, xuyên tạc, kích động, gây hoang mang dư luận xã hội… để có những hình thức kỷ luật tương xứng. Những biện pháp xử lý đủ mạnh sẽ mang tính chất răn đe, kịp thời ngăn chặn những hành vi, thái độ và bình luận trên không gian mạng không chuẩn mực ảnh hưởng đến uy tín, danh dự của cá nhân, tổ chức. Các nhà trường cần có cơ chế kiểm tra, giám sát phù hợp để kịp thời ngăn ngừa những hành vi tiêu cực trên không gian mạng của sinh viên.</w:t>
      </w:r>
    </w:p>
    <w:p w:rsidR="004D56AB" w:rsidRDefault="004D56AB" w:rsidP="004D56AB">
      <w:pPr>
        <w:pStyle w:val="NormalWeb"/>
        <w:spacing w:before="0" w:beforeAutospacing="0" w:after="225" w:afterAutospacing="0"/>
        <w:jc w:val="both"/>
        <w:rPr>
          <w:rFonts w:ascii="RobotoR" w:hAnsi="RobotoR"/>
          <w:color w:val="0D0D0D"/>
          <w:sz w:val="21"/>
          <w:szCs w:val="21"/>
        </w:rPr>
      </w:pPr>
      <w:r>
        <w:rPr>
          <w:rStyle w:val="Emphasis"/>
          <w:rFonts w:ascii="RobotoR" w:hAnsi="RobotoR"/>
          <w:color w:val="0D0D0D"/>
          <w:sz w:val="21"/>
          <w:szCs w:val="21"/>
        </w:rPr>
        <w:t>Hai là, nâng cao chất lượng, hiệu quả công tác tuyên truyền, giáo dục tư tưởng, chính trị cho sinh viên. </w:t>
      </w:r>
    </w:p>
    <w:p w:rsidR="004D56AB" w:rsidRDefault="004D56AB" w:rsidP="004D56AB">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Mọi hoạt động thông tin tuyên truyền, giáo dục phải hướng đến mục tiêu không ngừng bồi dưỡng, nâng cao bản lĩnh chính trị, lập trường cách mạng, tinh thần cảnh giác để cán bộ, giảng viên, sinh viên luôn trung thành tuyệt đối với Đảng, Tổ quốc và Nhân dân, không dao động trong mọi tình huống; luôn có thái độ, hành vi đúng đắn khi tham gia vào môi trường không gian mạng. Công tác giáo dục, tuyên truyền phải làm rõ âm mưu của các thế lực thù địch trong sử dụng mạng truyền thông để tác động tâm lý sinh viên; làm rõ các thủ đoạn đã, đang và sẽ được các thế lực thù địch sử dụng để lôi kéo, kích động sinh viên; khuyến cáo sinh viên cảnh giác trước thông tin trên các trang mạng xã hội.</w:t>
      </w:r>
    </w:p>
    <w:p w:rsidR="004D56AB" w:rsidRDefault="004D56AB" w:rsidP="004D56AB">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Cần thường xuyên đưa những thông tin chính xác, kịp thời vạch rõ âm mưu, thủ đoạn, cách thức của các thế lực thù địch chống phá trên mạng internet, khắc phục tình trạng nhiễu thông tin dẫn đến hoang mang, nảy sinh tư tưởng tiêu cực. Đối với sinh viên, mọi công tác liên quan đến học tập, rèn luyện cần được công khai, minh bạch; tạo mọi điều kiện để sinh viên hoàn thành chương trình học tập, rèn luyện. Cấp ủy, tổ chức đảng các cấp, người đứng đầu các nhà trường, các cơ quan, ban, ngành, đoàn thể có vai trò quyết định đến kết quả xây dựng môi trường văn hóa, là chủ thể hướng dẫn, uốn nắn các hành vi ứng xử có văn hóa, đạo đức trong sinh viên, tổ chức duy trì, quản lý hoạt động giáo dục, đào tạo theo chức trách, nhiệm vụ, tạo bầu không khí dân chủ trong các nhà trường.</w:t>
      </w:r>
    </w:p>
    <w:p w:rsidR="004D56AB" w:rsidRDefault="004D56AB" w:rsidP="004D56AB">
      <w:pPr>
        <w:pStyle w:val="NormalWeb"/>
        <w:spacing w:before="0" w:beforeAutospacing="0" w:after="225" w:afterAutospacing="0"/>
        <w:jc w:val="both"/>
        <w:rPr>
          <w:rFonts w:ascii="RobotoR" w:hAnsi="RobotoR"/>
          <w:color w:val="0D0D0D"/>
          <w:sz w:val="21"/>
          <w:szCs w:val="21"/>
        </w:rPr>
      </w:pPr>
      <w:r>
        <w:rPr>
          <w:rStyle w:val="Emphasis"/>
          <w:rFonts w:ascii="RobotoR" w:hAnsi="RobotoR"/>
          <w:color w:val="0D0D0D"/>
          <w:sz w:val="21"/>
          <w:szCs w:val="21"/>
        </w:rPr>
        <w:t>Ba là, phát huy vai trò tự giác của sinh viên trong tự học, tự rèn nâng cao nhận thức về không gian mạng.</w:t>
      </w:r>
    </w:p>
    <w:p w:rsidR="004D56AB" w:rsidRDefault="004D56AB" w:rsidP="004D56AB">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lastRenderedPageBreak/>
        <w:t>Đây là giải pháp có ý nghĩa quan trọng, tác động tích cực đến chất lượng, hiệu quả xây dựng văn hóa của sinh viên trên không gian mạng. Thực chất, đó là quá trình sinh viên chủ động học tập, bổ sung kiến thức, tiếp nhận thông tin từ không gian mạng một cách khoa học, khai thác những ưu điểm của không gian mạng phục vụ cho học tập, phân biệt được những thông tin xấu, độc từ không gian mạng. Từ nhận thức đúng đắn, sinh viên sẽ nỗ lực và tự giác trong việc lựa chọn nội dung truy cập không gian mạng phù hợp, phân bổ thời gian hợp lý, từ đó sẽ tránh được là những tác động tiêu cực của không gian mạng./.</w:t>
      </w:r>
    </w:p>
    <w:p w:rsidR="003543B5" w:rsidRDefault="003543B5"/>
    <w:sectPr w:rsidR="0035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AB"/>
    <w:rsid w:val="00073060"/>
    <w:rsid w:val="003543B5"/>
    <w:rsid w:val="004D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B416"/>
  <w15:chartTrackingRefBased/>
  <w15:docId w15:val="{30469391-190A-4011-8238-33BD821B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6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6AB"/>
    <w:rPr>
      <w:b/>
      <w:bCs/>
    </w:rPr>
  </w:style>
  <w:style w:type="character" w:styleId="Emphasis">
    <w:name w:val="Emphasis"/>
    <w:basedOn w:val="DefaultParagraphFont"/>
    <w:uiPriority w:val="20"/>
    <w:qFormat/>
    <w:rsid w:val="004D5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2025-05-10T14:15:00Z</dcterms:created>
  <dcterms:modified xsi:type="dcterms:W3CDTF">2025-05-10T14:15:00Z</dcterms:modified>
</cp:coreProperties>
</file>