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3C8C" w14:textId="77777777" w:rsidR="0090475D" w:rsidRPr="0090475D" w:rsidRDefault="0090475D" w:rsidP="0090475D">
      <w:p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outlineLvl w:val="2"/>
        <w:rPr>
          <w:rFonts w:ascii="Segoe UI" w:eastAsia="Times New Roman" w:hAnsi="Segoe UI" w:cs="Segoe UI"/>
          <w:color w:val="15171A"/>
          <w:sz w:val="27"/>
          <w:szCs w:val="27"/>
        </w:rPr>
      </w:pPr>
      <w:r w:rsidRPr="0090475D">
        <w:rPr>
          <w:rFonts w:ascii="Segoe UI" w:eastAsia="Times New Roman" w:hAnsi="Segoe UI" w:cs="Segoe UI"/>
          <w:color w:val="15171A"/>
          <w:sz w:val="27"/>
          <w:szCs w:val="27"/>
          <w:bdr w:val="single" w:sz="2" w:space="0" w:color="E5E7EB" w:frame="1"/>
        </w:rPr>
        <w:t>Đối với hộ gia đình</w:t>
      </w:r>
      <w:r w:rsidRPr="0090475D">
        <w:rPr>
          <w:rFonts w:ascii="Segoe UI" w:eastAsia="Times New Roman" w:hAnsi="Segoe UI" w:cs="Segoe UI"/>
          <w:color w:val="15171A"/>
          <w:sz w:val="27"/>
          <w:szCs w:val="27"/>
        </w:rPr>
        <w:t> </w:t>
      </w:r>
      <w:r w:rsidRPr="0090475D">
        <w:rPr>
          <w:rFonts w:ascii="Segoe UI Emoji" w:eastAsia="Times New Roman" w:hAnsi="Segoe UI Emoji" w:cs="Segoe UI Emoji"/>
          <w:color w:val="15171A"/>
          <w:sz w:val="27"/>
          <w:szCs w:val="27"/>
        </w:rPr>
        <w:t>🏡</w:t>
      </w:r>
    </w:p>
    <w:p w14:paraId="2494C6B0" w14:textId="77777777" w:rsidR="0090475D" w:rsidRPr="0090475D" w:rsidRDefault="0090475D" w:rsidP="0090475D">
      <w:pPr>
        <w:numPr>
          <w:ilvl w:val="0"/>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Kiểm tra thiết bị điện thường xuyên:</w:t>
      </w:r>
      <w:r w:rsidRPr="0090475D">
        <w:rPr>
          <w:rFonts w:ascii="Segoe UI" w:eastAsia="Times New Roman" w:hAnsi="Segoe UI" w:cs="Segoe UI"/>
          <w:color w:val="212529"/>
          <w:sz w:val="24"/>
          <w:szCs w:val="24"/>
        </w:rPr>
        <w:t> Đảm bảo các thiết bị điện hoạt động tốt, tránh chập cháy do hư hỏng hoặc quá tải. Sử dụng cầu chì, công tắc, cầu dao có thông số phù hợp, đặc biệt với các thiết bị công suất lớn như điều hòa, bình nóng lạnh.</w:t>
      </w:r>
    </w:p>
    <w:p w14:paraId="7A972347" w14:textId="77777777" w:rsidR="0090475D" w:rsidRPr="0090475D" w:rsidRDefault="0090475D" w:rsidP="0090475D">
      <w:pPr>
        <w:numPr>
          <w:ilvl w:val="0"/>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Sử dụng điện an toàn:</w:t>
      </w:r>
    </w:p>
    <w:p w14:paraId="133156BA"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Không sử dụng đồng thời nhiều thiết bị điện vượt quá khả năng chịu tải của dây dẫn.</w:t>
      </w:r>
    </w:p>
    <w:p w14:paraId="66D8E1D4"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Phân bổ thiết bị điện hợp lý trên đường dây.</w:t>
      </w:r>
    </w:p>
    <w:p w14:paraId="295C6E10"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Không cắm chung nhiều thiết bị vào cùng một ổ cắm.</w:t>
      </w:r>
    </w:p>
    <w:p w14:paraId="59F732CE"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Hạn chế sử dụng vật liệu dễ cháy như gỗ, nhựa, mút xốp để ốp tường, trần, vách ngăn.</w:t>
      </w:r>
    </w:p>
    <w:p w14:paraId="7B64DE40" w14:textId="77777777" w:rsidR="0090475D" w:rsidRPr="0090475D" w:rsidRDefault="0090475D" w:rsidP="0090475D">
      <w:pPr>
        <w:numPr>
          <w:ilvl w:val="0"/>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Cẩn trọng với nguồn nhiệt:</w:t>
      </w:r>
    </w:p>
    <w:p w14:paraId="67AF4026"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Không tự ý câu, móc, đấu nối dây điện tùy tiện.</w:t>
      </w:r>
    </w:p>
    <w:p w14:paraId="493CD83B"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Khi sử dụng bàn là, bếp điện, bếp từ phải có người trông coi.</w:t>
      </w:r>
    </w:p>
    <w:p w14:paraId="3E4034E3"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Không dự trữ xăng dầu, khí dễ cháy nổ trong nhà.</w:t>
      </w:r>
    </w:p>
    <w:p w14:paraId="4039C00E"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Để ô tô, xe máy và các vật dụng dễ cháy cách xa bếp đun nấu hoặc nguồn nhiệt.</w:t>
      </w:r>
    </w:p>
    <w:p w14:paraId="0289BFE4"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Không dùng than củi, than tổ ong để sưởi ấm trong phòng kín.</w:t>
      </w:r>
    </w:p>
    <w:p w14:paraId="79934965" w14:textId="77777777" w:rsidR="0090475D" w:rsidRPr="0090475D" w:rsidRDefault="0090475D" w:rsidP="0090475D">
      <w:pPr>
        <w:numPr>
          <w:ilvl w:val="0"/>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An toàn phòng thờ:</w:t>
      </w:r>
    </w:p>
    <w:p w14:paraId="2273910C"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Đặt bàn thờ ở nơi thông thoáng, tường và trần phía trên bàn thờ bằng vật liệu không cháy.</w:t>
      </w:r>
    </w:p>
    <w:p w14:paraId="46902C63"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Đèn, bát hương, nến phải đặt chắc chắn trên vật liệu không cháy, cách xa vật dễ cháy.</w:t>
      </w:r>
    </w:p>
    <w:p w14:paraId="2403A031"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Hạn chế tối đa vàng mã, hương, nến trên bàn thờ.</w:t>
      </w:r>
    </w:p>
    <w:p w14:paraId="3A25438E"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Chỉ thắp đèn, nến, hương khi có người lớn trông coi.</w:t>
      </w:r>
    </w:p>
    <w:p w14:paraId="429D6A90"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Khi đốt vàng mã phải có người trông coi, che chắn cẩn thận.</w:t>
      </w:r>
    </w:p>
    <w:p w14:paraId="2C0DF732" w14:textId="77777777" w:rsidR="0090475D" w:rsidRPr="0090475D" w:rsidRDefault="0090475D" w:rsidP="0090475D">
      <w:pPr>
        <w:numPr>
          <w:ilvl w:val="0"/>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An toàn bếp núc:</w:t>
      </w:r>
    </w:p>
    <w:p w14:paraId="2ED10DAF"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Nơi đun nấu phải có vách ngăn bằng vật liệu không cháy.</w:t>
      </w:r>
    </w:p>
    <w:p w14:paraId="2506C838"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Với bếp gas, kiểm tra chuột cắn ống dẫn nhiên liệu và đóng van xả gas sau khi sử dụng.</w:t>
      </w:r>
    </w:p>
    <w:p w14:paraId="103BD76D" w14:textId="77777777" w:rsidR="0090475D" w:rsidRPr="0090475D" w:rsidRDefault="0090475D" w:rsidP="0090475D">
      <w:pPr>
        <w:numPr>
          <w:ilvl w:val="0"/>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Chuẩn bị lối thoát hiểm:</w:t>
      </w:r>
    </w:p>
    <w:p w14:paraId="62C42439"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Không lắp lồng sắt, lưới sắt ở lan can nhà cao tầng mà không có cửa thoát hiểm.</w:t>
      </w:r>
    </w:p>
    <w:p w14:paraId="19AE7E51"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Chuẩn bị sẵn thang, thang dây để thoát nạn.</w:t>
      </w:r>
    </w:p>
    <w:p w14:paraId="5630BA92"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Không bố trí đồ vật cản trở lối thoát nạn.</w:t>
      </w:r>
    </w:p>
    <w:p w14:paraId="26726861" w14:textId="77777777" w:rsidR="0090475D" w:rsidRPr="0090475D" w:rsidRDefault="0090475D" w:rsidP="0090475D">
      <w:pPr>
        <w:numPr>
          <w:ilvl w:val="1"/>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Trang bị dụng cụ phá dỡ, dụng cụ trữ nước, xô, bình chữa cháy, thiết bị cảnh báo cháy sớm và hướng dẫn mọi người cách sử dụng.</w:t>
      </w:r>
    </w:p>
    <w:p w14:paraId="0E1B15F3" w14:textId="77777777" w:rsidR="0090475D" w:rsidRPr="0090475D" w:rsidRDefault="0090475D" w:rsidP="0090475D">
      <w:pPr>
        <w:numPr>
          <w:ilvl w:val="0"/>
          <w:numId w:val="1"/>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Kiểm tra định kỳ:</w:t>
      </w:r>
      <w:r w:rsidRPr="0090475D">
        <w:rPr>
          <w:rFonts w:ascii="Segoe UI" w:eastAsia="Times New Roman" w:hAnsi="Segoe UI" w:cs="Segoe UI"/>
          <w:color w:val="212529"/>
          <w:sz w:val="24"/>
          <w:szCs w:val="24"/>
        </w:rPr>
        <w:t> Trước khi rời khỏi nhà và đi ngủ, kiểm tra nơi đun nấu, tắt các thiết bị điện không cần thiết. </w:t>
      </w:r>
      <w:hyperlink r:id="rId5" w:tgtFrame="_blank" w:history="1">
        <w:r w:rsidRPr="0090475D">
          <w:rPr>
            <w:rFonts w:ascii="Segoe UI" w:eastAsia="Times New Roman" w:hAnsi="Segoe UI" w:cs="Segoe UI"/>
            <w:color w:val="646768"/>
            <w:sz w:val="15"/>
            <w:szCs w:val="15"/>
            <w:u w:val="single"/>
            <w:bdr w:val="single" w:sz="2" w:space="0" w:color="E5E7EB" w:frame="1"/>
            <w:shd w:val="clear" w:color="auto" w:fill="EDEEED"/>
          </w:rPr>
          <w:t>nhandan</w:t>
        </w:r>
      </w:hyperlink>
      <w:r w:rsidRPr="0090475D">
        <w:rPr>
          <w:rFonts w:ascii="Segoe UI" w:eastAsia="Times New Roman" w:hAnsi="Segoe UI" w:cs="Segoe UI"/>
          <w:color w:val="212529"/>
          <w:sz w:val="24"/>
          <w:szCs w:val="24"/>
        </w:rPr>
        <w:t> </w:t>
      </w:r>
      <w:hyperlink r:id="rId6" w:tgtFrame="_blank" w:history="1">
        <w:r w:rsidRPr="0090475D">
          <w:rPr>
            <w:rFonts w:ascii="Segoe UI" w:eastAsia="Times New Roman" w:hAnsi="Segoe UI" w:cs="Segoe UI"/>
            <w:color w:val="646768"/>
            <w:sz w:val="15"/>
            <w:szCs w:val="15"/>
            <w:u w:val="single"/>
            <w:bdr w:val="single" w:sz="2" w:space="0" w:color="E5E7EB" w:frame="1"/>
            <w:shd w:val="clear" w:color="auto" w:fill="EDEEED"/>
          </w:rPr>
          <w:t>phucdaian</w:t>
        </w:r>
      </w:hyperlink>
    </w:p>
    <w:p w14:paraId="4025D468" w14:textId="77777777" w:rsidR="0090475D" w:rsidRPr="0090475D" w:rsidRDefault="0090475D" w:rsidP="0090475D">
      <w:p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outlineLvl w:val="2"/>
        <w:rPr>
          <w:rFonts w:ascii="Segoe UI" w:eastAsia="Times New Roman" w:hAnsi="Segoe UI" w:cs="Segoe UI"/>
          <w:color w:val="15171A"/>
          <w:sz w:val="27"/>
          <w:szCs w:val="27"/>
        </w:rPr>
      </w:pPr>
      <w:r w:rsidRPr="0090475D">
        <w:rPr>
          <w:rFonts w:ascii="Segoe UI" w:eastAsia="Times New Roman" w:hAnsi="Segoe UI" w:cs="Segoe UI"/>
          <w:color w:val="15171A"/>
          <w:sz w:val="27"/>
          <w:szCs w:val="27"/>
          <w:bdr w:val="single" w:sz="2" w:space="0" w:color="E5E7EB" w:frame="1"/>
        </w:rPr>
        <w:t>Đối với cơ quan, doanh nghiệp</w:t>
      </w:r>
      <w:r w:rsidRPr="0090475D">
        <w:rPr>
          <w:rFonts w:ascii="Segoe UI" w:eastAsia="Times New Roman" w:hAnsi="Segoe UI" w:cs="Segoe UI"/>
          <w:color w:val="15171A"/>
          <w:sz w:val="27"/>
          <w:szCs w:val="27"/>
        </w:rPr>
        <w:t> </w:t>
      </w:r>
      <w:r w:rsidRPr="0090475D">
        <w:rPr>
          <w:rFonts w:ascii="Segoe UI Emoji" w:eastAsia="Times New Roman" w:hAnsi="Segoe UI Emoji" w:cs="Segoe UI Emoji"/>
          <w:color w:val="15171A"/>
          <w:sz w:val="27"/>
          <w:szCs w:val="27"/>
        </w:rPr>
        <w:t>🏢</w:t>
      </w:r>
    </w:p>
    <w:p w14:paraId="06527E6A" w14:textId="77777777" w:rsidR="0090475D" w:rsidRPr="0090475D" w:rsidRDefault="0090475D" w:rsidP="0090475D">
      <w:pPr>
        <w:numPr>
          <w:ilvl w:val="0"/>
          <w:numId w:val="2"/>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lastRenderedPageBreak/>
        <w:t>Tuyên truyền và kiểm tra:</w:t>
      </w:r>
      <w:r w:rsidRPr="0090475D">
        <w:rPr>
          <w:rFonts w:ascii="Segoe UI" w:eastAsia="Times New Roman" w:hAnsi="Segoe UI" w:cs="Segoe UI"/>
          <w:color w:val="212529"/>
          <w:sz w:val="24"/>
          <w:szCs w:val="24"/>
        </w:rPr>
        <w:t> Tăng cường tuyên truyền, nhắc nhở cán bộ, công nhân viên về quy định PCCC. Thường xuyên kiểm tra an toàn PCCC, khắc phục kịp thời sơ hở, thiếu sót.</w:t>
      </w:r>
    </w:p>
    <w:p w14:paraId="25C859D0" w14:textId="77777777" w:rsidR="0090475D" w:rsidRPr="0090475D" w:rsidRDefault="0090475D" w:rsidP="0090475D">
      <w:pPr>
        <w:numPr>
          <w:ilvl w:val="0"/>
          <w:numId w:val="2"/>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Quản lý nguồn lửa, nguồn nhiệt:</w:t>
      </w:r>
      <w:r w:rsidRPr="0090475D">
        <w:rPr>
          <w:rFonts w:ascii="Segoe UI" w:eastAsia="Times New Roman" w:hAnsi="Segoe UI" w:cs="Segoe UI"/>
          <w:color w:val="212529"/>
          <w:sz w:val="24"/>
          <w:szCs w:val="24"/>
        </w:rPr>
        <w:t> Duy trì các điều kiện an toàn PCCC trong quá trình hoạt động, sản xuất.</w:t>
      </w:r>
    </w:p>
    <w:p w14:paraId="122A47F9" w14:textId="77777777" w:rsidR="0090475D" w:rsidRPr="0090475D" w:rsidRDefault="0090475D" w:rsidP="0090475D">
      <w:pPr>
        <w:numPr>
          <w:ilvl w:val="0"/>
          <w:numId w:val="2"/>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Sắp xếp gọn gàng:</w:t>
      </w:r>
      <w:r w:rsidRPr="0090475D">
        <w:rPr>
          <w:rFonts w:ascii="Segoe UI" w:eastAsia="Times New Roman" w:hAnsi="Segoe UI" w:cs="Segoe UI"/>
          <w:color w:val="212529"/>
          <w:sz w:val="24"/>
          <w:szCs w:val="24"/>
        </w:rPr>
        <w:t> Sắp xếp vật tư, hàng hóa gọn gàng, đảm bảo khoảng cách an toàn PCCC và ngăn cháy. Thường xuyên vệ sinh công nghiệp.</w:t>
      </w:r>
    </w:p>
    <w:p w14:paraId="7B17D2E7" w14:textId="77777777" w:rsidR="0090475D" w:rsidRPr="0090475D" w:rsidRDefault="0090475D" w:rsidP="0090475D">
      <w:pPr>
        <w:numPr>
          <w:ilvl w:val="0"/>
          <w:numId w:val="2"/>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Trang bị phương tiện PCCC:</w:t>
      </w:r>
      <w:r w:rsidRPr="0090475D">
        <w:rPr>
          <w:rFonts w:ascii="Segoe UI" w:eastAsia="Times New Roman" w:hAnsi="Segoe UI" w:cs="Segoe UI"/>
          <w:color w:val="212529"/>
          <w:sz w:val="24"/>
          <w:szCs w:val="24"/>
        </w:rPr>
        <w:t> Kiểm tra, sửa chữa, bảo dưỡng và trang bị đầy đủ phương tiện PCCC, công cụ phá dỡ.</w:t>
      </w:r>
    </w:p>
    <w:p w14:paraId="5C02D1A4" w14:textId="77777777" w:rsidR="0090475D" w:rsidRPr="0090475D" w:rsidRDefault="0090475D" w:rsidP="0090475D">
      <w:pPr>
        <w:numPr>
          <w:ilvl w:val="0"/>
          <w:numId w:val="2"/>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Tăng cường lực lượng và phương án:</w:t>
      </w:r>
      <w:r w:rsidRPr="0090475D">
        <w:rPr>
          <w:rFonts w:ascii="Segoe UI" w:eastAsia="Times New Roman" w:hAnsi="Segoe UI" w:cs="Segoe UI"/>
          <w:color w:val="212529"/>
          <w:sz w:val="24"/>
          <w:szCs w:val="24"/>
        </w:rPr>
        <w:t> Tăng cường lực lượng thường trực, tuần tra PCCC cơ sở. Xây dựng và thực tập phương án chữa cháy, cứu nạn, cứu hộ. </w:t>
      </w:r>
      <w:hyperlink r:id="rId7" w:tgtFrame="_blank" w:history="1">
        <w:r w:rsidRPr="0090475D">
          <w:rPr>
            <w:rFonts w:ascii="Segoe UI" w:eastAsia="Times New Roman" w:hAnsi="Segoe UI" w:cs="Segoe UI"/>
            <w:color w:val="646768"/>
            <w:sz w:val="15"/>
            <w:szCs w:val="15"/>
            <w:u w:val="single"/>
            <w:bdr w:val="single" w:sz="2" w:space="0" w:color="E5E7EB" w:frame="1"/>
            <w:shd w:val="clear" w:color="auto" w:fill="EDEEED"/>
          </w:rPr>
          <w:t>thanglong</w:t>
        </w:r>
      </w:hyperlink>
    </w:p>
    <w:p w14:paraId="733165CE" w14:textId="77777777" w:rsidR="0090475D" w:rsidRPr="0090475D" w:rsidRDefault="0090475D" w:rsidP="0090475D">
      <w:p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outlineLvl w:val="2"/>
        <w:rPr>
          <w:rFonts w:ascii="Segoe UI" w:eastAsia="Times New Roman" w:hAnsi="Segoe UI" w:cs="Segoe UI"/>
          <w:color w:val="15171A"/>
          <w:sz w:val="27"/>
          <w:szCs w:val="27"/>
        </w:rPr>
      </w:pPr>
      <w:r w:rsidRPr="0090475D">
        <w:rPr>
          <w:rFonts w:ascii="Segoe UI" w:eastAsia="Times New Roman" w:hAnsi="Segoe UI" w:cs="Segoe UI"/>
          <w:color w:val="15171A"/>
          <w:sz w:val="27"/>
          <w:szCs w:val="27"/>
          <w:bdr w:val="single" w:sz="2" w:space="0" w:color="E5E7EB" w:frame="1"/>
        </w:rPr>
        <w:t>Lưu ý chung trong mùa khô</w:t>
      </w:r>
      <w:r w:rsidRPr="0090475D">
        <w:rPr>
          <w:rFonts w:ascii="Segoe UI" w:eastAsia="Times New Roman" w:hAnsi="Segoe UI" w:cs="Segoe UI"/>
          <w:color w:val="15171A"/>
          <w:sz w:val="27"/>
          <w:szCs w:val="27"/>
        </w:rPr>
        <w:t> </w:t>
      </w:r>
      <w:r w:rsidRPr="0090475D">
        <w:rPr>
          <w:rFonts w:ascii="Segoe UI Emoji" w:eastAsia="Times New Roman" w:hAnsi="Segoe UI Emoji" w:cs="Segoe UI Emoji"/>
          <w:color w:val="15171A"/>
          <w:sz w:val="27"/>
          <w:szCs w:val="27"/>
        </w:rPr>
        <w:t>☀️</w:t>
      </w:r>
    </w:p>
    <w:p w14:paraId="491B78E3" w14:textId="77777777" w:rsidR="0090475D" w:rsidRPr="0090475D" w:rsidRDefault="0090475D" w:rsidP="0090475D">
      <w:pPr>
        <w:numPr>
          <w:ilvl w:val="0"/>
          <w:numId w:val="3"/>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Thời tiết hanh khô:</w:t>
      </w:r>
      <w:r w:rsidRPr="0090475D">
        <w:rPr>
          <w:rFonts w:ascii="Segoe UI" w:eastAsia="Times New Roman" w:hAnsi="Segoe UI" w:cs="Segoe UI"/>
          <w:color w:val="212529"/>
          <w:sz w:val="24"/>
          <w:szCs w:val="24"/>
        </w:rPr>
        <w:t> Khí hậu hanh khô khiến vật liệu dễ bắt lửa, nhu cầu sử dụng điện, chất đốt tăng cao, tiềm ẩn nguy cơ cháy lớn, đặc biệt ở khu vực đông dân cư.</w:t>
      </w:r>
    </w:p>
    <w:p w14:paraId="3DF9696B" w14:textId="77777777" w:rsidR="0090475D" w:rsidRPr="0090475D" w:rsidRDefault="0090475D" w:rsidP="0090475D">
      <w:pPr>
        <w:numPr>
          <w:ilvl w:val="0"/>
          <w:numId w:val="3"/>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Nguy cơ cao:</w:t>
      </w:r>
      <w:r w:rsidRPr="0090475D">
        <w:rPr>
          <w:rFonts w:ascii="Segoe UI" w:eastAsia="Times New Roman" w:hAnsi="Segoe UI" w:cs="Segoe UI"/>
          <w:color w:val="212529"/>
          <w:sz w:val="24"/>
          <w:szCs w:val="24"/>
        </w:rPr>
        <w:t> Các khu vực có nguy cơ cháy nổ cao bao gồm khu dân cư đông đúc, chợ, siêu thị, trung tâm thương mại, rừng, cơ sở sản xuất, khu công nghiệp.</w:t>
      </w:r>
    </w:p>
    <w:p w14:paraId="244DF641" w14:textId="77777777" w:rsidR="0090475D" w:rsidRPr="0090475D" w:rsidRDefault="0090475D" w:rsidP="0090475D">
      <w:pPr>
        <w:numPr>
          <w:ilvl w:val="0"/>
          <w:numId w:val="3"/>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Nguyên nhân phổ biến:</w:t>
      </w:r>
      <w:r w:rsidRPr="0090475D">
        <w:rPr>
          <w:rFonts w:ascii="Segoe UI" w:eastAsia="Times New Roman" w:hAnsi="Segoe UI" w:cs="Segoe UI"/>
          <w:color w:val="212529"/>
          <w:sz w:val="24"/>
          <w:szCs w:val="24"/>
        </w:rPr>
        <w:t> Chập điện, bất cẩn khi sử dụng lửa, cháy lan từ cỏ khô, rơm rạ là những nguyên nhân thường gặp.</w:t>
      </w:r>
    </w:p>
    <w:p w14:paraId="5DECE0EC" w14:textId="77777777" w:rsidR="0090475D" w:rsidRPr="0090475D" w:rsidRDefault="0090475D" w:rsidP="0090475D">
      <w:pPr>
        <w:numPr>
          <w:ilvl w:val="0"/>
          <w:numId w:val="3"/>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Hậu quả nghiêm trọng:</w:t>
      </w:r>
      <w:r w:rsidRPr="0090475D">
        <w:rPr>
          <w:rFonts w:ascii="Segoe UI" w:eastAsia="Times New Roman" w:hAnsi="Segoe UI" w:cs="Segoe UI"/>
          <w:color w:val="212529"/>
          <w:sz w:val="24"/>
          <w:szCs w:val="24"/>
        </w:rPr>
        <w:t> Cháy nổ có thể gây thiệt hại nặng nề về người, tài sản, ảnh hưởng môi trường và hoạt động sản xuất kinh doanh.</w:t>
      </w:r>
    </w:p>
    <w:p w14:paraId="637D983F" w14:textId="77777777" w:rsidR="0090475D" w:rsidRPr="0090475D" w:rsidRDefault="0090475D" w:rsidP="0090475D">
      <w:pPr>
        <w:numPr>
          <w:ilvl w:val="0"/>
          <w:numId w:val="3"/>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Hành động khi có cháy:</w:t>
      </w:r>
    </w:p>
    <w:p w14:paraId="644692E9" w14:textId="77777777" w:rsidR="0090475D" w:rsidRPr="0090475D" w:rsidRDefault="0090475D" w:rsidP="0090475D">
      <w:pPr>
        <w:numPr>
          <w:ilvl w:val="1"/>
          <w:numId w:val="3"/>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Bình tĩnh hô hoán báo động.</w:t>
      </w:r>
    </w:p>
    <w:p w14:paraId="027ECF50" w14:textId="77777777" w:rsidR="0090475D" w:rsidRPr="0090475D" w:rsidRDefault="0090475D" w:rsidP="0090475D">
      <w:pPr>
        <w:numPr>
          <w:ilvl w:val="1"/>
          <w:numId w:val="3"/>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Ngắt cầu dao điện nếu có thể.</w:t>
      </w:r>
    </w:p>
    <w:p w14:paraId="55E3DB4C" w14:textId="77777777" w:rsidR="0090475D" w:rsidRPr="0090475D" w:rsidRDefault="0090475D" w:rsidP="0090475D">
      <w:pPr>
        <w:numPr>
          <w:ilvl w:val="1"/>
          <w:numId w:val="3"/>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Sử dụng bình chữa cháy, nước hoặc cát để dập lửa ban đầu (nếu lửa chưa lớn).</w:t>
      </w:r>
    </w:p>
    <w:p w14:paraId="2160C509" w14:textId="77777777" w:rsidR="0090475D" w:rsidRPr="0090475D" w:rsidRDefault="0090475D" w:rsidP="0090475D">
      <w:pPr>
        <w:numPr>
          <w:ilvl w:val="1"/>
          <w:numId w:val="3"/>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Gọi ngay 114 để báo cháy, cung cấp thông tin chi tiết.</w:t>
      </w:r>
    </w:p>
    <w:p w14:paraId="1873AD42" w14:textId="77777777" w:rsidR="0090475D" w:rsidRPr="0090475D" w:rsidRDefault="0090475D" w:rsidP="0090475D">
      <w:pPr>
        <w:numPr>
          <w:ilvl w:val="1"/>
          <w:numId w:val="3"/>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Di tản người ra khỏi vùng cháy, ưu tiên người già, trẻ nhỏ, người khuyết tật.</w:t>
      </w:r>
    </w:p>
    <w:p w14:paraId="28CA7F4A" w14:textId="77777777" w:rsidR="0090475D" w:rsidRPr="0090475D" w:rsidRDefault="0090475D" w:rsidP="0090475D">
      <w:pPr>
        <w:numPr>
          <w:ilvl w:val="1"/>
          <w:numId w:val="3"/>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Dùng khăn ướt bịt mũi miệng, cúi thấp khi thoát khỏi đám cháy.</w:t>
      </w:r>
    </w:p>
    <w:p w14:paraId="7B820A34" w14:textId="77777777" w:rsidR="0090475D" w:rsidRPr="0090475D" w:rsidRDefault="0090475D" w:rsidP="0090475D">
      <w:pPr>
        <w:numPr>
          <w:ilvl w:val="1"/>
          <w:numId w:val="3"/>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rPr>
        <w:t>Tuyệt đối không mở cửa khi chưa kiểm tra phía sau. </w:t>
      </w:r>
      <w:hyperlink r:id="rId8" w:tgtFrame="_blank" w:history="1">
        <w:r w:rsidRPr="0090475D">
          <w:rPr>
            <w:rFonts w:ascii="Segoe UI" w:eastAsia="Times New Roman" w:hAnsi="Segoe UI" w:cs="Segoe UI"/>
            <w:color w:val="646768"/>
            <w:sz w:val="15"/>
            <w:szCs w:val="15"/>
            <w:u w:val="single"/>
            <w:bdr w:val="single" w:sz="2" w:space="0" w:color="E5E7EB" w:frame="1"/>
            <w:shd w:val="clear" w:color="auto" w:fill="EDEEED"/>
          </w:rPr>
          <w:t>nghean</w:t>
        </w:r>
      </w:hyperlink>
    </w:p>
    <w:p w14:paraId="46CE624E" w14:textId="77777777" w:rsidR="0090475D" w:rsidRPr="0090475D" w:rsidRDefault="0090475D" w:rsidP="0090475D">
      <w:p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outlineLvl w:val="2"/>
        <w:rPr>
          <w:rFonts w:ascii="Segoe UI" w:eastAsia="Times New Roman" w:hAnsi="Segoe UI" w:cs="Segoe UI"/>
          <w:color w:val="15171A"/>
          <w:sz w:val="27"/>
          <w:szCs w:val="27"/>
        </w:rPr>
      </w:pPr>
      <w:r w:rsidRPr="0090475D">
        <w:rPr>
          <w:rFonts w:ascii="Segoe UI" w:eastAsia="Times New Roman" w:hAnsi="Segoe UI" w:cs="Segoe UI"/>
          <w:color w:val="15171A"/>
          <w:sz w:val="27"/>
          <w:szCs w:val="27"/>
          <w:bdr w:val="single" w:sz="2" w:space="0" w:color="E5E7EB" w:frame="1"/>
        </w:rPr>
        <w:t>Biện pháp phòng ngừa cháy nổ</w:t>
      </w:r>
      <w:r w:rsidRPr="0090475D">
        <w:rPr>
          <w:rFonts w:ascii="Segoe UI" w:eastAsia="Times New Roman" w:hAnsi="Segoe UI" w:cs="Segoe UI"/>
          <w:color w:val="15171A"/>
          <w:sz w:val="27"/>
          <w:szCs w:val="27"/>
        </w:rPr>
        <w:t> </w:t>
      </w:r>
      <w:r w:rsidRPr="0090475D">
        <w:rPr>
          <w:rFonts w:ascii="Segoe UI Emoji" w:eastAsia="Times New Roman" w:hAnsi="Segoe UI Emoji" w:cs="Segoe UI Emoji"/>
          <w:color w:val="15171A"/>
          <w:sz w:val="27"/>
          <w:szCs w:val="27"/>
        </w:rPr>
        <w:t>🔥</w:t>
      </w:r>
    </w:p>
    <w:p w14:paraId="769E1616" w14:textId="77777777" w:rsidR="0090475D" w:rsidRPr="0090475D" w:rsidRDefault="0090475D" w:rsidP="0090475D">
      <w:pPr>
        <w:numPr>
          <w:ilvl w:val="0"/>
          <w:numId w:val="4"/>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Thiết bị PCCC:</w:t>
      </w:r>
      <w:r w:rsidRPr="0090475D">
        <w:rPr>
          <w:rFonts w:ascii="Segoe UI" w:eastAsia="Times New Roman" w:hAnsi="Segoe UI" w:cs="Segoe UI"/>
          <w:color w:val="212529"/>
          <w:sz w:val="24"/>
          <w:szCs w:val="24"/>
        </w:rPr>
        <w:t> Trang bị bình chữa cháy và các thiết bị PCCC cần thiết khác.</w:t>
      </w:r>
    </w:p>
    <w:p w14:paraId="29C23C56" w14:textId="77777777" w:rsidR="0090475D" w:rsidRPr="0090475D" w:rsidRDefault="0090475D" w:rsidP="0090475D">
      <w:pPr>
        <w:numPr>
          <w:ilvl w:val="0"/>
          <w:numId w:val="4"/>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Lối thoát hiểm:</w:t>
      </w:r>
      <w:r w:rsidRPr="0090475D">
        <w:rPr>
          <w:rFonts w:ascii="Segoe UI" w:eastAsia="Times New Roman" w:hAnsi="Segoe UI" w:cs="Segoe UI"/>
          <w:color w:val="212529"/>
          <w:sz w:val="24"/>
          <w:szCs w:val="24"/>
        </w:rPr>
        <w:t> Tạo nhiều lối thoát hiểm, đảm bảo không gian thông thoáng.</w:t>
      </w:r>
    </w:p>
    <w:p w14:paraId="1B9169EA" w14:textId="77777777" w:rsidR="0090475D" w:rsidRPr="0090475D" w:rsidRDefault="0090475D" w:rsidP="0090475D">
      <w:pPr>
        <w:numPr>
          <w:ilvl w:val="0"/>
          <w:numId w:val="4"/>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Thiết bị điện an toàn:</w:t>
      </w:r>
      <w:r w:rsidRPr="0090475D">
        <w:rPr>
          <w:rFonts w:ascii="Segoe UI" w:eastAsia="Times New Roman" w:hAnsi="Segoe UI" w:cs="Segoe UI"/>
          <w:color w:val="212529"/>
          <w:sz w:val="24"/>
          <w:szCs w:val="24"/>
        </w:rPr>
        <w:t> Sử dụng thiết bị điện an toàn, thay mới nếu cần thiết. Cân nhắc sử dụng bếp điện thay bếp gas để kiểm soát an toàn tốt hơn.</w:t>
      </w:r>
    </w:p>
    <w:p w14:paraId="3498F21A" w14:textId="77777777" w:rsidR="0090475D" w:rsidRPr="0090475D" w:rsidRDefault="0090475D" w:rsidP="0090475D">
      <w:pPr>
        <w:pBdr>
          <w:top w:val="single" w:sz="2" w:space="0" w:color="E5E7EB"/>
          <w:left w:val="single" w:sz="2" w:space="0" w:color="E5E7EB"/>
          <w:bottom w:val="single" w:sz="2" w:space="0" w:color="E5E7EB"/>
          <w:right w:val="single" w:sz="2" w:space="0" w:color="E5E7EB"/>
        </w:pBdr>
        <w:shd w:val="clear" w:color="auto" w:fill="FDFDFD"/>
        <w:spacing w:after="0" w:line="240" w:lineRule="auto"/>
        <w:jc w:val="left"/>
        <w:rPr>
          <w:rFonts w:ascii="Segoe UI" w:eastAsia="Times New Roman" w:hAnsi="Segoe UI" w:cs="Segoe UI"/>
          <w:color w:val="212529"/>
          <w:sz w:val="24"/>
          <w:szCs w:val="24"/>
        </w:rPr>
      </w:pPr>
      <w:r w:rsidRPr="0090475D">
        <w:rPr>
          <w:rFonts w:ascii="Segoe UI" w:eastAsia="Times New Roman" w:hAnsi="Segoe UI" w:cs="Segoe UI"/>
          <w:color w:val="212529"/>
          <w:sz w:val="24"/>
          <w:szCs w:val="24"/>
          <w:bdr w:val="single" w:sz="2" w:space="0" w:color="E5E7EB" w:frame="1"/>
        </w:rPr>
        <w:t xml:space="preserve">Tăng cường ý thức "Phòng cháy hơn chữa cháy" là nguyên tắc sống còn để bảo vệ an toàn tính </w:t>
      </w:r>
    </w:p>
    <w:p w14:paraId="6C953E02" w14:textId="77777777" w:rsidR="009462A7" w:rsidRDefault="009462A7"/>
    <w:sectPr w:rsidR="009462A7" w:rsidSect="001D769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18F2"/>
    <w:multiLevelType w:val="multilevel"/>
    <w:tmpl w:val="7962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3B5FFF"/>
    <w:multiLevelType w:val="multilevel"/>
    <w:tmpl w:val="E9587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CF1F04"/>
    <w:multiLevelType w:val="multilevel"/>
    <w:tmpl w:val="3FF85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862137"/>
    <w:multiLevelType w:val="multilevel"/>
    <w:tmpl w:val="CDFC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5D"/>
    <w:rsid w:val="001D7696"/>
    <w:rsid w:val="0090475D"/>
    <w:rsid w:val="0094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FE36"/>
  <w15:chartTrackingRefBased/>
  <w15:docId w15:val="{366BE7F2-A0AF-4F01-9FEB-5ADAAB1B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20" w:line="32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du.nghean.gov.vn/an-ninh--xa-hoi/bai-tuyen-truyen-phong-chay-chua-chay-trong-mua-kho-865742?pageindex=0" TargetMode="External"/><Relationship Id="rId3" Type="http://schemas.openxmlformats.org/officeDocument/2006/relationships/settings" Target="settings.xml"/><Relationship Id="rId7" Type="http://schemas.openxmlformats.org/officeDocument/2006/relationships/hyperlink" Target="https://thanglong.chinhphu.vn/phong-ngua-chay-no-mua-hanh-kho-10324102323195814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ucdaian.com.vn/3-cach-phong-tranh-chay-no-vao-mua-kho-nang-nong" TargetMode="External"/><Relationship Id="rId5" Type="http://schemas.openxmlformats.org/officeDocument/2006/relationships/hyperlink" Target="https://nhandan.vn/nhung-dieu-nguoi-dan-can-chu-y-de-phong-tranh-chay-no-mua-hanh-kho-post846986.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2025-10-18T02:25:00Z</dcterms:created>
  <dcterms:modified xsi:type="dcterms:W3CDTF">2025-10-18T02:26:00Z</dcterms:modified>
</cp:coreProperties>
</file>