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3B7" w:rsidRPr="00FF63B7" w:rsidRDefault="00FF63B7" w:rsidP="00FF63B7">
      <w:pPr>
        <w:pStyle w:val="NoSpacing"/>
        <w:spacing w:line="360" w:lineRule="auto"/>
        <w:jc w:val="both"/>
        <w:rPr>
          <w:rFonts w:ascii="Times New Roman" w:hAnsi="Times New Roman"/>
          <w:b/>
          <w:sz w:val="28"/>
          <w:szCs w:val="28"/>
          <w:lang w:val="vi-VN"/>
        </w:rPr>
      </w:pPr>
      <w:r w:rsidRPr="00FF63B7">
        <w:rPr>
          <w:rFonts w:ascii="Times New Roman" w:hAnsi="Times New Roman"/>
          <w:b/>
          <w:sz w:val="28"/>
          <w:szCs w:val="28"/>
          <w:lang w:val="vi-VN"/>
        </w:rPr>
        <w:t>KỈ NIỆM NGÀY HỘI MÙA XUÂN:  SẮC XUÂN QUÊ EM CỦA CÔ TRÒ 6A.</w:t>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t>Xuân về mang theo sức sống mới, niềm vui và hy vọng tràn ngập mọi nơi. Không khí lễ hội mùa xuân không chỉ hiện diện trên những con phố, khu chợ hay sân đình mà còn rộn ràng khắp sân trường. Đây là dịp học sinh các lớp tổ chức nhiều hoạt động sôi nổi để cùng nhau đón chào năm mới, tạo nên bức tranh xuân đầy màu sắc và ý nghĩa.</w:t>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t>Hoạt động đầu tiên khơi dậy tinh thần ngày Tết chính là cuộc thi trang trí lớp học với chủ đề “Sắc xuân quê em.” Mỗi lớp đều tự tay chuẩn bị các vật phẩm trang trí như hoa mai, hoa đào, bánh chưng, bánh tét, câu đối đỏ và những chậu cây nhỏ xinh mang biểu tượng của mùa xuân. Không chỉ dừng lại ở việc trang trí, các em còn tự sáng tạo ra nhiều mô hình độc đáo, thể hiện tình yêu với quê hương qua những bức tranh cảnh sắc làng quê ngày Tết hay mô phỏng các phiên chợ Tết truyền thống.</w:t>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t>Những lớp học được khoác lên mình “bộ áo mới” đã tạo nên không gian rực rỡ và ấm áp, giúp các em thêm hào hứng với không khí xuân.</w:t>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t>Hội chợ xuân là sự kiện được mong chờ nhất, nơi học sinh các lớp tham gia vào việc tái hiện các gian hàng đặc sản truyền thống quê hương. Các em tự tay chuẩn bị những món ăn dân dã như bánh chưng, bánh tét, mứt dừa, mứt gừng và các loại nước uống thảo mộc. Ngoài ra, các gian hàng bán đồ lưu niệm thủ công và trò chơi dân gian cũng thu hút sự tham gia đông đảo của thầy cô và bạn bè.</w:t>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t>Hội chợ không chỉ là nơi vui chơi mà còn giúp các em tìm hiểu thêm về văn hóa ngày Tết và học được tinh thần đoàn kết, sáng tạo khi cùng nhau tổ chức các hoạt động tập thể.</w:t>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t>Những tiết mục văn nghệ chào xuân là điểm nhấn không thể thiếu trong không khí lễ hội. Mỗi lớp đều mang đến các tiết mục biểu diễn đặc sắc như múa dân gian, hát các bài ca mùa xuân, hay những vở kịch ngắn về phong tục ngày Tết.</w:t>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t xml:space="preserve">Tiết mục múa lân đầy sôi động, những bài hát về mùa xuân ngọt ngào và màn trình diễn áo dài truyền thống đã giúp tái hiện đầy đủ vẻ đẹp văn hóa của mùa xuân quê </w:t>
      </w:r>
      <w:r w:rsidRPr="00FF63B7">
        <w:rPr>
          <w:rFonts w:ascii="Times New Roman" w:hAnsi="Times New Roman"/>
          <w:sz w:val="28"/>
          <w:szCs w:val="28"/>
        </w:rPr>
        <w:lastRenderedPageBreak/>
        <w:t>hương. Sự hào hứng, nhiệt tình và tài năng của các bạn học sinh đã biến sân trường trở thành sân khấu rực rỡ sắc xuân.</w:t>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t>Các trò chơi dân gian là nét đẹp truyền thống được lưu giữ qua từng thế hệ. Trong ngày hội xuân, học sinh các lớp cùng nhau tham gia nhiều trò chơi vui nhộn như kéo co, nhảy bao bố, đi cà kheo, bịt mắt bắt dê và ném còn. Mỗi trò chơi đều mang lại tiếng cười giòn tan, thể hiện tinh thần đồng đội và sự gắn kết của các bạn nhỏ.</w:t>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t>Không chỉ là những phút giây giải trí, các trò chơi dân gian còn giúp học sinh thêm yêu quý nét đẹp văn hóa dân tộc và học hỏi thêm nhiều bài học quý giá về sự đoàn kết và sẻ chia.</w:t>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t>Hoạt động gói bánh chưng, bánh tét là dịp để các em học sinh hiểu rõ hơn về truyền thống ngày Tết của dân tộc. Dưới sự hướng dẫn của thầy cô, các em cùng nhau gói những chiếc bánh vuông vức, thể hiện sự khéo léo và tấm lòng thành kính với tổ tiên.</w:t>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t>Bên cạnh đó, các lớp còn tổ chức chương trình “Tết yêu thương” để quyên góp bánh chưng, quần áo và các vật phẩm cần thiết tặng cho những bạn học sinh có hoàn cảnh khó khăn. Đây là hoạt động đầy ý nghĩa, giúp các em học sinh biết trân trọng những gì mình đang có và lan tỏa tinh thần sẻ chia trong dịp Tết.</w:t>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t>Các hoạt động chào xuân tại trường học không chỉ là sân chơi bổ ích mà còn giúp học sinh thêm yêu quý quê hương và tự hào về những giá trị văn hóa truyền thống. Sắc xuân rực rỡ không chỉ hiện diện qua hoa lá hay cảnh vật mà còn được thắp sáng lên trong từng ánh mắt hồn nhiên, nụ cười rạng rỡ và trái tim ấm áp của mỗi học sinh.</w:t>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t xml:space="preserve">Một mùa xuân mới đã về, mang theo bao niềm vui và hy vọng. Với tinh thần đoàn kết, yêu thương và sáng tạo, mỗi học sinh sẽ tiếp tục vươn lên, viết tiếp những ước </w:t>
      </w:r>
      <w:r w:rsidRPr="00FF63B7">
        <w:rPr>
          <w:rFonts w:ascii="Times New Roman" w:hAnsi="Times New Roman"/>
          <w:sz w:val="28"/>
          <w:szCs w:val="28"/>
        </w:rPr>
        <w:lastRenderedPageBreak/>
        <w:t>mơ đẹp cho tương lai và tô điểm thêm cho bức tranh xuân quê hương ngày càng tươi đẹp.</w:t>
      </w:r>
      <w:r w:rsidRPr="00FF63B7">
        <w:rPr>
          <w:noProof/>
        </w:rPr>
        <w:t xml:space="preserve"> </w:t>
      </w:r>
      <w:r w:rsidRPr="00FF63B7">
        <w:rPr>
          <w:rFonts w:ascii="Times New Roman" w:hAnsi="Times New Roman"/>
          <w:sz w:val="28"/>
          <w:szCs w:val="28"/>
        </w:rPr>
        <w:drawing>
          <wp:inline distT="0" distB="0" distL="0" distR="0" wp14:anchorId="00E21CE0" wp14:editId="5F33B6C1">
            <wp:extent cx="4229100" cy="4086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229100" cy="4086225"/>
                    </a:xfrm>
                    <a:prstGeom prst="rect">
                      <a:avLst/>
                    </a:prstGeom>
                  </pic:spPr>
                </pic:pic>
              </a:graphicData>
            </a:graphic>
          </wp:inline>
        </w:drawing>
      </w:r>
    </w:p>
    <w:p w:rsidR="00FF63B7" w:rsidRPr="00FF63B7" w:rsidRDefault="00FF63B7" w:rsidP="00FF63B7">
      <w:pPr>
        <w:pStyle w:val="NoSpacing"/>
        <w:spacing w:line="360" w:lineRule="auto"/>
        <w:jc w:val="both"/>
        <w:rPr>
          <w:rFonts w:ascii="Times New Roman" w:hAnsi="Times New Roman"/>
          <w:sz w:val="28"/>
          <w:szCs w:val="28"/>
        </w:rPr>
      </w:pPr>
      <w:r w:rsidRPr="00FF63B7">
        <w:rPr>
          <w:rFonts w:ascii="Times New Roman" w:hAnsi="Times New Roman"/>
          <w:sz w:val="28"/>
          <w:szCs w:val="28"/>
        </w:rPr>
        <w:lastRenderedPageBreak/>
        <w:drawing>
          <wp:inline distT="0" distB="0" distL="0" distR="0" wp14:anchorId="5C45C741" wp14:editId="3E31B9A3">
            <wp:extent cx="3057525" cy="2971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57525" cy="2971800"/>
                    </a:xfrm>
                    <a:prstGeom prst="rect">
                      <a:avLst/>
                    </a:prstGeom>
                  </pic:spPr>
                </pic:pic>
              </a:graphicData>
            </a:graphic>
          </wp:inline>
        </w:drawing>
      </w:r>
      <w:r w:rsidRPr="00FF63B7">
        <w:rPr>
          <w:rFonts w:ascii="Times New Roman" w:hAnsi="Times New Roman"/>
          <w:sz w:val="28"/>
          <w:szCs w:val="28"/>
        </w:rPr>
        <w:drawing>
          <wp:inline distT="0" distB="0" distL="0" distR="0" wp14:anchorId="3EAB72BD" wp14:editId="6BA87B11">
            <wp:extent cx="3048000" cy="2990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48000" cy="2990850"/>
                    </a:xfrm>
                    <a:prstGeom prst="rect">
                      <a:avLst/>
                    </a:prstGeom>
                  </pic:spPr>
                </pic:pic>
              </a:graphicData>
            </a:graphic>
          </wp:inline>
        </w:drawing>
      </w:r>
      <w:bookmarkStart w:id="0" w:name="_GoBack"/>
      <w:bookmarkEnd w:id="0"/>
      <w:r w:rsidRPr="00FF63B7">
        <w:rPr>
          <w:rFonts w:ascii="Times New Roman" w:hAnsi="Times New Roman"/>
          <w:sz w:val="28"/>
          <w:szCs w:val="28"/>
        </w:rPr>
        <w:lastRenderedPageBreak/>
        <w:drawing>
          <wp:inline distT="0" distB="0" distL="0" distR="0" wp14:anchorId="4D28136E" wp14:editId="265F9C9D">
            <wp:extent cx="3467100" cy="2476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67100" cy="2476500"/>
                    </a:xfrm>
                    <a:prstGeom prst="rect">
                      <a:avLst/>
                    </a:prstGeom>
                  </pic:spPr>
                </pic:pic>
              </a:graphicData>
            </a:graphic>
          </wp:inline>
        </w:drawing>
      </w:r>
      <w:r w:rsidRPr="00FF63B7">
        <w:rPr>
          <w:rFonts w:ascii="Times New Roman" w:hAnsi="Times New Roman"/>
          <w:sz w:val="28"/>
          <w:szCs w:val="28"/>
        </w:rPr>
        <w:drawing>
          <wp:inline distT="0" distB="0" distL="0" distR="0" wp14:anchorId="5AE55DF5" wp14:editId="6D8A0DEF">
            <wp:extent cx="35052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5200" cy="3810000"/>
                    </a:xfrm>
                    <a:prstGeom prst="rect">
                      <a:avLst/>
                    </a:prstGeom>
                  </pic:spPr>
                </pic:pic>
              </a:graphicData>
            </a:graphic>
          </wp:inline>
        </w:drawing>
      </w:r>
    </w:p>
    <w:sectPr w:rsidR="00FF63B7" w:rsidRPr="00FF63B7" w:rsidSect="00FF63B7">
      <w:pgSz w:w="12240" w:h="15840"/>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B7"/>
    <w:rsid w:val="00FF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4DE7"/>
  <w15:chartTrackingRefBased/>
  <w15:docId w15:val="{B05E3901-E751-4F01-90D5-5A5B6C85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F63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63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F63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63B7"/>
    <w:rPr>
      <w:b/>
      <w:bCs/>
    </w:rPr>
  </w:style>
  <w:style w:type="paragraph" w:styleId="NoSpacing">
    <w:name w:val="No Spacing"/>
    <w:uiPriority w:val="1"/>
    <w:qFormat/>
    <w:rsid w:val="00FF63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7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2025-02-13T08:05:00Z</dcterms:created>
  <dcterms:modified xsi:type="dcterms:W3CDTF">2025-02-13T08:15:00Z</dcterms:modified>
</cp:coreProperties>
</file>