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0362" w14:textId="34D4CE39" w:rsidR="0062033C" w:rsidRPr="00594E8A" w:rsidRDefault="0062033C" w:rsidP="0062033C">
      <w:pPr>
        <w:jc w:val="center"/>
        <w:rPr>
          <w:sz w:val="28"/>
          <w:szCs w:val="28"/>
        </w:rPr>
      </w:pPr>
      <w:r>
        <w:rPr>
          <w:sz w:val="28"/>
          <w:szCs w:val="28"/>
        </w:rPr>
        <w:t>UBND</w:t>
      </w:r>
      <w:r w:rsidRPr="00594E8A">
        <w:rPr>
          <w:sz w:val="28"/>
          <w:szCs w:val="28"/>
        </w:rPr>
        <w:t xml:space="preserve"> </w:t>
      </w:r>
      <w:r w:rsidR="007608F3">
        <w:rPr>
          <w:sz w:val="28"/>
          <w:szCs w:val="28"/>
        </w:rPr>
        <w:t>XÃ AN KHÁNH</w:t>
      </w:r>
    </w:p>
    <w:p w14:paraId="295F97C0" w14:textId="77777777" w:rsidR="0062033C" w:rsidRPr="00594E8A" w:rsidRDefault="0062033C" w:rsidP="0062033C">
      <w:pPr>
        <w:jc w:val="center"/>
        <w:rPr>
          <w:sz w:val="28"/>
          <w:szCs w:val="28"/>
        </w:rPr>
      </w:pPr>
      <w:r w:rsidRPr="00594E8A">
        <w:rPr>
          <w:b/>
          <w:sz w:val="28"/>
          <w:szCs w:val="28"/>
        </w:rPr>
        <w:t xml:space="preserve">TRƯỜNG THCS </w:t>
      </w:r>
      <w:r>
        <w:rPr>
          <w:b/>
          <w:sz w:val="28"/>
          <w:szCs w:val="28"/>
        </w:rPr>
        <w:t>THÁI SƠN</w:t>
      </w:r>
    </w:p>
    <w:p w14:paraId="534D6FB9" w14:textId="77777777" w:rsidR="0062033C" w:rsidRPr="00594E8A" w:rsidRDefault="0062033C" w:rsidP="0062033C">
      <w:pPr>
        <w:jc w:val="center"/>
        <w:rPr>
          <w:b/>
          <w:sz w:val="28"/>
          <w:szCs w:val="28"/>
        </w:rPr>
      </w:pPr>
      <w:r w:rsidRPr="00594E8A">
        <w:rPr>
          <w:b/>
          <w:noProof/>
          <w:sz w:val="28"/>
          <w:szCs w:val="28"/>
        </w:rPr>
        <mc:AlternateContent>
          <mc:Choice Requires="wps">
            <w:drawing>
              <wp:anchor distT="0" distB="0" distL="114300" distR="114300" simplePos="0" relativeHeight="251661312" behindDoc="0" locked="0" layoutInCell="1" allowOverlap="1" wp14:anchorId="4AEF2990" wp14:editId="541A6728">
                <wp:simplePos x="0" y="0"/>
                <wp:positionH relativeFrom="column">
                  <wp:posOffset>2263775</wp:posOffset>
                </wp:positionH>
                <wp:positionV relativeFrom="paragraph">
                  <wp:posOffset>17145</wp:posOffset>
                </wp:positionV>
                <wp:extent cx="1287780" cy="0"/>
                <wp:effectExtent l="11430"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188B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5pt,1.35pt" to="27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bL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"/>
            </w:pict>
          </mc:Fallback>
        </mc:AlternateContent>
      </w:r>
    </w:p>
    <w:p w14:paraId="5CC3F747" w14:textId="77777777" w:rsidR="0062033C" w:rsidRPr="00594E8A" w:rsidRDefault="0062033C" w:rsidP="0062033C">
      <w:pPr>
        <w:jc w:val="center"/>
        <w:rPr>
          <w:b/>
          <w:sz w:val="28"/>
          <w:szCs w:val="28"/>
        </w:rPr>
      </w:pPr>
    </w:p>
    <w:p w14:paraId="64F24E49" w14:textId="77777777" w:rsidR="0062033C" w:rsidRPr="00594E8A" w:rsidRDefault="0062033C" w:rsidP="0062033C">
      <w:pPr>
        <w:rPr>
          <w:b/>
          <w:sz w:val="28"/>
          <w:szCs w:val="28"/>
        </w:rPr>
      </w:pPr>
    </w:p>
    <w:p w14:paraId="3EB22B26" w14:textId="77777777" w:rsidR="0062033C" w:rsidRPr="00594E8A" w:rsidRDefault="0062033C" w:rsidP="0062033C">
      <w:pPr>
        <w:jc w:val="center"/>
        <w:rPr>
          <w:b/>
          <w:sz w:val="28"/>
          <w:szCs w:val="28"/>
        </w:rPr>
      </w:pPr>
    </w:p>
    <w:p w14:paraId="542E2878" w14:textId="77777777" w:rsidR="0062033C" w:rsidRPr="00594E8A" w:rsidRDefault="0062033C" w:rsidP="0062033C">
      <w:pPr>
        <w:jc w:val="center"/>
        <w:rPr>
          <w:b/>
          <w:sz w:val="28"/>
          <w:szCs w:val="28"/>
        </w:rPr>
      </w:pPr>
    </w:p>
    <w:p w14:paraId="09D3715E" w14:textId="77777777" w:rsidR="0062033C" w:rsidRPr="00594E8A" w:rsidRDefault="0062033C" w:rsidP="0062033C">
      <w:pPr>
        <w:jc w:val="center"/>
        <w:rPr>
          <w:b/>
          <w:sz w:val="28"/>
          <w:szCs w:val="28"/>
        </w:rPr>
      </w:pPr>
    </w:p>
    <w:p w14:paraId="0FB0DA99" w14:textId="77777777" w:rsidR="0062033C" w:rsidRPr="00594E8A" w:rsidRDefault="0062033C" w:rsidP="0062033C">
      <w:pPr>
        <w:jc w:val="center"/>
        <w:rPr>
          <w:b/>
          <w:sz w:val="28"/>
          <w:szCs w:val="28"/>
        </w:rPr>
      </w:pPr>
    </w:p>
    <w:p w14:paraId="0EBEE2F2" w14:textId="77777777" w:rsidR="0062033C" w:rsidRPr="001601F9" w:rsidRDefault="0062033C" w:rsidP="0062033C">
      <w:pPr>
        <w:jc w:val="center"/>
        <w:rPr>
          <w:b/>
          <w:sz w:val="36"/>
          <w:szCs w:val="36"/>
        </w:rPr>
      </w:pPr>
    </w:p>
    <w:p w14:paraId="4C151CB4" w14:textId="77777777" w:rsidR="0062033C" w:rsidRPr="001601F9" w:rsidRDefault="0062033C" w:rsidP="0062033C">
      <w:pPr>
        <w:jc w:val="center"/>
        <w:rPr>
          <w:b/>
          <w:sz w:val="36"/>
          <w:szCs w:val="36"/>
        </w:rPr>
      </w:pPr>
      <w:r w:rsidRPr="001601F9">
        <w:rPr>
          <w:b/>
          <w:sz w:val="36"/>
          <w:szCs w:val="36"/>
        </w:rPr>
        <w:t>KẾ HOẠCH</w:t>
      </w:r>
    </w:p>
    <w:p w14:paraId="60FB0778" w14:textId="368D37A4" w:rsidR="0062033C" w:rsidRPr="001601F9" w:rsidRDefault="0062033C" w:rsidP="0062033C">
      <w:pPr>
        <w:jc w:val="center"/>
        <w:rPr>
          <w:b/>
          <w:bCs/>
          <w:i/>
          <w:iCs/>
          <w:sz w:val="36"/>
          <w:szCs w:val="36"/>
          <w:u w:val="single"/>
        </w:rPr>
      </w:pPr>
      <w:r>
        <w:rPr>
          <w:b/>
          <w:sz w:val="36"/>
          <w:szCs w:val="36"/>
        </w:rPr>
        <w:t>Thực hiện nhiệm vụ năm học 202</w:t>
      </w:r>
      <w:r w:rsidR="00B94BB3">
        <w:rPr>
          <w:b/>
          <w:sz w:val="36"/>
          <w:szCs w:val="36"/>
        </w:rPr>
        <w:t>5</w:t>
      </w:r>
      <w:r>
        <w:rPr>
          <w:b/>
          <w:sz w:val="36"/>
          <w:szCs w:val="36"/>
        </w:rPr>
        <w:t>-202</w:t>
      </w:r>
      <w:r w:rsidR="00B94BB3">
        <w:rPr>
          <w:b/>
          <w:sz w:val="36"/>
          <w:szCs w:val="36"/>
        </w:rPr>
        <w:t>6</w:t>
      </w:r>
    </w:p>
    <w:p w14:paraId="195A7DE2" w14:textId="77777777" w:rsidR="0062033C" w:rsidRPr="00594E8A" w:rsidRDefault="0062033C" w:rsidP="0062033C">
      <w:pPr>
        <w:jc w:val="both"/>
        <w:rPr>
          <w:b/>
          <w:sz w:val="28"/>
          <w:szCs w:val="28"/>
        </w:rPr>
      </w:pPr>
    </w:p>
    <w:p w14:paraId="3F9C012C" w14:textId="77777777" w:rsidR="0062033C" w:rsidRPr="00594E8A" w:rsidRDefault="0062033C" w:rsidP="0062033C">
      <w:pPr>
        <w:jc w:val="both"/>
        <w:rPr>
          <w:b/>
          <w:sz w:val="28"/>
          <w:szCs w:val="28"/>
        </w:rPr>
      </w:pPr>
    </w:p>
    <w:p w14:paraId="5EE5C60E" w14:textId="77777777" w:rsidR="0062033C" w:rsidRPr="00594E8A" w:rsidRDefault="0062033C" w:rsidP="0062033C">
      <w:pPr>
        <w:jc w:val="both"/>
        <w:rPr>
          <w:b/>
          <w:sz w:val="28"/>
          <w:szCs w:val="28"/>
        </w:rPr>
      </w:pPr>
    </w:p>
    <w:p w14:paraId="2FEBF575" w14:textId="77777777" w:rsidR="0062033C" w:rsidRPr="00594E8A" w:rsidRDefault="0062033C" w:rsidP="0062033C">
      <w:pPr>
        <w:jc w:val="both"/>
        <w:rPr>
          <w:b/>
          <w:sz w:val="28"/>
          <w:szCs w:val="28"/>
        </w:rPr>
      </w:pPr>
    </w:p>
    <w:p w14:paraId="0A345256" w14:textId="77777777" w:rsidR="0062033C" w:rsidRPr="00594E8A" w:rsidRDefault="0062033C" w:rsidP="0062033C">
      <w:pPr>
        <w:jc w:val="both"/>
        <w:rPr>
          <w:b/>
          <w:sz w:val="28"/>
          <w:szCs w:val="28"/>
        </w:rPr>
      </w:pPr>
      <w:r w:rsidRPr="00594E8A">
        <w:rPr>
          <w:b/>
          <w:noProof/>
          <w:sz w:val="28"/>
          <w:szCs w:val="28"/>
        </w:rPr>
        <w:drawing>
          <wp:anchor distT="0" distB="0" distL="114300" distR="114300" simplePos="0" relativeHeight="251662336" behindDoc="0" locked="0" layoutInCell="1" allowOverlap="1" wp14:anchorId="13F44E50" wp14:editId="1E6D124E">
            <wp:simplePos x="0" y="0"/>
            <wp:positionH relativeFrom="column">
              <wp:posOffset>1907540</wp:posOffset>
            </wp:positionH>
            <wp:positionV relativeFrom="paragraph">
              <wp:posOffset>76200</wp:posOffset>
            </wp:positionV>
            <wp:extent cx="1908175" cy="1928495"/>
            <wp:effectExtent l="0" t="0" r="0" b="0"/>
            <wp:wrapNone/>
            <wp:docPr id="4" name="Picture 4" descr="KODAB-Crusade%20for%20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DAB-Crusade%20for%20Education"/>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1908175" cy="192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77600" w14:textId="77777777" w:rsidR="0062033C" w:rsidRPr="00594E8A" w:rsidRDefault="0062033C" w:rsidP="0062033C">
      <w:pPr>
        <w:jc w:val="both"/>
        <w:rPr>
          <w:b/>
          <w:sz w:val="28"/>
          <w:szCs w:val="28"/>
        </w:rPr>
      </w:pPr>
    </w:p>
    <w:p w14:paraId="14869FCA" w14:textId="77777777" w:rsidR="0062033C" w:rsidRPr="00594E8A" w:rsidRDefault="0062033C" w:rsidP="0062033C">
      <w:pPr>
        <w:jc w:val="both"/>
        <w:rPr>
          <w:b/>
          <w:sz w:val="28"/>
          <w:szCs w:val="28"/>
        </w:rPr>
      </w:pPr>
    </w:p>
    <w:p w14:paraId="0BACCE4B" w14:textId="77777777" w:rsidR="0062033C" w:rsidRPr="00594E8A" w:rsidRDefault="0062033C" w:rsidP="0062033C">
      <w:pPr>
        <w:jc w:val="both"/>
        <w:rPr>
          <w:b/>
          <w:sz w:val="28"/>
          <w:szCs w:val="28"/>
        </w:rPr>
      </w:pPr>
    </w:p>
    <w:p w14:paraId="7F72D8C7" w14:textId="77777777" w:rsidR="0062033C" w:rsidRPr="00594E8A" w:rsidRDefault="0062033C" w:rsidP="0062033C">
      <w:pPr>
        <w:jc w:val="both"/>
        <w:rPr>
          <w:b/>
          <w:sz w:val="28"/>
          <w:szCs w:val="28"/>
        </w:rPr>
      </w:pPr>
    </w:p>
    <w:p w14:paraId="73F339B5" w14:textId="77777777" w:rsidR="0062033C" w:rsidRPr="00594E8A" w:rsidRDefault="0062033C" w:rsidP="0062033C">
      <w:pPr>
        <w:jc w:val="both"/>
        <w:rPr>
          <w:b/>
          <w:sz w:val="28"/>
          <w:szCs w:val="28"/>
        </w:rPr>
      </w:pPr>
    </w:p>
    <w:p w14:paraId="54F9D8DA" w14:textId="77777777" w:rsidR="0062033C" w:rsidRPr="00594E8A" w:rsidRDefault="0062033C" w:rsidP="0062033C">
      <w:pPr>
        <w:jc w:val="both"/>
        <w:rPr>
          <w:b/>
          <w:sz w:val="28"/>
          <w:szCs w:val="28"/>
        </w:rPr>
      </w:pPr>
    </w:p>
    <w:p w14:paraId="10010607" w14:textId="77777777" w:rsidR="0062033C" w:rsidRPr="00594E8A" w:rsidRDefault="0062033C" w:rsidP="0062033C">
      <w:pPr>
        <w:jc w:val="both"/>
        <w:rPr>
          <w:b/>
          <w:sz w:val="28"/>
          <w:szCs w:val="28"/>
        </w:rPr>
      </w:pPr>
    </w:p>
    <w:p w14:paraId="1251046D" w14:textId="77777777" w:rsidR="0062033C" w:rsidRPr="00594E8A" w:rsidRDefault="0062033C" w:rsidP="0062033C">
      <w:pPr>
        <w:jc w:val="both"/>
        <w:rPr>
          <w:b/>
          <w:sz w:val="28"/>
          <w:szCs w:val="28"/>
        </w:rPr>
      </w:pPr>
    </w:p>
    <w:p w14:paraId="492380D2" w14:textId="77777777" w:rsidR="0062033C" w:rsidRPr="00594E8A" w:rsidRDefault="0062033C" w:rsidP="0062033C">
      <w:pPr>
        <w:jc w:val="both"/>
        <w:rPr>
          <w:b/>
          <w:sz w:val="28"/>
          <w:szCs w:val="28"/>
        </w:rPr>
      </w:pPr>
    </w:p>
    <w:p w14:paraId="7211CD1B" w14:textId="77777777" w:rsidR="0062033C" w:rsidRPr="00594E8A" w:rsidRDefault="0062033C" w:rsidP="0062033C">
      <w:pPr>
        <w:jc w:val="both"/>
        <w:rPr>
          <w:b/>
          <w:sz w:val="28"/>
          <w:szCs w:val="28"/>
        </w:rPr>
      </w:pPr>
    </w:p>
    <w:p w14:paraId="2FF67654" w14:textId="77777777" w:rsidR="0062033C" w:rsidRPr="00594E8A" w:rsidRDefault="0062033C" w:rsidP="0062033C">
      <w:pPr>
        <w:jc w:val="both"/>
        <w:rPr>
          <w:b/>
          <w:sz w:val="28"/>
          <w:szCs w:val="28"/>
        </w:rPr>
      </w:pPr>
    </w:p>
    <w:p w14:paraId="1D262F30" w14:textId="77777777" w:rsidR="0062033C" w:rsidRPr="00594E8A" w:rsidRDefault="0062033C" w:rsidP="0062033C">
      <w:pPr>
        <w:jc w:val="both"/>
        <w:rPr>
          <w:b/>
          <w:sz w:val="28"/>
          <w:szCs w:val="28"/>
        </w:rPr>
      </w:pPr>
    </w:p>
    <w:p w14:paraId="5CED0087" w14:textId="77777777" w:rsidR="0062033C" w:rsidRPr="00594E8A" w:rsidRDefault="0062033C" w:rsidP="0062033C">
      <w:pPr>
        <w:jc w:val="both"/>
        <w:rPr>
          <w:b/>
          <w:sz w:val="28"/>
          <w:szCs w:val="28"/>
        </w:rPr>
      </w:pPr>
    </w:p>
    <w:p w14:paraId="0B3A2ED0" w14:textId="77777777" w:rsidR="0062033C" w:rsidRPr="00594E8A" w:rsidRDefault="0062033C" w:rsidP="0062033C">
      <w:pPr>
        <w:jc w:val="both"/>
        <w:rPr>
          <w:b/>
          <w:sz w:val="28"/>
          <w:szCs w:val="28"/>
        </w:rPr>
      </w:pPr>
    </w:p>
    <w:p w14:paraId="52228707" w14:textId="77777777" w:rsidR="0062033C" w:rsidRPr="00594E8A" w:rsidRDefault="0062033C" w:rsidP="0062033C">
      <w:pPr>
        <w:jc w:val="both"/>
        <w:rPr>
          <w:b/>
          <w:sz w:val="28"/>
          <w:szCs w:val="28"/>
        </w:rPr>
      </w:pPr>
    </w:p>
    <w:p w14:paraId="11A2EA7E" w14:textId="77777777" w:rsidR="0062033C" w:rsidRPr="00594E8A" w:rsidRDefault="0062033C" w:rsidP="0062033C">
      <w:pPr>
        <w:jc w:val="both"/>
        <w:rPr>
          <w:b/>
          <w:sz w:val="28"/>
          <w:szCs w:val="28"/>
        </w:rPr>
      </w:pPr>
    </w:p>
    <w:p w14:paraId="320A9A2C" w14:textId="77777777" w:rsidR="0062033C" w:rsidRPr="00594E8A" w:rsidRDefault="0062033C" w:rsidP="0062033C">
      <w:pPr>
        <w:jc w:val="both"/>
        <w:rPr>
          <w:b/>
          <w:sz w:val="28"/>
          <w:szCs w:val="28"/>
        </w:rPr>
      </w:pPr>
    </w:p>
    <w:p w14:paraId="5BC95EE0" w14:textId="62F82C62" w:rsidR="0062033C" w:rsidRDefault="0062033C" w:rsidP="0062033C">
      <w:pPr>
        <w:jc w:val="both"/>
        <w:rPr>
          <w:b/>
          <w:sz w:val="28"/>
          <w:szCs w:val="28"/>
        </w:rPr>
      </w:pPr>
    </w:p>
    <w:p w14:paraId="65CB96F9" w14:textId="4E6BB376" w:rsidR="007608F3" w:rsidRDefault="007608F3" w:rsidP="0062033C">
      <w:pPr>
        <w:jc w:val="both"/>
        <w:rPr>
          <w:b/>
          <w:sz w:val="28"/>
          <w:szCs w:val="28"/>
        </w:rPr>
      </w:pPr>
    </w:p>
    <w:p w14:paraId="14D08A04" w14:textId="1F4B6E42" w:rsidR="007608F3" w:rsidRDefault="007608F3" w:rsidP="0062033C">
      <w:pPr>
        <w:jc w:val="both"/>
        <w:rPr>
          <w:b/>
          <w:sz w:val="28"/>
          <w:szCs w:val="28"/>
        </w:rPr>
      </w:pPr>
    </w:p>
    <w:p w14:paraId="2BD1934C" w14:textId="77777777" w:rsidR="007608F3" w:rsidRPr="00594E8A" w:rsidRDefault="007608F3" w:rsidP="0062033C">
      <w:pPr>
        <w:jc w:val="both"/>
        <w:rPr>
          <w:b/>
          <w:sz w:val="28"/>
          <w:szCs w:val="28"/>
        </w:rPr>
      </w:pPr>
    </w:p>
    <w:p w14:paraId="5749AFDC" w14:textId="77777777" w:rsidR="0062033C" w:rsidRDefault="0062033C" w:rsidP="0062033C">
      <w:pPr>
        <w:jc w:val="both"/>
        <w:rPr>
          <w:b/>
          <w:sz w:val="28"/>
          <w:szCs w:val="28"/>
        </w:rPr>
      </w:pPr>
    </w:p>
    <w:p w14:paraId="40EC67C2" w14:textId="77777777" w:rsidR="0062033C" w:rsidRDefault="0062033C" w:rsidP="0062033C">
      <w:pPr>
        <w:jc w:val="both"/>
        <w:rPr>
          <w:b/>
          <w:sz w:val="28"/>
          <w:szCs w:val="28"/>
        </w:rPr>
      </w:pPr>
    </w:p>
    <w:p w14:paraId="48555957" w14:textId="77777777" w:rsidR="0062033C" w:rsidRDefault="0062033C" w:rsidP="0062033C">
      <w:pPr>
        <w:jc w:val="both"/>
        <w:rPr>
          <w:b/>
          <w:sz w:val="28"/>
          <w:szCs w:val="28"/>
        </w:rPr>
      </w:pPr>
    </w:p>
    <w:p w14:paraId="03DE18E9" w14:textId="220CA2BA" w:rsidR="004A116F" w:rsidRDefault="0062033C" w:rsidP="0062033C">
      <w:pPr>
        <w:rPr>
          <w:i/>
          <w:sz w:val="28"/>
          <w:szCs w:val="28"/>
        </w:rPr>
      </w:pPr>
      <w:r>
        <w:rPr>
          <w:i/>
          <w:sz w:val="28"/>
          <w:szCs w:val="28"/>
        </w:rPr>
        <w:t xml:space="preserve">                                      </w:t>
      </w:r>
      <w:r w:rsidRPr="00871EC9">
        <w:rPr>
          <w:i/>
          <w:sz w:val="28"/>
          <w:szCs w:val="28"/>
        </w:rPr>
        <w:t xml:space="preserve"> </w:t>
      </w:r>
      <w:r w:rsidR="007608F3">
        <w:rPr>
          <w:i/>
          <w:sz w:val="28"/>
          <w:szCs w:val="28"/>
        </w:rPr>
        <w:t>An Khánh</w:t>
      </w:r>
      <w:r>
        <w:rPr>
          <w:i/>
          <w:sz w:val="28"/>
          <w:szCs w:val="28"/>
        </w:rPr>
        <w:t>, tháng 9 năm 202</w:t>
      </w:r>
      <w:r w:rsidR="00B94BB3">
        <w:rPr>
          <w:i/>
          <w:sz w:val="28"/>
          <w:szCs w:val="28"/>
        </w:rPr>
        <w:t>5</w:t>
      </w:r>
    </w:p>
    <w:p w14:paraId="7515FE80" w14:textId="67D1724D" w:rsidR="004A116F" w:rsidRDefault="004A116F" w:rsidP="0062033C">
      <w:pPr>
        <w:rPr>
          <w:i/>
          <w:sz w:val="28"/>
          <w:szCs w:val="28"/>
        </w:rPr>
      </w:pPr>
    </w:p>
    <w:p w14:paraId="691AF346" w14:textId="77777777" w:rsidR="004A116F" w:rsidRPr="00871EC9" w:rsidRDefault="004A116F" w:rsidP="0062033C">
      <w:pPr>
        <w:rPr>
          <w:i/>
          <w:sz w:val="28"/>
          <w:szCs w:val="28"/>
        </w:rPr>
      </w:pPr>
    </w:p>
    <w:tbl>
      <w:tblPr>
        <w:tblW w:w="9957" w:type="dxa"/>
        <w:tblInd w:w="-459" w:type="dxa"/>
        <w:tblLook w:val="01E0" w:firstRow="1" w:lastRow="1" w:firstColumn="1" w:lastColumn="1" w:noHBand="0" w:noVBand="0"/>
      </w:tblPr>
      <w:tblGrid>
        <w:gridCol w:w="4678"/>
        <w:gridCol w:w="5279"/>
      </w:tblGrid>
      <w:tr w:rsidR="00993B34" w:rsidRPr="00993B34" w14:paraId="2FF91A47" w14:textId="77777777" w:rsidTr="00993B34">
        <w:tc>
          <w:tcPr>
            <w:tcW w:w="4678" w:type="dxa"/>
          </w:tcPr>
          <w:p w14:paraId="7E291384" w14:textId="5324D937" w:rsidR="0062033C" w:rsidRPr="00993B34" w:rsidRDefault="0062033C" w:rsidP="00993B34">
            <w:pPr>
              <w:jc w:val="center"/>
              <w:rPr>
                <w:sz w:val="24"/>
                <w:szCs w:val="24"/>
              </w:rPr>
            </w:pPr>
            <w:r w:rsidRPr="00993B34">
              <w:rPr>
                <w:sz w:val="24"/>
                <w:szCs w:val="24"/>
              </w:rPr>
              <w:lastRenderedPageBreak/>
              <w:t xml:space="preserve">UBND </w:t>
            </w:r>
            <w:r w:rsidR="00B94BB3">
              <w:rPr>
                <w:sz w:val="24"/>
                <w:szCs w:val="24"/>
              </w:rPr>
              <w:t>XÃ AN KHÁNH</w:t>
            </w:r>
          </w:p>
          <w:p w14:paraId="08DEADA9" w14:textId="77777777" w:rsidR="0062033C" w:rsidRPr="00993B34" w:rsidRDefault="0062033C" w:rsidP="00993B34">
            <w:pPr>
              <w:jc w:val="center"/>
              <w:rPr>
                <w:sz w:val="24"/>
                <w:szCs w:val="24"/>
              </w:rPr>
            </w:pPr>
            <w:r w:rsidRPr="00993B34">
              <w:rPr>
                <w:b/>
                <w:sz w:val="24"/>
                <w:szCs w:val="24"/>
              </w:rPr>
              <w:t xml:space="preserve">TRƯỜNG THCS </w:t>
            </w:r>
            <w:r w:rsidRPr="00993B34">
              <w:rPr>
                <w:b/>
                <w:sz w:val="24"/>
                <w:szCs w:val="24"/>
                <w:lang w:val="vi-VN"/>
              </w:rPr>
              <w:t>THÁI SƠN</w:t>
            </w:r>
          </w:p>
          <w:p w14:paraId="61B8E5DD" w14:textId="77777777" w:rsidR="0062033C" w:rsidRPr="00993B34" w:rsidRDefault="0062033C" w:rsidP="00993B34">
            <w:pPr>
              <w:spacing w:before="240"/>
              <w:jc w:val="center"/>
              <w:rPr>
                <w:sz w:val="24"/>
                <w:szCs w:val="24"/>
              </w:rPr>
            </w:pPr>
            <w:r w:rsidRPr="00993B34">
              <w:rPr>
                <w:noProof/>
                <w:sz w:val="24"/>
                <w:szCs w:val="24"/>
              </w:rPr>
              <mc:AlternateContent>
                <mc:Choice Requires="wps">
                  <w:drawing>
                    <wp:anchor distT="0" distB="0" distL="114300" distR="114300" simplePos="0" relativeHeight="251660288" behindDoc="0" locked="0" layoutInCell="1" allowOverlap="1" wp14:anchorId="5963F980" wp14:editId="6B67820F">
                      <wp:simplePos x="0" y="0"/>
                      <wp:positionH relativeFrom="column">
                        <wp:posOffset>817245</wp:posOffset>
                      </wp:positionH>
                      <wp:positionV relativeFrom="paragraph">
                        <wp:posOffset>20955</wp:posOffset>
                      </wp:positionV>
                      <wp:extent cx="997585" cy="0"/>
                      <wp:effectExtent l="6985" t="5715" r="508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355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65pt" to="14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3Nd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"/>
                  </w:pict>
                </mc:Fallback>
              </mc:AlternateContent>
            </w:r>
            <w:r w:rsidRPr="00993B34">
              <w:rPr>
                <w:sz w:val="24"/>
                <w:szCs w:val="24"/>
              </w:rPr>
              <w:t>Số:       /KH-THCSTS</w:t>
            </w:r>
          </w:p>
        </w:tc>
        <w:tc>
          <w:tcPr>
            <w:tcW w:w="5279" w:type="dxa"/>
          </w:tcPr>
          <w:p w14:paraId="0D573557" w14:textId="77777777" w:rsidR="0062033C" w:rsidRPr="00993B34" w:rsidRDefault="0062033C" w:rsidP="00993B34">
            <w:pPr>
              <w:jc w:val="center"/>
              <w:rPr>
                <w:b/>
                <w:sz w:val="24"/>
                <w:szCs w:val="24"/>
              </w:rPr>
            </w:pPr>
            <w:r w:rsidRPr="00993B34">
              <w:rPr>
                <w:b/>
                <w:sz w:val="24"/>
                <w:szCs w:val="24"/>
              </w:rPr>
              <w:t>CỘNG HÒA XÃ HỘI CHỦ NGHĨA VIỆT NAM</w:t>
            </w:r>
          </w:p>
          <w:p w14:paraId="65A60D37" w14:textId="77777777" w:rsidR="0062033C" w:rsidRPr="00993B34" w:rsidRDefault="0062033C" w:rsidP="00993B34">
            <w:pPr>
              <w:jc w:val="center"/>
              <w:rPr>
                <w:b/>
                <w:sz w:val="24"/>
                <w:szCs w:val="24"/>
              </w:rPr>
            </w:pPr>
            <w:r w:rsidRPr="00993B34">
              <w:rPr>
                <w:b/>
                <w:sz w:val="24"/>
                <w:szCs w:val="24"/>
              </w:rPr>
              <w:t>Độc lập – Tự do – Hạnh phúc</w:t>
            </w:r>
          </w:p>
          <w:p w14:paraId="2E55E32E" w14:textId="65F7A827" w:rsidR="0062033C" w:rsidRPr="00993B34" w:rsidRDefault="0062033C" w:rsidP="00993B34">
            <w:pPr>
              <w:spacing w:before="240"/>
              <w:jc w:val="center"/>
              <w:rPr>
                <w:i/>
                <w:sz w:val="24"/>
                <w:szCs w:val="24"/>
              </w:rPr>
            </w:pPr>
            <w:r w:rsidRPr="00993B34">
              <w:rPr>
                <w:i/>
                <w:noProof/>
                <w:sz w:val="24"/>
                <w:szCs w:val="24"/>
              </w:rPr>
              <mc:AlternateContent>
                <mc:Choice Requires="wps">
                  <w:drawing>
                    <wp:anchor distT="0" distB="0" distL="114300" distR="114300" simplePos="0" relativeHeight="251659264" behindDoc="0" locked="0" layoutInCell="1" allowOverlap="1" wp14:anchorId="7CF55C20" wp14:editId="6BDC405E">
                      <wp:simplePos x="0" y="0"/>
                      <wp:positionH relativeFrom="column">
                        <wp:posOffset>584200</wp:posOffset>
                      </wp:positionH>
                      <wp:positionV relativeFrom="paragraph">
                        <wp:posOffset>21590</wp:posOffset>
                      </wp:positionV>
                      <wp:extent cx="2045335" cy="0"/>
                      <wp:effectExtent l="10795" t="6350" r="1079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71E3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7pt" to="20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1NHQIAADY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"/>
                  </w:pict>
                </mc:Fallback>
              </mc:AlternateContent>
            </w:r>
            <w:r w:rsidRPr="00993B34">
              <w:rPr>
                <w:i/>
                <w:sz w:val="24"/>
                <w:szCs w:val="24"/>
              </w:rPr>
              <w:t xml:space="preserve">                  An </w:t>
            </w:r>
            <w:r w:rsidR="00B94BB3">
              <w:rPr>
                <w:i/>
                <w:sz w:val="24"/>
                <w:szCs w:val="24"/>
              </w:rPr>
              <w:t>Khánh</w:t>
            </w:r>
            <w:r w:rsidRPr="00993B34">
              <w:rPr>
                <w:i/>
                <w:sz w:val="24"/>
                <w:szCs w:val="24"/>
              </w:rPr>
              <w:t xml:space="preserve">, ngày  </w:t>
            </w:r>
            <w:r w:rsidR="00110854">
              <w:rPr>
                <w:i/>
                <w:sz w:val="24"/>
                <w:szCs w:val="24"/>
              </w:rPr>
              <w:t>20</w:t>
            </w:r>
            <w:r w:rsidRPr="00993B34">
              <w:rPr>
                <w:i/>
                <w:sz w:val="24"/>
                <w:szCs w:val="24"/>
              </w:rPr>
              <w:t xml:space="preserve"> tháng 9  năm 202</w:t>
            </w:r>
            <w:r w:rsidR="00B94BB3">
              <w:rPr>
                <w:i/>
                <w:sz w:val="24"/>
                <w:szCs w:val="24"/>
              </w:rPr>
              <w:t>5</w:t>
            </w:r>
          </w:p>
        </w:tc>
      </w:tr>
    </w:tbl>
    <w:p w14:paraId="0271E2F9" w14:textId="77777777" w:rsidR="0062033C" w:rsidRPr="00993B34" w:rsidRDefault="0062033C" w:rsidP="0062033C">
      <w:pPr>
        <w:jc w:val="both"/>
        <w:rPr>
          <w:b/>
          <w:sz w:val="28"/>
          <w:szCs w:val="28"/>
        </w:rPr>
      </w:pPr>
    </w:p>
    <w:p w14:paraId="661D2161" w14:textId="77777777" w:rsidR="0062033C" w:rsidRPr="00594E8A" w:rsidRDefault="0062033C" w:rsidP="0062033C">
      <w:pPr>
        <w:jc w:val="both"/>
        <w:rPr>
          <w:b/>
          <w:sz w:val="28"/>
          <w:szCs w:val="28"/>
        </w:rPr>
      </w:pPr>
      <w:r>
        <w:rPr>
          <w:b/>
          <w:noProof/>
          <w:sz w:val="28"/>
          <w:szCs w:val="28"/>
        </w:rPr>
        <mc:AlternateContent>
          <mc:Choice Requires="wpc">
            <w:drawing>
              <wp:inline distT="0" distB="0" distL="0" distR="0" wp14:anchorId="7B9E4304" wp14:editId="017DEDD0">
                <wp:extent cx="5760720" cy="19621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5296108" id="Canvas 1" o:spid="_x0000_s1026" editas="canvas" style="width:453.6pt;height:15.45pt;mso-position-horizontal-relative:char;mso-position-vertical-relative:line" coordsize="57607,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1962;visibility:visible;mso-wrap-style:square">
                  <v:fill o:detectmouseclick="t"/>
                  <v:path o:connecttype="none"/>
                </v:shape>
                <w10:anchorlock/>
              </v:group>
            </w:pict>
          </mc:Fallback>
        </mc:AlternateContent>
      </w:r>
    </w:p>
    <w:p w14:paraId="0696658E" w14:textId="77777777" w:rsidR="0062033C" w:rsidRPr="00594E8A" w:rsidRDefault="0062033C" w:rsidP="0062033C">
      <w:pPr>
        <w:jc w:val="center"/>
        <w:rPr>
          <w:b/>
          <w:sz w:val="32"/>
          <w:szCs w:val="32"/>
        </w:rPr>
      </w:pPr>
      <w:r w:rsidRPr="00594E8A">
        <w:rPr>
          <w:b/>
          <w:sz w:val="32"/>
          <w:szCs w:val="32"/>
        </w:rPr>
        <w:t>KẾ HOẠCH</w:t>
      </w:r>
    </w:p>
    <w:p w14:paraId="52C29E80" w14:textId="673CD8B3" w:rsidR="0062033C" w:rsidRDefault="0062033C" w:rsidP="0062033C">
      <w:pPr>
        <w:jc w:val="center"/>
        <w:rPr>
          <w:b/>
          <w:sz w:val="32"/>
          <w:szCs w:val="32"/>
        </w:rPr>
      </w:pPr>
      <w:r>
        <w:rPr>
          <w:b/>
          <w:sz w:val="32"/>
          <w:szCs w:val="32"/>
        </w:rPr>
        <w:t>Thực hiện nhiệm vụ năm học 202</w:t>
      </w:r>
      <w:r w:rsidR="00B94BB3">
        <w:rPr>
          <w:b/>
          <w:sz w:val="32"/>
          <w:szCs w:val="32"/>
        </w:rPr>
        <w:t>5</w:t>
      </w:r>
      <w:r>
        <w:rPr>
          <w:b/>
          <w:sz w:val="32"/>
          <w:szCs w:val="32"/>
        </w:rPr>
        <w:t>-202</w:t>
      </w:r>
      <w:r w:rsidR="00B94BB3">
        <w:rPr>
          <w:b/>
          <w:sz w:val="32"/>
          <w:szCs w:val="32"/>
        </w:rPr>
        <w:t>6</w:t>
      </w:r>
    </w:p>
    <w:p w14:paraId="0F476AE5" w14:textId="77777777" w:rsidR="0062033C" w:rsidRPr="00935C3C" w:rsidRDefault="0062033C" w:rsidP="0062033C">
      <w:pPr>
        <w:jc w:val="center"/>
        <w:rPr>
          <w:b/>
          <w:bCs/>
          <w:sz w:val="28"/>
          <w:szCs w:val="28"/>
        </w:rPr>
      </w:pPr>
    </w:p>
    <w:p w14:paraId="41DC973A" w14:textId="16F51513" w:rsidR="0062033C" w:rsidRPr="00993B34" w:rsidRDefault="0062033C" w:rsidP="0062033C">
      <w:pPr>
        <w:jc w:val="both"/>
        <w:rPr>
          <w:lang w:val="de-DE"/>
        </w:rPr>
      </w:pPr>
      <w:r w:rsidRPr="00993B34">
        <w:rPr>
          <w:b/>
          <w:bCs/>
        </w:rPr>
        <w:t>Phần 1: Đánh giá chung kết quả</w:t>
      </w:r>
      <w:r w:rsidR="00993B34" w:rsidRPr="00993B34">
        <w:rPr>
          <w:b/>
          <w:bCs/>
        </w:rPr>
        <w:t xml:space="preserve"> thực hiện nhiệm vụ năm học 202</w:t>
      </w:r>
      <w:r w:rsidR="00B94BB3">
        <w:rPr>
          <w:b/>
          <w:bCs/>
        </w:rPr>
        <w:t>4</w:t>
      </w:r>
      <w:r w:rsidRPr="00993B34">
        <w:rPr>
          <w:b/>
          <w:bCs/>
        </w:rPr>
        <w:t>-20</w:t>
      </w:r>
      <w:r w:rsidR="00993B34" w:rsidRPr="00993B34">
        <w:rPr>
          <w:b/>
          <w:spacing w:val="-2"/>
        </w:rPr>
        <w:t>2</w:t>
      </w:r>
      <w:r w:rsidR="00B94BB3">
        <w:rPr>
          <w:b/>
          <w:spacing w:val="-2"/>
        </w:rPr>
        <w:t>5</w:t>
      </w:r>
    </w:p>
    <w:p w14:paraId="46A26336" w14:textId="3DCACA8D" w:rsidR="00993B34" w:rsidRPr="00993B34" w:rsidRDefault="00993B34" w:rsidP="0062033C">
      <w:pPr>
        <w:spacing w:before="120"/>
        <w:ind w:firstLine="720"/>
        <w:jc w:val="both"/>
        <w:rPr>
          <w:lang w:val="de-DE"/>
        </w:rPr>
      </w:pPr>
      <w:r w:rsidRPr="00993B34">
        <w:rPr>
          <w:lang w:val="de-DE"/>
        </w:rPr>
        <w:t>Thực hiện</w:t>
      </w:r>
      <w:r w:rsidRPr="00993B34">
        <w:rPr>
          <w:lang w:val="vi-VN"/>
        </w:rPr>
        <w:t xml:space="preserve"> c</w:t>
      </w:r>
      <w:r w:rsidRPr="00993B34">
        <w:t>ô</w:t>
      </w:r>
      <w:r w:rsidRPr="00993B34">
        <w:rPr>
          <w:lang w:val="vi-VN"/>
        </w:rPr>
        <w:t>ng văn</w:t>
      </w:r>
      <w:r w:rsidRPr="00993B34">
        <w:rPr>
          <w:lang w:val="de-DE"/>
        </w:rPr>
        <w:t xml:space="preserve"> số </w:t>
      </w:r>
      <w:r w:rsidR="00B94BB3">
        <w:rPr>
          <w:lang w:val="de-DE"/>
        </w:rPr>
        <w:t>322</w:t>
      </w:r>
      <w:r w:rsidRPr="00993B34">
        <w:rPr>
          <w:lang w:val="de-DE"/>
        </w:rPr>
        <w:t xml:space="preserve">/PGD-THCS </w:t>
      </w:r>
      <w:r w:rsidRPr="00993B34">
        <w:rPr>
          <w:iCs/>
          <w:lang w:val="vi-VN"/>
        </w:rPr>
        <w:t>V</w:t>
      </w:r>
      <w:r w:rsidRPr="00993B34">
        <w:rPr>
          <w:iCs/>
          <w:lang w:val="de-DE"/>
        </w:rPr>
        <w:t>/</w:t>
      </w:r>
      <w:r w:rsidRPr="00993B34">
        <w:rPr>
          <w:iCs/>
          <w:lang w:val="vi-VN"/>
        </w:rPr>
        <w:t>v Hướng dẫn thực hiện nhiệm vụ</w:t>
      </w:r>
      <w:r w:rsidRPr="00993B34">
        <w:rPr>
          <w:iCs/>
          <w:lang w:val="de-DE"/>
        </w:rPr>
        <w:t xml:space="preserve"> Giáo dục</w:t>
      </w:r>
      <w:r w:rsidRPr="00993B34">
        <w:rPr>
          <w:lang w:val="de-DE"/>
        </w:rPr>
        <w:t xml:space="preserve"> </w:t>
      </w:r>
      <w:r w:rsidRPr="00993B34">
        <w:rPr>
          <w:iCs/>
          <w:lang w:val="vi-VN"/>
        </w:rPr>
        <w:t>THCS năm học 20</w:t>
      </w:r>
      <w:r w:rsidRPr="00993B34">
        <w:rPr>
          <w:iCs/>
        </w:rPr>
        <w:t>2</w:t>
      </w:r>
      <w:r w:rsidR="00B94BB3">
        <w:rPr>
          <w:iCs/>
        </w:rPr>
        <w:t>4</w:t>
      </w:r>
      <w:r w:rsidRPr="00993B34">
        <w:rPr>
          <w:iCs/>
          <w:lang w:val="vi-VN"/>
        </w:rPr>
        <w:t>-20</w:t>
      </w:r>
      <w:r w:rsidRPr="00993B34">
        <w:rPr>
          <w:iCs/>
        </w:rPr>
        <w:t>2</w:t>
      </w:r>
      <w:r w:rsidR="00B94BB3">
        <w:rPr>
          <w:iCs/>
        </w:rPr>
        <w:t>5</w:t>
      </w:r>
      <w:r w:rsidRPr="00993B34">
        <w:rPr>
          <w:iCs/>
        </w:rPr>
        <w:t xml:space="preserve"> </w:t>
      </w:r>
      <w:r w:rsidRPr="00993B34">
        <w:rPr>
          <w:lang w:val="de-DE"/>
        </w:rPr>
        <w:t>của PGD &amp; ĐT An Lão;</w:t>
      </w:r>
    </w:p>
    <w:p w14:paraId="5EC4F1F8" w14:textId="69BD8637" w:rsidR="0062033C" w:rsidRPr="00993B34" w:rsidRDefault="0062033C" w:rsidP="0062033C">
      <w:pPr>
        <w:spacing w:before="120"/>
        <w:ind w:firstLine="720"/>
        <w:jc w:val="both"/>
        <w:rPr>
          <w:bCs/>
        </w:rPr>
      </w:pPr>
      <w:r w:rsidRPr="00993B34">
        <w:rPr>
          <w:lang w:val="de-DE"/>
        </w:rPr>
        <w:t xml:space="preserve">Thực hiện nghị quyết Hội nghị CBCCVC và NLĐ </w:t>
      </w:r>
      <w:r w:rsidR="00993B34" w:rsidRPr="00993B34">
        <w:rPr>
          <w:lang w:val="de-DE"/>
        </w:rPr>
        <w:t xml:space="preserve">của trường THCS Thái Sơn ngày </w:t>
      </w:r>
      <w:r w:rsidR="00B94BB3">
        <w:rPr>
          <w:lang w:val="de-DE"/>
        </w:rPr>
        <w:t>20</w:t>
      </w:r>
      <w:r w:rsidR="00993B34" w:rsidRPr="00993B34">
        <w:rPr>
          <w:lang w:val="de-DE"/>
        </w:rPr>
        <w:t>/9/202</w:t>
      </w:r>
      <w:r w:rsidR="00B94BB3">
        <w:rPr>
          <w:lang w:val="de-DE"/>
        </w:rPr>
        <w:t>5</w:t>
      </w:r>
      <w:r w:rsidRPr="00993B34">
        <w:rPr>
          <w:lang w:val="de-DE"/>
        </w:rPr>
        <w:t xml:space="preserve">; Trường THCS Thái Sơn </w:t>
      </w:r>
      <w:r w:rsidRPr="00993B34">
        <w:rPr>
          <w:bCs/>
        </w:rPr>
        <w:t>đã bám sát nhiệm vụ trong tâm, tập trung nhiều giải pháp, khắc phục mọi khó khăn và đã hoàn thành</w:t>
      </w:r>
      <w:r w:rsidR="00993B34" w:rsidRPr="00993B34">
        <w:rPr>
          <w:bCs/>
        </w:rPr>
        <w:t xml:space="preserve"> toàn diện nhiệm vụ năm học 202</w:t>
      </w:r>
      <w:r w:rsidR="00B94BB3">
        <w:rPr>
          <w:bCs/>
        </w:rPr>
        <w:t>4</w:t>
      </w:r>
      <w:r w:rsidR="00993B34" w:rsidRPr="00993B34">
        <w:rPr>
          <w:bCs/>
        </w:rPr>
        <w:t>- 20</w:t>
      </w:r>
      <w:r w:rsidR="00B94BB3">
        <w:rPr>
          <w:bCs/>
        </w:rPr>
        <w:t>5</w:t>
      </w:r>
      <w:r w:rsidR="00993B34" w:rsidRPr="00993B34">
        <w:rPr>
          <w:bCs/>
        </w:rPr>
        <w:t>4</w:t>
      </w:r>
      <w:r w:rsidRPr="00993B34">
        <w:rPr>
          <w:bCs/>
        </w:rPr>
        <w:t xml:space="preserve"> như sau:</w:t>
      </w:r>
    </w:p>
    <w:p w14:paraId="651571E6" w14:textId="02BF6D4F" w:rsidR="00FE1F6B" w:rsidRDefault="0062033C" w:rsidP="00FE1F6B">
      <w:pPr>
        <w:spacing w:before="120"/>
        <w:jc w:val="both"/>
        <w:rPr>
          <w:b/>
          <w:bCs/>
        </w:rPr>
      </w:pPr>
      <w:r w:rsidRPr="00993B34">
        <w:rPr>
          <w:b/>
          <w:bCs/>
        </w:rPr>
        <w:t>1.Kết quả giáo dục toàn diện học sinh:</w:t>
      </w:r>
    </w:p>
    <w:p w14:paraId="7411D4A5" w14:textId="456216ED" w:rsidR="006B39B0" w:rsidRPr="006B39B0" w:rsidRDefault="00FE1F6B" w:rsidP="006B39B0">
      <w:pPr>
        <w:spacing w:before="60"/>
        <w:jc w:val="both"/>
        <w:rPr>
          <w:i/>
          <w:szCs w:val="28"/>
          <w:lang w:val="nl-NL"/>
        </w:rPr>
      </w:pPr>
      <w:r w:rsidRPr="00FE1F6B">
        <w:rPr>
          <w:lang w:val="nl-NL"/>
        </w:rPr>
        <w:t>1.1 Kết quả xếp loại HL,HK</w:t>
      </w:r>
      <w:r w:rsidRPr="00FE1F6B">
        <w:rPr>
          <w:i/>
          <w:szCs w:val="28"/>
          <w:lang w:val="nl-NL"/>
        </w:rPr>
        <w:t>:</w:t>
      </w:r>
    </w:p>
    <w:p w14:paraId="6B17A557" w14:textId="3AD307EE" w:rsidR="006B39B0" w:rsidRPr="00722560" w:rsidRDefault="006B39B0" w:rsidP="006B39B0">
      <w:pPr>
        <w:spacing w:before="60"/>
        <w:jc w:val="both"/>
        <w:rPr>
          <w:i/>
          <w:color w:val="FF0000"/>
          <w:lang w:val="nl-NL"/>
        </w:rPr>
      </w:pPr>
      <w:r w:rsidRPr="00722560">
        <w:rPr>
          <w:i/>
          <w:noProof/>
          <w:color w:val="FF0000"/>
          <w:lang w:val="nl-NL"/>
        </w:rPr>
        <w:drawing>
          <wp:inline distT="0" distB="0" distL="0" distR="0" wp14:anchorId="545F3CFC" wp14:editId="31F5B950">
            <wp:extent cx="5940425" cy="181102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811020"/>
                    </a:xfrm>
                    <a:prstGeom prst="rect">
                      <a:avLst/>
                    </a:prstGeom>
                    <a:noFill/>
                  </pic:spPr>
                </pic:pic>
              </a:graphicData>
            </a:graphic>
          </wp:inline>
        </w:drawing>
      </w:r>
    </w:p>
    <w:p w14:paraId="7C8C3C8B" w14:textId="14A29A3E" w:rsidR="00FE1F6B" w:rsidRPr="00FE1F6B" w:rsidRDefault="00FE1F6B" w:rsidP="00FE1F6B">
      <w:pPr>
        <w:spacing w:before="60"/>
        <w:jc w:val="both"/>
        <w:rPr>
          <w:i/>
          <w:szCs w:val="28"/>
          <w:lang w:val="nl-NL"/>
        </w:rPr>
      </w:pPr>
    </w:p>
    <w:p w14:paraId="2AFBACB0" w14:textId="067FB182" w:rsidR="00FE1F6B" w:rsidRDefault="00FE1F6B" w:rsidP="00FE1F6B">
      <w:pPr>
        <w:spacing w:before="60"/>
        <w:jc w:val="both"/>
        <w:rPr>
          <w:lang w:val="nl-NL"/>
        </w:rPr>
      </w:pPr>
      <w:r w:rsidRPr="00FE1F6B">
        <w:rPr>
          <w:lang w:val="nl-NL"/>
        </w:rPr>
        <w:t xml:space="preserve">1.2 Kết quả học sinh giỏi các cấp: </w:t>
      </w:r>
    </w:p>
    <w:p w14:paraId="551D7113" w14:textId="22C33918" w:rsidR="00FE1F6B" w:rsidRPr="006B39B0" w:rsidRDefault="006B39B0" w:rsidP="006B39B0">
      <w:pPr>
        <w:spacing w:before="60"/>
        <w:jc w:val="both"/>
        <w:rPr>
          <w:bCs/>
          <w:lang w:val="nl-NL"/>
        </w:rPr>
      </w:pPr>
      <w:r>
        <w:rPr>
          <w:b/>
          <w:szCs w:val="28"/>
        </w:rPr>
        <w:t xml:space="preserve"> - </w:t>
      </w:r>
      <w:r w:rsidRPr="006B39B0">
        <w:rPr>
          <w:bCs/>
          <w:szCs w:val="28"/>
        </w:rPr>
        <w:t>24 HS đạt giải các môn văn hóa, KHKT và sơn ca cấp huyện  (01 giải nhì; 07 giải ba; 16 giải KK).</w:t>
      </w:r>
    </w:p>
    <w:p w14:paraId="6587D71E" w14:textId="072B9BDC" w:rsidR="00FE1F6B" w:rsidRPr="00FE1F6B" w:rsidRDefault="00FE1F6B" w:rsidP="00FE1F6B">
      <w:pPr>
        <w:ind w:left="150"/>
        <w:jc w:val="both"/>
        <w:rPr>
          <w:bCs/>
        </w:rPr>
      </w:pPr>
      <w:r w:rsidRPr="00FE1F6B">
        <w:rPr>
          <w:bCs/>
        </w:rPr>
        <w:t xml:space="preserve">- </w:t>
      </w:r>
      <w:r w:rsidR="006B39B0">
        <w:rPr>
          <w:bCs/>
        </w:rPr>
        <w:t>64</w:t>
      </w:r>
      <w:r w:rsidRPr="00FE1F6B">
        <w:rPr>
          <w:bCs/>
        </w:rPr>
        <w:t xml:space="preserve"> HS Xuất sắc</w:t>
      </w:r>
    </w:p>
    <w:p w14:paraId="2C557C1F" w14:textId="2F06FD52" w:rsidR="006B39B0" w:rsidRPr="00FE1F6B" w:rsidRDefault="00FE1F6B" w:rsidP="006B39B0">
      <w:pPr>
        <w:ind w:left="150"/>
        <w:jc w:val="both"/>
        <w:rPr>
          <w:bCs/>
        </w:rPr>
      </w:pPr>
      <w:r w:rsidRPr="00FE1F6B">
        <w:rPr>
          <w:bCs/>
        </w:rPr>
        <w:t>- 2</w:t>
      </w:r>
      <w:r w:rsidR="006B39B0">
        <w:rPr>
          <w:bCs/>
        </w:rPr>
        <w:t>4</w:t>
      </w:r>
      <w:r w:rsidRPr="00FE1F6B">
        <w:rPr>
          <w:bCs/>
        </w:rPr>
        <w:t>6 HS giỏi</w:t>
      </w:r>
    </w:p>
    <w:p w14:paraId="563C2993" w14:textId="77777777" w:rsidR="00FE1F6B" w:rsidRPr="00FE1F6B" w:rsidRDefault="00FE1F6B" w:rsidP="00FE1F6B">
      <w:pPr>
        <w:spacing w:before="60"/>
        <w:jc w:val="both"/>
        <w:rPr>
          <w:lang w:val="nl-NL"/>
        </w:rPr>
      </w:pPr>
      <w:r w:rsidRPr="00FE1F6B">
        <w:rPr>
          <w:b/>
          <w:lang w:val="nl-NL"/>
        </w:rPr>
        <w:t>2. Giáo viên</w:t>
      </w:r>
      <w:r w:rsidRPr="00FE1F6B">
        <w:rPr>
          <w:lang w:val="nl-NL"/>
        </w:rPr>
        <w:t xml:space="preserve">: </w:t>
      </w:r>
      <w:r w:rsidRPr="00FE1F6B">
        <w:rPr>
          <w:b/>
          <w:lang w:val="nl-NL"/>
        </w:rPr>
        <w:t>Tham gia thi giáo viên dạy giỏi các cấp,viết sáng kiến:</w:t>
      </w:r>
    </w:p>
    <w:p w14:paraId="5D13C5F1" w14:textId="77777777" w:rsidR="00FE1F6B" w:rsidRPr="00FE1F6B" w:rsidRDefault="00FE1F6B" w:rsidP="00FE1F6B">
      <w:pPr>
        <w:spacing w:before="60"/>
        <w:jc w:val="both"/>
        <w:rPr>
          <w:lang w:val="nl-NL"/>
        </w:rPr>
      </w:pPr>
      <w:r w:rsidRPr="00FE1F6B">
        <w:rPr>
          <w:lang w:val="nl-NL"/>
        </w:rPr>
        <w:t>+ Thi GVDG cấp trường: có 32 GV tham gia đạt 100%, có 30 tiết xếp loại giỏi và 02 tiết xếp loại khá.</w:t>
      </w:r>
    </w:p>
    <w:p w14:paraId="68DF51FD" w14:textId="1B9966BC" w:rsidR="00FE1F6B" w:rsidRPr="00FE1F6B" w:rsidRDefault="00FE1F6B" w:rsidP="00FE1F6B">
      <w:pPr>
        <w:spacing w:before="60"/>
        <w:jc w:val="both"/>
        <w:rPr>
          <w:lang w:val="nl-NL"/>
        </w:rPr>
      </w:pPr>
      <w:r w:rsidRPr="00FE1F6B">
        <w:rPr>
          <w:lang w:val="nl-NL"/>
        </w:rPr>
        <w:t>+ Sáng kiến cấp huyện: Có 05 sáng kiến được công nhận, trong đó có 0</w:t>
      </w:r>
      <w:r w:rsidR="006B39B0">
        <w:rPr>
          <w:lang w:val="nl-NL"/>
        </w:rPr>
        <w:t>3</w:t>
      </w:r>
      <w:r w:rsidRPr="00FE1F6B">
        <w:rPr>
          <w:lang w:val="nl-NL"/>
        </w:rPr>
        <w:t xml:space="preserve"> sáng kiến xếp loại xuất sắc, </w:t>
      </w:r>
      <w:r w:rsidR="006B39B0">
        <w:rPr>
          <w:lang w:val="nl-NL"/>
        </w:rPr>
        <w:t>2</w:t>
      </w:r>
      <w:r w:rsidRPr="00FE1F6B">
        <w:rPr>
          <w:lang w:val="nl-NL"/>
        </w:rPr>
        <w:t xml:space="preserve"> sáng kiến xếp loại giỏi.</w:t>
      </w:r>
    </w:p>
    <w:p w14:paraId="5A594A00" w14:textId="77777777" w:rsidR="00FE1F6B" w:rsidRPr="00FE1F6B" w:rsidRDefault="00FE1F6B" w:rsidP="00FE1F6B">
      <w:pPr>
        <w:widowControl w:val="0"/>
        <w:spacing w:before="120"/>
        <w:jc w:val="both"/>
        <w:rPr>
          <w:lang w:val="it-IT"/>
        </w:rPr>
      </w:pPr>
      <w:r w:rsidRPr="00FE1F6B">
        <w:rPr>
          <w:lang w:val="it-IT"/>
        </w:rPr>
        <w:t>+ Kết quả xếp loại thi đua cuối năm:</w:t>
      </w:r>
    </w:p>
    <w:p w14:paraId="2E78BBD7" w14:textId="14AADF41" w:rsidR="00FE1F6B" w:rsidRPr="00FE1F6B" w:rsidRDefault="00FE1F6B" w:rsidP="00FE1F6B">
      <w:pPr>
        <w:widowControl w:val="0"/>
        <w:spacing w:before="120"/>
        <w:jc w:val="both"/>
        <w:rPr>
          <w:lang w:val="it-IT"/>
        </w:rPr>
      </w:pPr>
      <w:r w:rsidRPr="00FE1F6B">
        <w:rPr>
          <w:lang w:val="it-IT"/>
        </w:rPr>
        <w:t>- 0</w:t>
      </w:r>
      <w:r w:rsidR="006B39B0">
        <w:rPr>
          <w:lang w:val="it-IT"/>
        </w:rPr>
        <w:t>6</w:t>
      </w:r>
      <w:r w:rsidRPr="00FE1F6B">
        <w:rPr>
          <w:lang w:val="it-IT"/>
        </w:rPr>
        <w:t xml:space="preserve"> đ/c CB,GV,VN xếp loại hoàn thành xuất sắc nhiệm vụ</w:t>
      </w:r>
    </w:p>
    <w:p w14:paraId="68CAF8C6" w14:textId="42EF5944" w:rsidR="00FE1F6B" w:rsidRPr="00FE1F6B" w:rsidRDefault="00FE1F6B" w:rsidP="00FE1F6B">
      <w:pPr>
        <w:widowControl w:val="0"/>
        <w:spacing w:before="120"/>
        <w:jc w:val="both"/>
        <w:rPr>
          <w:lang w:val="it-IT"/>
        </w:rPr>
      </w:pPr>
      <w:r w:rsidRPr="00FE1F6B">
        <w:rPr>
          <w:lang w:val="it-IT"/>
        </w:rPr>
        <w:t xml:space="preserve">- </w:t>
      </w:r>
      <w:r w:rsidR="006B39B0">
        <w:rPr>
          <w:lang w:val="it-IT"/>
        </w:rPr>
        <w:t>37</w:t>
      </w:r>
      <w:r w:rsidRPr="00FE1F6B">
        <w:rPr>
          <w:lang w:val="it-IT"/>
        </w:rPr>
        <w:t xml:space="preserve"> đ/c GV,VN xếp loại hoàn thành tốt nhiệm vụ</w:t>
      </w:r>
    </w:p>
    <w:p w14:paraId="4DB6C3AF" w14:textId="77777777" w:rsidR="00FE1F6B" w:rsidRPr="00FE1F6B" w:rsidRDefault="00FE1F6B" w:rsidP="00FE1F6B">
      <w:pPr>
        <w:widowControl w:val="0"/>
        <w:spacing w:before="120"/>
        <w:jc w:val="both"/>
        <w:rPr>
          <w:b/>
          <w:lang w:val="it-IT"/>
        </w:rPr>
      </w:pPr>
      <w:r w:rsidRPr="00FE1F6B">
        <w:rPr>
          <w:b/>
          <w:lang w:val="it-IT"/>
        </w:rPr>
        <w:t xml:space="preserve">3. Kết quả thi đua toàn trường </w:t>
      </w:r>
    </w:p>
    <w:p w14:paraId="777DDECC" w14:textId="58801C3B" w:rsidR="00FE1F6B" w:rsidRPr="00FE1F6B" w:rsidRDefault="00FE1F6B" w:rsidP="00FE1F6B">
      <w:pPr>
        <w:widowControl w:val="0"/>
        <w:spacing w:before="120"/>
        <w:jc w:val="both"/>
        <w:rPr>
          <w:lang w:val="it-IT"/>
        </w:rPr>
      </w:pPr>
      <w:r w:rsidRPr="00FE1F6B">
        <w:rPr>
          <w:lang w:val="it-IT"/>
        </w:rPr>
        <w:lastRenderedPageBreak/>
        <w:t>-Trường</w:t>
      </w:r>
      <w:r w:rsidR="006B39B0">
        <w:rPr>
          <w:lang w:val="it-IT"/>
        </w:rPr>
        <w:t>: Đạ</w:t>
      </w:r>
      <w:r w:rsidRPr="00FE1F6B">
        <w:rPr>
          <w:lang w:val="it-IT"/>
        </w:rPr>
        <w:t>t tập thể lao động Tiên Tiến.</w:t>
      </w:r>
    </w:p>
    <w:p w14:paraId="5035BF1F" w14:textId="6A331965" w:rsidR="00FE1F6B" w:rsidRPr="00FE1F6B" w:rsidRDefault="00FE1F6B" w:rsidP="00FE1F6B">
      <w:pPr>
        <w:widowControl w:val="0"/>
        <w:spacing w:before="120"/>
        <w:jc w:val="both"/>
        <w:rPr>
          <w:lang w:val="it-IT"/>
        </w:rPr>
      </w:pPr>
      <w:r w:rsidRPr="00FE1F6B">
        <w:rPr>
          <w:lang w:val="it-IT"/>
        </w:rPr>
        <w:t>- 0</w:t>
      </w:r>
      <w:r w:rsidR="006B39B0">
        <w:rPr>
          <w:lang w:val="it-IT"/>
        </w:rPr>
        <w:t>7</w:t>
      </w:r>
      <w:r w:rsidRPr="00FE1F6B">
        <w:rPr>
          <w:lang w:val="it-IT"/>
        </w:rPr>
        <w:t xml:space="preserve"> đ/c đạt CSTĐ cấp cơ sở, </w:t>
      </w:r>
      <w:r w:rsidR="006B39B0">
        <w:rPr>
          <w:lang w:val="it-IT"/>
        </w:rPr>
        <w:t>43</w:t>
      </w:r>
      <w:r w:rsidRPr="00FE1F6B">
        <w:rPr>
          <w:lang w:val="it-IT"/>
        </w:rPr>
        <w:t xml:space="preserve"> đ/c đạt lao động Tiên Tiến.</w:t>
      </w:r>
    </w:p>
    <w:p w14:paraId="04D120A2" w14:textId="36011029" w:rsidR="00FE1F6B" w:rsidRPr="00FE1F6B" w:rsidRDefault="00FE1F6B" w:rsidP="00FE1F6B">
      <w:pPr>
        <w:widowControl w:val="0"/>
        <w:spacing w:before="120"/>
        <w:jc w:val="both"/>
        <w:rPr>
          <w:lang w:val="it-IT"/>
        </w:rPr>
      </w:pPr>
      <w:r w:rsidRPr="00FE1F6B">
        <w:rPr>
          <w:lang w:val="it-IT"/>
        </w:rPr>
        <w:t>- Các tổ chức: Liên Đội, Công Đoàn đều hoàn thành tốt nhiệm vụ</w:t>
      </w:r>
    </w:p>
    <w:p w14:paraId="47751C28" w14:textId="77777777" w:rsidR="0062033C" w:rsidRPr="00FE1F6B" w:rsidRDefault="0062033C" w:rsidP="0062033C">
      <w:pPr>
        <w:spacing w:before="240"/>
        <w:jc w:val="both"/>
        <w:rPr>
          <w:b/>
          <w:lang w:val="pt-BR"/>
        </w:rPr>
      </w:pPr>
      <w:r w:rsidRPr="00FE1F6B">
        <w:rPr>
          <w:b/>
          <w:lang w:val="pt-BR"/>
        </w:rPr>
        <w:t>4. Đánh giá chung:</w:t>
      </w:r>
    </w:p>
    <w:p w14:paraId="72C61693" w14:textId="77777777" w:rsidR="0062033C" w:rsidRPr="00FE1F6B" w:rsidRDefault="0062033C" w:rsidP="0062033C">
      <w:pPr>
        <w:spacing w:before="120"/>
        <w:ind w:firstLine="709"/>
        <w:jc w:val="both"/>
        <w:rPr>
          <w:lang w:val="en-GB"/>
        </w:rPr>
      </w:pPr>
      <w:r w:rsidRPr="00FE1F6B">
        <w:t>* Ưu điểm:</w:t>
      </w:r>
      <w:r w:rsidRPr="00FE1F6B">
        <w:rPr>
          <w:b/>
          <w:i/>
        </w:rPr>
        <w:t xml:space="preserve"> </w:t>
      </w:r>
      <w:r w:rsidRPr="00FE1F6B">
        <w:t>Đội ngũ đoàn kết thống nhất trong mọi hoạt động</w:t>
      </w:r>
      <w:r w:rsidRPr="00FE1F6B">
        <w:rPr>
          <w:lang w:val="en-GB"/>
        </w:rPr>
        <w:t xml:space="preserve"> : Đoàn kết nhất trí trong lãnh đạo và giáo viên, phát huy sức mạnh tổng hợp của tổ chức Đảng, chính quyền, đoàn thể trong đơn vị, bám sát thực tiễn, bám sát cơ sở. Nâng cao vai trò lãnh đạo, giao quyền tự chủ, chịu trách nhiệm cho cán bộ quản lí, giáo viên trong việc thực hiện nhiệm vụ, từ đó phát huy tính tích cực, sáng tạo của mỗi cá nhân.</w:t>
      </w:r>
    </w:p>
    <w:p w14:paraId="345D02C2" w14:textId="77777777" w:rsidR="0062033C" w:rsidRPr="00FE1F6B" w:rsidRDefault="0062033C" w:rsidP="0062033C">
      <w:pPr>
        <w:spacing w:before="120"/>
        <w:ind w:firstLine="709"/>
        <w:jc w:val="both"/>
        <w:rPr>
          <w:lang w:val="en-GB"/>
        </w:rPr>
      </w:pPr>
      <w:r w:rsidRPr="00FE1F6B">
        <w:rPr>
          <w:lang w:val="en-GB"/>
        </w:rPr>
        <w:t>- Phân công rõ người, rõ việc, rõ trách nhiệm, kiểm tra thường xuyên và uốn nắn kịp thời. Lên kế hoạch kiểm tra nội bộ, thực hiện tốt công tác kiểm tra  toàn diện 100% giáo viên trong nhà trường, ngoài ra còn kiểm tra đột xuất, kiểm tra định kỳ - tổ chức hội thảo chuyên môn, kiểm tra  theo các chuyên đề và kiểm tra 100% các lớp.</w:t>
      </w:r>
    </w:p>
    <w:p w14:paraId="6F3FA1F8" w14:textId="77777777" w:rsidR="0062033C" w:rsidRPr="00FE1F6B" w:rsidRDefault="0062033C" w:rsidP="0062033C">
      <w:pPr>
        <w:ind w:firstLine="709"/>
        <w:jc w:val="both"/>
      </w:pPr>
      <w:r w:rsidRPr="00FE1F6B">
        <w:rPr>
          <w:lang w:val="en-GB"/>
        </w:rPr>
        <w:t xml:space="preserve">- Mặc dù </w:t>
      </w:r>
      <w:r w:rsidRPr="00FE1F6B">
        <w:t>điều kiện cơ sở vật chất và đội ngũ giáo viên còn thiếu đã ảnh hưởng lớn đến các hoạt động dạy và học của thầy và trò nhà trường. Nhưng nhờ sự nhiệt tình, tâm huyết, tích cực thực hiện các giải pháp đồng bộ, của các thầy cô giáo tịch cực tự học tập nghiên cứu ứng dụng CNTT váo giảng dạy và  ý thức vươn lên trong học tập, vượt qua khó khăn của các em học sinh, trường chúng ta đã đạt các chỉ tiêu đề ra, hoàn thành nhiệm vụ năm học.</w:t>
      </w:r>
    </w:p>
    <w:p w14:paraId="77358A98" w14:textId="77777777" w:rsidR="0062033C" w:rsidRPr="00FE1F6B" w:rsidRDefault="0062033C" w:rsidP="0062033C">
      <w:pPr>
        <w:spacing w:before="120"/>
        <w:ind w:firstLine="709"/>
        <w:jc w:val="both"/>
      </w:pPr>
      <w:r w:rsidRPr="00FE1F6B">
        <w:tab/>
        <w:t>*Hạn chế:</w:t>
      </w:r>
    </w:p>
    <w:p w14:paraId="5C12F1D0" w14:textId="77777777" w:rsidR="0062033C" w:rsidRPr="00FE1F6B" w:rsidRDefault="0062033C" w:rsidP="0062033C">
      <w:pPr>
        <w:widowControl w:val="0"/>
        <w:spacing w:before="120"/>
        <w:ind w:firstLine="720"/>
        <w:jc w:val="both"/>
      </w:pPr>
      <w:r w:rsidRPr="00FE1F6B">
        <w:t>- Cán bộ quản lý đôi lúc chưa kiên quyết với những thiếu sót của giáo viên, NV, chưa kiếm tra, kiểm soát kịp thời.</w:t>
      </w:r>
    </w:p>
    <w:p w14:paraId="5DD3977F" w14:textId="77777777" w:rsidR="0062033C" w:rsidRPr="00FE1F6B" w:rsidRDefault="0062033C" w:rsidP="0062033C">
      <w:pPr>
        <w:widowControl w:val="0"/>
        <w:spacing w:before="120"/>
        <w:ind w:firstLine="720"/>
        <w:jc w:val="both"/>
        <w:rPr>
          <w:lang w:val="pt-BR"/>
        </w:rPr>
      </w:pPr>
      <w:r w:rsidRPr="00FE1F6B">
        <w:rPr>
          <w:lang w:val="pt-BR"/>
        </w:rPr>
        <w:t xml:space="preserve">- Công tác bồi dưỡng và tự bồi dưỡng còn hạn chế. Một  vài giáo viên, nhân </w:t>
      </w:r>
    </w:p>
    <w:p w14:paraId="1967C24C" w14:textId="77777777" w:rsidR="0062033C" w:rsidRPr="00FE1F6B" w:rsidRDefault="0062033C" w:rsidP="0062033C">
      <w:pPr>
        <w:widowControl w:val="0"/>
        <w:spacing w:before="120"/>
        <w:ind w:firstLine="720"/>
        <w:jc w:val="both"/>
        <w:rPr>
          <w:lang w:val="pt-BR"/>
        </w:rPr>
      </w:pPr>
      <w:r w:rsidRPr="00FE1F6B">
        <w:rPr>
          <w:lang w:val="pt-BR"/>
        </w:rPr>
        <w:t xml:space="preserve">chưa nhiệt tình, chưa tâm huyết với nghề. </w:t>
      </w:r>
    </w:p>
    <w:p w14:paraId="3C95AB50" w14:textId="77777777" w:rsidR="0062033C" w:rsidRPr="00FE1F6B" w:rsidRDefault="0062033C" w:rsidP="0062033C">
      <w:pPr>
        <w:widowControl w:val="0"/>
        <w:spacing w:before="120"/>
        <w:ind w:firstLine="720"/>
        <w:jc w:val="both"/>
      </w:pPr>
      <w:r w:rsidRPr="00FE1F6B">
        <w:t>- Một bộ phận  học sinh chưa xác định động cơ học tập, còn lười học, một số phụ huynh chưa quan tâm tới con em, ảnh hưởng tới chất lượng giáo dục.</w:t>
      </w:r>
    </w:p>
    <w:p w14:paraId="54D9DD66" w14:textId="77777777" w:rsidR="0062033C" w:rsidRPr="00FE1F6B" w:rsidRDefault="0062033C" w:rsidP="0062033C">
      <w:pPr>
        <w:widowControl w:val="0"/>
        <w:spacing w:before="120"/>
        <w:jc w:val="both"/>
        <w:rPr>
          <w:lang w:val="it-IT"/>
        </w:rPr>
      </w:pPr>
      <w:r w:rsidRPr="00FE1F6B">
        <w:rPr>
          <w:b/>
          <w:lang w:val="it-IT"/>
        </w:rPr>
        <w:tab/>
        <w:t xml:space="preserve">- </w:t>
      </w:r>
      <w:r w:rsidRPr="00FE1F6B">
        <w:rPr>
          <w:lang w:val="it-IT"/>
        </w:rPr>
        <w:t>Điều kiện về nguồn lực tài chính chưa thật đảm bảo nhất là hoạt động chuyên môn.</w:t>
      </w:r>
    </w:p>
    <w:p w14:paraId="450F7AE1" w14:textId="77777777" w:rsidR="0062033C" w:rsidRPr="00FE1F6B" w:rsidRDefault="0062033C" w:rsidP="0062033C">
      <w:pPr>
        <w:widowControl w:val="0"/>
        <w:spacing w:before="120"/>
        <w:ind w:firstLine="720"/>
        <w:jc w:val="both"/>
        <w:rPr>
          <w:lang w:val="it-IT"/>
        </w:rPr>
      </w:pPr>
      <w:r w:rsidRPr="00FE1F6B">
        <w:rPr>
          <w:lang w:val="it-IT"/>
        </w:rPr>
        <w:t>- CSVC còn hạn chế, thiều phòng học và trang thiết bị dạy học.</w:t>
      </w:r>
    </w:p>
    <w:p w14:paraId="7DE9E7FF" w14:textId="770B80C8" w:rsidR="0062033C" w:rsidRPr="00FE1F6B" w:rsidRDefault="0062033C" w:rsidP="0062033C">
      <w:pPr>
        <w:widowControl w:val="0"/>
        <w:spacing w:before="120"/>
        <w:ind w:firstLine="720"/>
        <w:jc w:val="both"/>
        <w:rPr>
          <w:lang w:val="it-IT"/>
        </w:rPr>
      </w:pPr>
      <w:r w:rsidRPr="00FE1F6B">
        <w:rPr>
          <w:lang w:val="it-IT"/>
        </w:rPr>
        <w:t>- Thiếu 0</w:t>
      </w:r>
      <w:r w:rsidR="006B39B0">
        <w:rPr>
          <w:lang w:val="it-IT"/>
        </w:rPr>
        <w:t>6</w:t>
      </w:r>
      <w:r w:rsidRPr="00FE1F6B">
        <w:rPr>
          <w:lang w:val="it-IT"/>
        </w:rPr>
        <w:t xml:space="preserve"> giáo viên đứng lớp.</w:t>
      </w:r>
    </w:p>
    <w:p w14:paraId="11760ECF" w14:textId="3A2349A6" w:rsidR="0062033C" w:rsidRPr="0062033C" w:rsidRDefault="0062033C" w:rsidP="0062033C">
      <w:pPr>
        <w:spacing w:before="120"/>
        <w:jc w:val="both"/>
        <w:rPr>
          <w:b/>
          <w:bCs/>
          <w:lang w:val="de-DE"/>
        </w:rPr>
      </w:pPr>
      <w:r w:rsidRPr="0062033C">
        <w:rPr>
          <w:b/>
          <w:bCs/>
          <w:lang w:val="de-DE"/>
        </w:rPr>
        <w:t>Phần 2: Kế hoạch</w:t>
      </w:r>
      <w:r w:rsidR="00993B34">
        <w:rPr>
          <w:b/>
          <w:bCs/>
          <w:lang w:val="de-DE"/>
        </w:rPr>
        <w:t xml:space="preserve"> thực hiện nhiệm vụ năm học 202</w:t>
      </w:r>
      <w:r w:rsidR="006B39B0">
        <w:rPr>
          <w:b/>
          <w:bCs/>
          <w:lang w:val="de-DE"/>
        </w:rPr>
        <w:t>5</w:t>
      </w:r>
      <w:r w:rsidR="00993B34">
        <w:rPr>
          <w:b/>
          <w:bCs/>
          <w:lang w:val="de-DE"/>
        </w:rPr>
        <w:t>-202</w:t>
      </w:r>
      <w:r w:rsidR="006B39B0">
        <w:rPr>
          <w:b/>
          <w:bCs/>
          <w:lang w:val="de-DE"/>
        </w:rPr>
        <w:t>6</w:t>
      </w:r>
    </w:p>
    <w:p w14:paraId="7922E7B3" w14:textId="12FDEC44" w:rsidR="0062033C" w:rsidRPr="0062033C" w:rsidRDefault="0062033C" w:rsidP="0062033C">
      <w:pPr>
        <w:tabs>
          <w:tab w:val="left" w:pos="6990"/>
        </w:tabs>
        <w:spacing w:before="120"/>
        <w:jc w:val="both"/>
        <w:rPr>
          <w:b/>
          <w:bCs/>
          <w:lang w:val="de-DE"/>
        </w:rPr>
      </w:pPr>
      <w:r w:rsidRPr="0062033C">
        <w:rPr>
          <w:b/>
          <w:bCs/>
          <w:lang w:val="de-DE"/>
        </w:rPr>
        <w:t xml:space="preserve">- </w:t>
      </w:r>
      <w:r w:rsidRPr="0062033C">
        <w:rPr>
          <w:lang w:val="de-DE"/>
        </w:rPr>
        <w:t>Căn cứ kết quả</w:t>
      </w:r>
      <w:r w:rsidR="00993B34">
        <w:rPr>
          <w:lang w:val="de-DE"/>
        </w:rPr>
        <w:t xml:space="preserve"> thực hiện nhiệm vụ năm học 202</w:t>
      </w:r>
      <w:r w:rsidR="006B39B0">
        <w:rPr>
          <w:lang w:val="de-DE"/>
        </w:rPr>
        <w:t>5</w:t>
      </w:r>
      <w:r w:rsidR="00993B34">
        <w:rPr>
          <w:lang w:val="de-DE"/>
        </w:rPr>
        <w:t>-202</w:t>
      </w:r>
      <w:r w:rsidR="006B39B0">
        <w:rPr>
          <w:lang w:val="de-DE"/>
        </w:rPr>
        <w:t>6</w:t>
      </w:r>
      <w:r w:rsidRPr="0062033C">
        <w:rPr>
          <w:lang w:val="de-DE"/>
        </w:rPr>
        <w:t xml:space="preserve">; </w:t>
      </w:r>
      <w:r w:rsidRPr="0062033C">
        <w:rPr>
          <w:lang w:val="de-DE"/>
        </w:rPr>
        <w:tab/>
      </w:r>
    </w:p>
    <w:p w14:paraId="4B1FA953" w14:textId="042ED23F" w:rsidR="0062033C" w:rsidRPr="0062033C" w:rsidRDefault="0062033C" w:rsidP="0062033C">
      <w:pPr>
        <w:spacing w:before="120"/>
        <w:jc w:val="both"/>
        <w:rPr>
          <w:lang w:val="de-DE"/>
        </w:rPr>
      </w:pPr>
      <w:r w:rsidRPr="0062033C">
        <w:rPr>
          <w:lang w:val="de-DE"/>
        </w:rPr>
        <w:t>- Thực hiện</w:t>
      </w:r>
      <w:r w:rsidRPr="0062033C">
        <w:rPr>
          <w:lang w:val="vi-VN"/>
        </w:rPr>
        <w:t xml:space="preserve"> c</w:t>
      </w:r>
      <w:r w:rsidRPr="0062033C">
        <w:t>ô</w:t>
      </w:r>
      <w:r w:rsidRPr="0062033C">
        <w:rPr>
          <w:lang w:val="vi-VN"/>
        </w:rPr>
        <w:t>ng văn</w:t>
      </w:r>
      <w:r w:rsidR="00993B34">
        <w:rPr>
          <w:lang w:val="de-DE"/>
        </w:rPr>
        <w:t xml:space="preserve"> số </w:t>
      </w:r>
      <w:r w:rsidR="006B39B0">
        <w:rPr>
          <w:lang w:val="de-DE"/>
        </w:rPr>
        <w:t>5775</w:t>
      </w:r>
      <w:r w:rsidRPr="0062033C">
        <w:rPr>
          <w:lang w:val="de-DE"/>
        </w:rPr>
        <w:t>/</w:t>
      </w:r>
      <w:r w:rsidR="006B39B0">
        <w:rPr>
          <w:lang w:val="de-DE"/>
        </w:rPr>
        <w:t>S</w:t>
      </w:r>
      <w:r w:rsidRPr="0062033C">
        <w:rPr>
          <w:lang w:val="de-DE"/>
        </w:rPr>
        <w:t>GD</w:t>
      </w:r>
      <w:r w:rsidR="006B39B0">
        <w:rPr>
          <w:lang w:val="de-DE"/>
        </w:rPr>
        <w:t>ĐT</w:t>
      </w:r>
      <w:r w:rsidRPr="0062033C">
        <w:rPr>
          <w:lang w:val="de-DE"/>
        </w:rPr>
        <w:t>-T</w:t>
      </w:r>
      <w:r w:rsidR="006B39B0">
        <w:rPr>
          <w:lang w:val="de-DE"/>
        </w:rPr>
        <w:t>rH</w:t>
      </w:r>
      <w:r w:rsidRPr="0062033C">
        <w:rPr>
          <w:lang w:val="de-DE"/>
        </w:rPr>
        <w:t xml:space="preserve"> </w:t>
      </w:r>
      <w:r w:rsidRPr="0062033C">
        <w:rPr>
          <w:iCs/>
          <w:lang w:val="vi-VN"/>
        </w:rPr>
        <w:t>V</w:t>
      </w:r>
      <w:r w:rsidRPr="0062033C">
        <w:rPr>
          <w:iCs/>
          <w:lang w:val="de-DE"/>
        </w:rPr>
        <w:t>/</w:t>
      </w:r>
      <w:r w:rsidRPr="0062033C">
        <w:rPr>
          <w:iCs/>
          <w:lang w:val="vi-VN"/>
        </w:rPr>
        <w:t>v Hướng dẫn thực hiện nhiệm vụ</w:t>
      </w:r>
      <w:r w:rsidRPr="0062033C">
        <w:rPr>
          <w:iCs/>
          <w:lang w:val="de-DE"/>
        </w:rPr>
        <w:t xml:space="preserve"> Giáo dục</w:t>
      </w:r>
      <w:r w:rsidRPr="0062033C">
        <w:rPr>
          <w:lang w:val="de-DE"/>
        </w:rPr>
        <w:t xml:space="preserve"> </w:t>
      </w:r>
      <w:r w:rsidR="001633CC">
        <w:rPr>
          <w:iCs/>
        </w:rPr>
        <w:t>trung học</w:t>
      </w:r>
      <w:r w:rsidRPr="0062033C">
        <w:rPr>
          <w:iCs/>
          <w:lang w:val="vi-VN"/>
        </w:rPr>
        <w:t xml:space="preserve"> năm học 20</w:t>
      </w:r>
      <w:r w:rsidR="00993B34">
        <w:rPr>
          <w:iCs/>
        </w:rPr>
        <w:t>2</w:t>
      </w:r>
      <w:r w:rsidR="001633CC">
        <w:rPr>
          <w:iCs/>
        </w:rPr>
        <w:t>5</w:t>
      </w:r>
      <w:r w:rsidRPr="0062033C">
        <w:rPr>
          <w:iCs/>
          <w:lang w:val="vi-VN"/>
        </w:rPr>
        <w:t>-20</w:t>
      </w:r>
      <w:r w:rsidR="00993B34">
        <w:rPr>
          <w:iCs/>
        </w:rPr>
        <w:t>2</w:t>
      </w:r>
      <w:r w:rsidR="001633CC">
        <w:rPr>
          <w:iCs/>
        </w:rPr>
        <w:t>5</w:t>
      </w:r>
      <w:r w:rsidR="00993B34">
        <w:rPr>
          <w:iCs/>
        </w:rPr>
        <w:t xml:space="preserve"> </w:t>
      </w:r>
      <w:r w:rsidRPr="0062033C">
        <w:rPr>
          <w:lang w:val="de-DE"/>
        </w:rPr>
        <w:t xml:space="preserve">của </w:t>
      </w:r>
      <w:r w:rsidR="001633CC">
        <w:rPr>
          <w:lang w:val="de-DE"/>
        </w:rPr>
        <w:t>S</w:t>
      </w:r>
      <w:r w:rsidRPr="0062033C">
        <w:rPr>
          <w:lang w:val="de-DE"/>
        </w:rPr>
        <w:t xml:space="preserve">GD &amp; ĐT </w:t>
      </w:r>
      <w:r w:rsidR="001633CC">
        <w:rPr>
          <w:lang w:val="de-DE"/>
        </w:rPr>
        <w:t>Hải Phòng</w:t>
      </w:r>
      <w:r w:rsidRPr="0062033C">
        <w:rPr>
          <w:lang w:val="de-DE"/>
        </w:rPr>
        <w:t xml:space="preserve">; </w:t>
      </w:r>
    </w:p>
    <w:p w14:paraId="18AFB331" w14:textId="226408D0" w:rsidR="0062033C" w:rsidRPr="0062033C" w:rsidRDefault="0062033C" w:rsidP="0062033C">
      <w:pPr>
        <w:spacing w:before="120"/>
        <w:jc w:val="both"/>
        <w:rPr>
          <w:lang w:val="de-DE"/>
        </w:rPr>
      </w:pPr>
      <w:r w:rsidRPr="0062033C">
        <w:rPr>
          <w:lang w:val="de-DE"/>
        </w:rPr>
        <w:t xml:space="preserve">-  Căn cứ đặc điểm, tình hinh nhà trường và địa phương xã </w:t>
      </w:r>
      <w:r w:rsidR="001633CC">
        <w:rPr>
          <w:lang w:val="de-DE"/>
        </w:rPr>
        <w:t>An Khánh</w:t>
      </w:r>
      <w:r w:rsidRPr="0062033C">
        <w:rPr>
          <w:lang w:val="de-DE"/>
        </w:rPr>
        <w:t>;</w:t>
      </w:r>
    </w:p>
    <w:p w14:paraId="277A10B4" w14:textId="77777777" w:rsidR="0062033C" w:rsidRPr="0062033C" w:rsidRDefault="0062033C" w:rsidP="0062033C">
      <w:pPr>
        <w:spacing w:before="120"/>
        <w:jc w:val="both"/>
        <w:rPr>
          <w:lang w:val="de-DE"/>
        </w:rPr>
      </w:pPr>
      <w:r w:rsidRPr="0062033C">
        <w:rPr>
          <w:lang w:val="de-DE"/>
        </w:rPr>
        <w:t>Trường THCS Thái Sơn xây dựng kế hoạch thực hiện nhiệm vụ năm học như sau:</w:t>
      </w:r>
    </w:p>
    <w:p w14:paraId="10DFA22F" w14:textId="7CB8C830" w:rsidR="0062033C" w:rsidRPr="00CE6A61" w:rsidRDefault="0062033C" w:rsidP="00DF56A9">
      <w:pPr>
        <w:pStyle w:val="ListParagraph"/>
        <w:numPr>
          <w:ilvl w:val="0"/>
          <w:numId w:val="4"/>
        </w:numPr>
        <w:spacing w:before="120" w:after="120"/>
        <w:jc w:val="center"/>
        <w:rPr>
          <w:b/>
          <w:sz w:val="24"/>
          <w:szCs w:val="24"/>
        </w:rPr>
      </w:pPr>
      <w:r w:rsidRPr="00CE6A61">
        <w:rPr>
          <w:b/>
          <w:sz w:val="24"/>
          <w:szCs w:val="24"/>
        </w:rPr>
        <w:t>NHIỆM VỤ TRỌNG TÂM</w:t>
      </w:r>
    </w:p>
    <w:p w14:paraId="6605847E" w14:textId="3A803503" w:rsidR="00DF56A9" w:rsidRPr="00DF56A9" w:rsidRDefault="00DF56A9" w:rsidP="00DF56A9">
      <w:pPr>
        <w:spacing w:before="120" w:after="120"/>
        <w:ind w:firstLine="360"/>
        <w:rPr>
          <w:rFonts w:eastAsia="Calibri"/>
          <w:bCs/>
        </w:rPr>
      </w:pPr>
      <w:r>
        <w:t>1.</w:t>
      </w:r>
      <w:r w:rsidRPr="00DF56A9">
        <w:rPr>
          <w:lang w:val="vi-VN"/>
        </w:rPr>
        <w:t xml:space="preserve">Triển khai thực hiện </w:t>
      </w:r>
      <w:r>
        <w:t xml:space="preserve">hiệu quả </w:t>
      </w:r>
      <w:r w:rsidRPr="00DF56A9">
        <w:rPr>
          <w:lang w:val="vi-VN"/>
        </w:rPr>
        <w:t>Chương trình giáo dục phổ thông</w:t>
      </w:r>
      <w:r w:rsidRPr="00DF56A9">
        <w:rPr>
          <w:lang w:val="de-DE"/>
        </w:rPr>
        <w:t xml:space="preserve"> 2018 đối với tất cả các khối lớp.</w:t>
      </w:r>
      <w:r w:rsidRPr="00DF56A9">
        <w:rPr>
          <w:lang w:val="vi-VN"/>
        </w:rPr>
        <w:t xml:space="preserve"> </w:t>
      </w:r>
      <w:r w:rsidRPr="00DF56A9">
        <w:rPr>
          <w:rFonts w:eastAsia="Calibri"/>
          <w:bCs/>
        </w:rPr>
        <w:t>Duy trì và tiếp tục nâng cao chất lượng giáo dục toàn diện của nhà trường.</w:t>
      </w:r>
    </w:p>
    <w:p w14:paraId="318C74FA" w14:textId="174D1690" w:rsidR="00DF56A9" w:rsidRDefault="00DF56A9" w:rsidP="00DF56A9">
      <w:pPr>
        <w:spacing w:before="100" w:after="100"/>
        <w:ind w:firstLine="360"/>
        <w:jc w:val="both"/>
        <w:rPr>
          <w:lang w:val="pt-BR"/>
        </w:rPr>
      </w:pPr>
      <w:r>
        <w:lastRenderedPageBreak/>
        <w:t>2.</w:t>
      </w:r>
      <w:r w:rsidRPr="0062033C">
        <w:t>Tăng cường đổi mới phương pháp dạy học và kiểm tra, đánh giá theo định hướng phát triển năng lực học sinh; đa dạng hóa các hình thức giáo dục, đẩy mạnh các hoạt động trải nghiệm, nghiên cứu khoa học của học sinh.</w:t>
      </w:r>
      <w:r w:rsidRPr="00DF56A9">
        <w:rPr>
          <w:lang w:val="pt-BR"/>
        </w:rPr>
        <w:t xml:space="preserve"> Vận dụng linh hoạt các phương pháp, hình thức tổ chức dạy học nhằm phát triển năng lực, phẩm chất học sin</w:t>
      </w:r>
      <w:r>
        <w:rPr>
          <w:lang w:val="pt-BR"/>
        </w:rPr>
        <w:t>h. T</w:t>
      </w:r>
      <w:r w:rsidRPr="00DF56A9">
        <w:rPr>
          <w:lang w:val="pt-BR"/>
        </w:rPr>
        <w:t>húc đẩy và nâng cao chất lượng giáo dục STEM</w:t>
      </w:r>
      <w:r>
        <w:rPr>
          <w:lang w:val="pt-BR"/>
        </w:rPr>
        <w:t>/STEAM</w:t>
      </w:r>
      <w:r w:rsidRPr="00DF56A9">
        <w:rPr>
          <w:lang w:val="pt-BR"/>
        </w:rPr>
        <w:t xml:space="preserve">, </w:t>
      </w:r>
      <w:r>
        <w:rPr>
          <w:lang w:val="pt-BR"/>
        </w:rPr>
        <w:t xml:space="preserve">năng lực số, trí tuệ nhân tạo (AI), </w:t>
      </w:r>
      <w:r w:rsidRPr="00DF56A9">
        <w:rPr>
          <w:lang w:val="pt-BR"/>
        </w:rPr>
        <w:t>giáo dục hướng nghiệp phân luồng sau THCS</w:t>
      </w:r>
      <w:r>
        <w:rPr>
          <w:lang w:val="pt-BR"/>
        </w:rPr>
        <w:t xml:space="preserve">. Nâng cao chất lượng dạy học Tiếng Anh, từng bước đưa tiếng Anh trở thành ngôn ngữ thứ 2. </w:t>
      </w:r>
      <w:r w:rsidR="002851C7" w:rsidRPr="0062033C">
        <w:rPr>
          <w:rFonts w:eastAsia="Calibri"/>
          <w:bCs/>
        </w:rPr>
        <w:t>Thực hiện</w:t>
      </w:r>
      <w:r w:rsidR="002851C7">
        <w:rPr>
          <w:rFonts w:eastAsia="Calibri"/>
          <w:bCs/>
        </w:rPr>
        <w:t xml:space="preserve"> bổ trợ</w:t>
      </w:r>
      <w:r w:rsidR="002851C7" w:rsidRPr="0062033C">
        <w:rPr>
          <w:rFonts w:eastAsia="Calibri"/>
          <w:bCs/>
        </w:rPr>
        <w:t xml:space="preserve"> dạy liên kết Tiếng Anh có yếu tố người nước ngoài cho HS </w:t>
      </w:r>
      <w:r w:rsidR="002851C7">
        <w:rPr>
          <w:rFonts w:eastAsia="Calibri"/>
          <w:bCs/>
        </w:rPr>
        <w:t>toàn trường.</w:t>
      </w:r>
      <w:r>
        <w:rPr>
          <w:lang w:val="pt-BR"/>
        </w:rPr>
        <w:t xml:space="preserve">Tăng cường </w:t>
      </w:r>
      <w:r w:rsidR="002851C7">
        <w:rPr>
          <w:lang w:val="pt-BR"/>
        </w:rPr>
        <w:t>việc dạy và học chương trình tin học theo tiêu chuẩn quốc tế.</w:t>
      </w:r>
    </w:p>
    <w:p w14:paraId="42F6B571" w14:textId="70E6E74D" w:rsidR="002851C7" w:rsidRPr="002851C7" w:rsidRDefault="002851C7" w:rsidP="002851C7">
      <w:pPr>
        <w:spacing w:before="120" w:after="120"/>
        <w:ind w:firstLine="630"/>
        <w:jc w:val="both"/>
        <w:rPr>
          <w:lang w:val="pt-BR"/>
        </w:rPr>
      </w:pPr>
      <w:r>
        <w:rPr>
          <w:bCs/>
          <w:lang w:val="fr-FR"/>
        </w:rPr>
        <w:t>3.</w:t>
      </w:r>
      <w:r w:rsidRPr="0062033C">
        <w:rPr>
          <w:spacing w:val="-4"/>
          <w:lang w:val="sv-SE"/>
        </w:rPr>
        <w:t xml:space="preserve">Tăng cường việc chuyển đổi số và ứng dụng công nghệ thông tin trong quản lý, dạy và học. </w:t>
      </w:r>
      <w:r>
        <w:t>T</w:t>
      </w:r>
      <w:r w:rsidRPr="0062033C">
        <w:rPr>
          <w:lang w:val="vi-VN"/>
        </w:rPr>
        <w:t>hực hiện quản trị trường học dân chủ, kỷ cương, nền nếp, chất lượng và hiệu quả</w:t>
      </w:r>
      <w:r w:rsidRPr="0062033C">
        <w:rPr>
          <w:lang w:val="pt-BR"/>
        </w:rPr>
        <w:t>;</w:t>
      </w:r>
      <w:r w:rsidRPr="0062033C">
        <w:rPr>
          <w:lang w:val="vi-VN"/>
        </w:rPr>
        <w:t xml:space="preserve"> Thực hiện đổi mới</w:t>
      </w:r>
      <w:r>
        <w:t>, nâng cao năng lực</w:t>
      </w:r>
      <w:r w:rsidRPr="0062033C">
        <w:rPr>
          <w:lang w:val="vi-VN"/>
        </w:rPr>
        <w:t xml:space="preserve"> công tác quản lý, quản trị trường học theo hướng </w:t>
      </w:r>
      <w:r w:rsidRPr="0062033C">
        <w:rPr>
          <w:rFonts w:eastAsia="Batang"/>
          <w:lang w:val="vi-VN" w:eastAsia="ko-KR"/>
        </w:rPr>
        <w:t xml:space="preserve">phát huy tính chủ động, linh hoạt của nhà trường và năng lực tự chủ, sáng tạo của tổ chuyên môn, giáo viên trong việc thực hiện </w:t>
      </w:r>
      <w:r w:rsidRPr="0062033C">
        <w:rPr>
          <w:rFonts w:eastAsia="Batang"/>
          <w:lang w:eastAsia="ko-KR"/>
        </w:rPr>
        <w:t>c</w:t>
      </w:r>
      <w:r w:rsidRPr="0062033C">
        <w:rPr>
          <w:rFonts w:eastAsia="Batang"/>
          <w:lang w:val="vi-VN" w:eastAsia="ko-KR"/>
        </w:rPr>
        <w:t xml:space="preserve">hương trình giáo dục phổ thông; khai thác, sử dụng </w:t>
      </w:r>
      <w:r w:rsidRPr="0062033C">
        <w:rPr>
          <w:lang w:val="vi-VN"/>
        </w:rPr>
        <w:t xml:space="preserve">sách giáo khoa, </w:t>
      </w:r>
      <w:r w:rsidRPr="0062033C">
        <w:rPr>
          <w:rFonts w:eastAsia="Batang"/>
          <w:lang w:val="vi-VN" w:eastAsia="ko-KR"/>
        </w:rPr>
        <w:t>các nguồn học liệu</w:t>
      </w:r>
      <w:r w:rsidRPr="0062033C">
        <w:rPr>
          <w:lang w:val="vi-VN"/>
        </w:rPr>
        <w:t xml:space="preserve">, </w:t>
      </w:r>
      <w:r w:rsidRPr="0062033C">
        <w:rPr>
          <w:rFonts w:eastAsia="Batang"/>
          <w:lang w:val="vi-VN" w:eastAsia="ko-KR"/>
        </w:rPr>
        <w:t>thiết bị dạy học hiệu quả</w:t>
      </w:r>
      <w:r w:rsidRPr="0062033C">
        <w:rPr>
          <w:lang w:val="pt-BR"/>
        </w:rPr>
        <w:t>, phù hợp thực tiễn;</w:t>
      </w:r>
      <w:r>
        <w:rPr>
          <w:lang w:val="pt-BR"/>
        </w:rPr>
        <w:t xml:space="preserve"> P</w:t>
      </w:r>
      <w:r w:rsidRPr="0062033C">
        <w:rPr>
          <w:lang w:val="pt-BR"/>
        </w:rPr>
        <w:t>hối hợp giữa nhà trường, cha mẹ học sinh và các tổ chức có liên quan tại địa phương trong việc tổ chức thực hiện kế hoạch giáo dục của nhà trường.</w:t>
      </w:r>
      <w:r>
        <w:rPr>
          <w:lang w:val="pt-BR"/>
        </w:rPr>
        <w:t xml:space="preserve"> </w:t>
      </w:r>
      <w:r>
        <w:t>C</w:t>
      </w:r>
      <w:r w:rsidRPr="0062033C">
        <w:rPr>
          <w:lang w:val="vi-VN"/>
        </w:rPr>
        <w:t>hủ động, linh hoạt thực hiện kế hoạch năm học</w:t>
      </w:r>
      <w:r w:rsidRPr="0062033C">
        <w:rPr>
          <w:spacing w:val="-2"/>
          <w:highlight w:val="white"/>
          <w:lang w:val="sv-SE"/>
        </w:rPr>
        <w:t xml:space="preserve"> Thực hiện nghiêm túc các quy định về quy chế chuyên môn; tăng cường việc quản lý hồ sơ chuyên môn bằng hồ sơ điện tử. </w:t>
      </w:r>
      <w:r w:rsidRPr="0062033C">
        <w:t>Đẩy mạnh công tác thông tin truyền thông Giáo dục và Đào tạo.</w:t>
      </w:r>
    </w:p>
    <w:p w14:paraId="6E5DA1EA" w14:textId="50C3BD5A" w:rsidR="0062033C" w:rsidRDefault="002851C7" w:rsidP="002851C7">
      <w:pPr>
        <w:spacing w:before="120" w:after="120"/>
        <w:ind w:firstLine="360"/>
        <w:jc w:val="both"/>
      </w:pPr>
      <w:r>
        <w:rPr>
          <w:spacing w:val="-2"/>
          <w:lang w:val="sv-SE"/>
        </w:rPr>
        <w:t>4.</w:t>
      </w:r>
      <w:r w:rsidR="0062033C" w:rsidRPr="0062033C">
        <w:t>Tiếp tục phát triển, bồi dưỡng đội ngũ giáo viên, nâng cao phẩm chất và năng lực của độ</w:t>
      </w:r>
      <w:r w:rsidR="0097773D">
        <w:t>i ngũ và cán bộ quản lý</w:t>
      </w:r>
      <w:r w:rsidR="0062033C" w:rsidRPr="0062033C">
        <w:t>. Thúc đẩy việc giáo viên tham gia bồi dưỡng để đạt chuẩn theo luật giáo dục năm 2019 và đáp ứng yêu cầu thực hiện chương trình GDPT 2018; tăng cường nền nếp, kỷ cương, chất lượng và hiệu quả giáo dục để hoàn thành tốt nhiệm vụ năm học.</w:t>
      </w:r>
    </w:p>
    <w:p w14:paraId="4D55896E" w14:textId="059FBC4F" w:rsidR="002851C7" w:rsidRPr="0062033C" w:rsidRDefault="002851C7" w:rsidP="002851C7">
      <w:pPr>
        <w:spacing w:before="120" w:after="120"/>
        <w:ind w:firstLine="360"/>
        <w:jc w:val="both"/>
        <w:rPr>
          <w:rFonts w:eastAsia="Calibri"/>
          <w:bCs/>
          <w:lang w:val="fr-FR"/>
        </w:rPr>
      </w:pPr>
      <w:r>
        <w:rPr>
          <w:rFonts w:eastAsia="Calibri"/>
          <w:spacing w:val="-4"/>
          <w:lang w:val="sv-SE"/>
        </w:rPr>
        <w:t>5.</w:t>
      </w:r>
      <w:r w:rsidRPr="0062033C">
        <w:rPr>
          <w:rFonts w:eastAsia="Calibri"/>
          <w:bCs/>
        </w:rPr>
        <w:t>T</w:t>
      </w:r>
      <w:r w:rsidRPr="0062033C">
        <w:rPr>
          <w:rFonts w:eastAsia="Calibri"/>
          <w:lang w:val="vi-VN"/>
        </w:rPr>
        <w:t>ăng cường giáo dục đạo đức, lối sống,</w:t>
      </w:r>
      <w:r>
        <w:rPr>
          <w:rFonts w:eastAsia="Calibri"/>
        </w:rPr>
        <w:t xml:space="preserve"> kỹ năng sống. t</w:t>
      </w:r>
      <w:r w:rsidRPr="0062033C">
        <w:rPr>
          <w:rFonts w:eastAsia="Calibri"/>
        </w:rPr>
        <w:t xml:space="preserve">hực hiện dạy liên kết kỹ năng sống cho học sinh </w:t>
      </w:r>
      <w:r>
        <w:rPr>
          <w:rFonts w:eastAsia="Calibri"/>
        </w:rPr>
        <w:t>toàn trường</w:t>
      </w:r>
      <w:r w:rsidRPr="0062033C">
        <w:rPr>
          <w:rFonts w:eastAsia="Calibri"/>
        </w:rPr>
        <w:t>.</w:t>
      </w:r>
      <w:r>
        <w:rPr>
          <w:rFonts w:eastAsia="Calibri"/>
        </w:rPr>
        <w:t xml:space="preserve"> </w:t>
      </w:r>
      <w:r w:rsidRPr="0062033C">
        <w:rPr>
          <w:lang w:val="vi-VN"/>
        </w:rPr>
        <w:t>Bảo đảm an toàn trường học;</w:t>
      </w:r>
      <w:r w:rsidRPr="0062033C">
        <w:rPr>
          <w:lang w:val="pt-BR"/>
        </w:rPr>
        <w:t xml:space="preserve">, chủ động phòng, chống và </w:t>
      </w:r>
      <w:r w:rsidRPr="0062033C">
        <w:rPr>
          <w:rFonts w:eastAsia="Calibri"/>
          <w:lang w:val="pt-BR"/>
        </w:rPr>
        <w:t xml:space="preserve">ứng phó hiệu quả với thiên tai, dịch </w:t>
      </w:r>
      <w:r w:rsidRPr="0062033C">
        <w:rPr>
          <w:rFonts w:eastAsia="Calibri"/>
          <w:lang w:val="vi-VN"/>
        </w:rPr>
        <w:t>bệnh</w:t>
      </w:r>
      <w:r w:rsidRPr="0062033C">
        <w:rPr>
          <w:rFonts w:eastAsia="Calibri"/>
        </w:rPr>
        <w:t>.</w:t>
      </w:r>
    </w:p>
    <w:p w14:paraId="3377647C" w14:textId="2ABFA79A" w:rsidR="0062033C" w:rsidRPr="0062033C" w:rsidRDefault="00CE6A61" w:rsidP="00CE6A61">
      <w:pPr>
        <w:ind w:firstLine="360"/>
        <w:jc w:val="both"/>
      </w:pPr>
      <w:r>
        <w:rPr>
          <w:rFonts w:eastAsia="Calibri"/>
        </w:rPr>
        <w:t>6</w:t>
      </w:r>
      <w:r w:rsidR="0062033C" w:rsidRPr="0062033C">
        <w:rPr>
          <w:rFonts w:eastAsia="Calibri"/>
        </w:rPr>
        <w:t xml:space="preserve">. Tiếp tục </w:t>
      </w:r>
      <w:r w:rsidR="0062033C" w:rsidRPr="0062033C">
        <w:rPr>
          <w:rFonts w:eastAsia="Calibri"/>
          <w:spacing w:val="-2"/>
          <w:lang w:val="sv-SE"/>
        </w:rPr>
        <w:t xml:space="preserve"> đầu tư cơ sở vật chất, thiết bị dạy học tối thiểu bảo đảm thực hiện chương trình GDPT 2018. </w:t>
      </w:r>
      <w:r w:rsidR="0062033C" w:rsidRPr="0062033C">
        <w:rPr>
          <w:rFonts w:eastAsia="Calibri"/>
          <w:bCs/>
        </w:rPr>
        <w:t>Làm tốt công tác tham mưu</w:t>
      </w:r>
      <w:r w:rsidR="0062033C" w:rsidRPr="0062033C">
        <w:t xml:space="preserve"> với địa phương đầu tư xây dựng</w:t>
      </w:r>
      <w:r w:rsidR="0062033C" w:rsidRPr="0062033C">
        <w:rPr>
          <w:rFonts w:eastAsia="Calibri"/>
          <w:bCs/>
        </w:rPr>
        <w:t>, tranh thủ các nguồn lực, công tác xã hội hóa giáo dục, vận động tài trợ đầu tư xây dựng, tu bổ CSVC  nhà trường, mua sắm trang thiết bị, đồ dùng dạy họ</w:t>
      </w:r>
      <w:r w:rsidR="00BC4346">
        <w:rPr>
          <w:rFonts w:eastAsia="Calibri"/>
          <w:bCs/>
        </w:rPr>
        <w:t xml:space="preserve">c, </w:t>
      </w:r>
      <w:r w:rsidR="0062033C" w:rsidRPr="0062033C">
        <w:t xml:space="preserve">phấn đấu xây dựng trường </w:t>
      </w:r>
      <w:r>
        <w:t xml:space="preserve">đạt </w:t>
      </w:r>
      <w:r w:rsidR="0062033C" w:rsidRPr="0062033C">
        <w:t>chuẩn q</w:t>
      </w:r>
      <w:r w:rsidR="00BC4346">
        <w:t>uốc gia</w:t>
      </w:r>
      <w:r>
        <w:t xml:space="preserve"> và KĐCL</w:t>
      </w:r>
      <w:r w:rsidR="00BC4346">
        <w:t xml:space="preserve"> mức độ 2 trong năm </w:t>
      </w:r>
      <w:r>
        <w:t xml:space="preserve">học </w:t>
      </w:r>
      <w:r w:rsidR="0062033C" w:rsidRPr="0062033C">
        <w:t>2025</w:t>
      </w:r>
      <w:r>
        <w:t xml:space="preserve"> - 2026</w:t>
      </w:r>
      <w:r w:rsidR="0062033C" w:rsidRPr="0062033C">
        <w:t>.</w:t>
      </w:r>
    </w:p>
    <w:p w14:paraId="0656B913" w14:textId="77777777" w:rsidR="0062033C" w:rsidRPr="0062033C" w:rsidRDefault="0062033C" w:rsidP="0062033C">
      <w:pPr>
        <w:spacing w:before="120" w:after="120"/>
        <w:jc w:val="center"/>
        <w:rPr>
          <w:b/>
          <w:sz w:val="24"/>
          <w:szCs w:val="24"/>
        </w:rPr>
      </w:pPr>
      <w:r w:rsidRPr="0062033C">
        <w:rPr>
          <w:b/>
          <w:sz w:val="24"/>
          <w:szCs w:val="24"/>
        </w:rPr>
        <w:t>B</w:t>
      </w:r>
      <w:r w:rsidRPr="0062033C">
        <w:rPr>
          <w:b/>
          <w:sz w:val="24"/>
          <w:szCs w:val="24"/>
          <w:lang w:val="vi-VN"/>
        </w:rPr>
        <w:t xml:space="preserve">. </w:t>
      </w:r>
      <w:r w:rsidRPr="0062033C">
        <w:rPr>
          <w:b/>
          <w:sz w:val="24"/>
          <w:szCs w:val="24"/>
        </w:rPr>
        <w:t>MỘT SỐ CHỈ TIÊU CƠ BẢN</w:t>
      </w:r>
    </w:p>
    <w:p w14:paraId="4806C114" w14:textId="77777777" w:rsidR="0062033C" w:rsidRPr="0062033C" w:rsidRDefault="0062033C" w:rsidP="0062033C">
      <w:pPr>
        <w:spacing w:before="120" w:after="120"/>
        <w:ind w:firstLine="709"/>
        <w:jc w:val="both"/>
        <w:rPr>
          <w:b/>
        </w:rPr>
      </w:pPr>
      <w:r w:rsidRPr="0062033C">
        <w:rPr>
          <w:b/>
        </w:rPr>
        <w:t>1. Kết quả dạy và học</w:t>
      </w:r>
    </w:p>
    <w:p w14:paraId="4629F86D" w14:textId="77777777" w:rsidR="0062033C" w:rsidRPr="0062033C" w:rsidRDefault="00757435" w:rsidP="0062033C">
      <w:pPr>
        <w:spacing w:before="120" w:after="120"/>
        <w:ind w:firstLine="709"/>
        <w:jc w:val="both"/>
      </w:pPr>
      <w:r>
        <w:t>- Học tâp</w:t>
      </w:r>
      <w:r w:rsidR="0062033C" w:rsidRPr="0062033C">
        <w:t>:</w:t>
      </w:r>
      <w:r w:rsidR="0062033C" w:rsidRPr="0062033C">
        <w:tab/>
      </w:r>
    </w:p>
    <w:p w14:paraId="532C5778" w14:textId="77777777" w:rsidR="0062033C" w:rsidRPr="0062033C" w:rsidRDefault="00757435" w:rsidP="0062033C">
      <w:pPr>
        <w:spacing w:before="120" w:after="120"/>
        <w:ind w:firstLine="709"/>
        <w:jc w:val="both"/>
      </w:pPr>
      <w:r>
        <w:tab/>
        <w:t>+ Xếp loại Tốt : 30</w:t>
      </w:r>
      <w:r w:rsidR="0062033C" w:rsidRPr="0062033C">
        <w:t>% trở lên;</w:t>
      </w:r>
    </w:p>
    <w:p w14:paraId="672489AE" w14:textId="77777777" w:rsidR="0062033C" w:rsidRPr="0062033C" w:rsidRDefault="00757435" w:rsidP="0062033C">
      <w:pPr>
        <w:spacing w:before="120" w:after="120"/>
        <w:ind w:firstLine="709"/>
        <w:jc w:val="both"/>
      </w:pPr>
      <w:r>
        <w:t xml:space="preserve">+ Xếp loại </w:t>
      </w:r>
      <w:r w:rsidR="0062033C" w:rsidRPr="0062033C">
        <w:t>Khá: 40% trở lên;</w:t>
      </w:r>
    </w:p>
    <w:p w14:paraId="7FC2D869" w14:textId="77777777" w:rsidR="00757435" w:rsidRDefault="00757435" w:rsidP="00757435">
      <w:pPr>
        <w:spacing w:before="120" w:after="120"/>
        <w:ind w:firstLine="709"/>
        <w:jc w:val="both"/>
      </w:pPr>
      <w:r>
        <w:t>+ Xếp loại Chưa đạt: Dưới 2%.</w:t>
      </w:r>
    </w:p>
    <w:p w14:paraId="70F52C2D" w14:textId="77777777" w:rsidR="0062033C" w:rsidRPr="0062033C" w:rsidRDefault="00757435" w:rsidP="00757435">
      <w:pPr>
        <w:spacing w:before="120" w:after="120"/>
        <w:ind w:firstLine="709"/>
        <w:jc w:val="both"/>
      </w:pPr>
      <w:r>
        <w:t>-Rèn luyện</w:t>
      </w:r>
      <w:r w:rsidR="0062033C" w:rsidRPr="0062033C">
        <w:t>:</w:t>
      </w:r>
    </w:p>
    <w:p w14:paraId="08ACBA41" w14:textId="77777777" w:rsidR="0062033C" w:rsidRPr="0062033C" w:rsidRDefault="00757435" w:rsidP="0062033C">
      <w:pPr>
        <w:spacing w:before="120" w:after="120"/>
        <w:ind w:firstLine="709"/>
        <w:jc w:val="both"/>
      </w:pPr>
      <w:r>
        <w:tab/>
        <w:t>+ Xếp loại</w:t>
      </w:r>
      <w:r w:rsidR="0062033C" w:rsidRPr="0062033C">
        <w:t xml:space="preserve"> Tốt: 90% trở lên;</w:t>
      </w:r>
    </w:p>
    <w:p w14:paraId="6572057C" w14:textId="77777777" w:rsidR="0062033C" w:rsidRPr="0062033C" w:rsidRDefault="0062033C" w:rsidP="00757435">
      <w:pPr>
        <w:spacing w:before="120" w:after="120"/>
        <w:ind w:firstLine="709"/>
        <w:jc w:val="both"/>
      </w:pPr>
      <w:r w:rsidRPr="0062033C">
        <w:t xml:space="preserve">+ </w:t>
      </w:r>
      <w:r w:rsidR="00757435">
        <w:t>Không có HS xếp loại Rèn luyện Chưa đạt</w:t>
      </w:r>
      <w:r w:rsidRPr="0062033C">
        <w:t>.</w:t>
      </w:r>
    </w:p>
    <w:p w14:paraId="624956E3" w14:textId="77777777" w:rsidR="0062033C" w:rsidRPr="0062033C" w:rsidRDefault="0062033C" w:rsidP="0062033C">
      <w:pPr>
        <w:spacing w:before="120" w:after="120"/>
        <w:ind w:firstLine="709"/>
        <w:jc w:val="both"/>
      </w:pPr>
      <w:r w:rsidRPr="0062033C">
        <w:lastRenderedPageBreak/>
        <w:t>- Tỉ lệ học sinh lên lớp thẳng đạt: 98% trở lên (Lên lớp sau rèn luyện, thi lại: 99,5 % trở lên)</w:t>
      </w:r>
    </w:p>
    <w:p w14:paraId="3297316F" w14:textId="77777777" w:rsidR="0062033C" w:rsidRPr="0062033C" w:rsidRDefault="0062033C" w:rsidP="0062033C">
      <w:pPr>
        <w:spacing w:before="120" w:after="120"/>
        <w:ind w:firstLine="709"/>
        <w:jc w:val="both"/>
      </w:pPr>
      <w:r w:rsidRPr="0062033C">
        <w:t>- Tỉ lệ HS đỗ tốt nghiệp THCS: 99% trở lên;</w:t>
      </w:r>
    </w:p>
    <w:p w14:paraId="6D504989" w14:textId="77777777" w:rsidR="00757435" w:rsidRDefault="0062033C" w:rsidP="00757435">
      <w:pPr>
        <w:spacing w:before="120" w:after="120"/>
        <w:ind w:firstLine="709"/>
        <w:jc w:val="both"/>
      </w:pPr>
      <w:r w:rsidRPr="0062033C">
        <w:t xml:space="preserve">- Thi vào lớp 10 THPT: </w:t>
      </w:r>
      <w:r w:rsidR="00757435">
        <w:t>Điểm bình quân xét tuyển vào lớp 10 tăng ít nhất 1 điểm so với năm học trước.</w:t>
      </w:r>
    </w:p>
    <w:p w14:paraId="0805EA4F" w14:textId="4A68D60F" w:rsidR="0062033C" w:rsidRPr="0062033C" w:rsidRDefault="0062033C" w:rsidP="00CE6A61">
      <w:pPr>
        <w:spacing w:before="120" w:after="120"/>
        <w:ind w:firstLine="709"/>
        <w:jc w:val="both"/>
      </w:pPr>
      <w:r w:rsidRPr="0062033C">
        <w:t>- Kết quả học sinh giỏi:</w:t>
      </w:r>
      <w:r w:rsidR="00CE6A61">
        <w:t xml:space="preserve"> </w:t>
      </w:r>
      <w:r w:rsidRPr="0062033C">
        <w:t>phấn đấu có từ 4-5 giải</w:t>
      </w:r>
      <w:r w:rsidR="00CE6A61">
        <w:t xml:space="preserve"> cấp thành phố.</w:t>
      </w:r>
    </w:p>
    <w:p w14:paraId="65FA8EDF" w14:textId="77777777" w:rsidR="0062033C" w:rsidRPr="0062033C" w:rsidRDefault="0062033C" w:rsidP="0062033C">
      <w:pPr>
        <w:spacing w:before="120" w:after="120"/>
        <w:ind w:firstLine="709"/>
        <w:jc w:val="both"/>
        <w:rPr>
          <w:b/>
        </w:rPr>
      </w:pPr>
      <w:r w:rsidRPr="0062033C">
        <w:tab/>
      </w:r>
      <w:r w:rsidRPr="0062033C">
        <w:rPr>
          <w:b/>
        </w:rPr>
        <w:t>2. Đổi mới Phương pháp và Kiểm tra đánh giá</w:t>
      </w:r>
    </w:p>
    <w:p w14:paraId="5847E75D" w14:textId="77777777" w:rsidR="0062033C" w:rsidRPr="0062033C" w:rsidRDefault="0062033C" w:rsidP="0062033C">
      <w:pPr>
        <w:spacing w:before="120" w:after="120"/>
        <w:ind w:firstLine="709"/>
        <w:jc w:val="both"/>
      </w:pPr>
      <w:r w:rsidRPr="0062033C">
        <w:t>- Tiếp tục thực hiện có hiệu quả, nghiêm túc việc đổi mới phương pháp và kiểm tra đánh giá.</w:t>
      </w:r>
    </w:p>
    <w:p w14:paraId="5983B945" w14:textId="77777777" w:rsidR="0062033C" w:rsidRPr="0062033C" w:rsidRDefault="0062033C" w:rsidP="0062033C">
      <w:pPr>
        <w:spacing w:before="120" w:after="120"/>
        <w:ind w:firstLine="709"/>
        <w:jc w:val="both"/>
      </w:pPr>
      <w:r w:rsidRPr="0062033C">
        <w:t>- Duy trì  và nâng cao số tiết học trải nghiêm sáng tạo.</w:t>
      </w:r>
    </w:p>
    <w:p w14:paraId="730523B8" w14:textId="7E3F31D6" w:rsidR="0062033C" w:rsidRPr="00CE6A61" w:rsidRDefault="0062033C" w:rsidP="00CE6A61">
      <w:pPr>
        <w:spacing w:before="120" w:after="120"/>
        <w:ind w:firstLine="709"/>
        <w:jc w:val="both"/>
      </w:pPr>
      <w:r w:rsidRPr="0062033C">
        <w:tab/>
        <w:t>- Triển khai thực hiện tốt mô hình giáo dục STEM</w:t>
      </w:r>
      <w:r w:rsidRPr="0062033C">
        <w:rPr>
          <w:i/>
        </w:rPr>
        <w:t>.</w:t>
      </w:r>
    </w:p>
    <w:p w14:paraId="27382F4C" w14:textId="77777777" w:rsidR="0062033C" w:rsidRPr="0062033C" w:rsidRDefault="0062033C" w:rsidP="0062033C">
      <w:pPr>
        <w:spacing w:before="120" w:after="120"/>
        <w:ind w:firstLine="709"/>
        <w:jc w:val="both"/>
        <w:rPr>
          <w:b/>
          <w:highlight w:val="white"/>
        </w:rPr>
      </w:pPr>
      <w:r w:rsidRPr="0062033C">
        <w:rPr>
          <w:b/>
        </w:rPr>
        <w:t>3. Ứ</w:t>
      </w:r>
      <w:r w:rsidRPr="0062033C">
        <w:rPr>
          <w:b/>
          <w:highlight w:val="white"/>
        </w:rPr>
        <w:t>ng dụng công nghệ thông tin, truyền thông, chuyển đổi số</w:t>
      </w:r>
    </w:p>
    <w:p w14:paraId="317B4E5A" w14:textId="77777777" w:rsidR="0062033C" w:rsidRPr="0062033C" w:rsidRDefault="0062033C" w:rsidP="0062033C">
      <w:pPr>
        <w:spacing w:before="120" w:after="120"/>
        <w:ind w:firstLine="709"/>
        <w:jc w:val="both"/>
      </w:pPr>
      <w:r w:rsidRPr="0062033C">
        <w:t>- Thực hiện tốt, có hiệu quả các phần mềm và các phương tiện, thiết bị dạy học hiện đại đã được trang bị trong quản lý và giảng dạy. Tiếp tục mua sắm thiết bị bổ sung vào phòng học thông minh.</w:t>
      </w:r>
    </w:p>
    <w:p w14:paraId="6279A112" w14:textId="77777777" w:rsidR="0062033C" w:rsidRPr="0062033C" w:rsidRDefault="0062033C" w:rsidP="0062033C">
      <w:pPr>
        <w:spacing w:before="120" w:after="120"/>
        <w:ind w:firstLine="709"/>
        <w:jc w:val="both"/>
      </w:pPr>
      <w:r w:rsidRPr="0062033C">
        <w:t>- Hàng tháng mỗi tổ, nhóm chuyên môn, tổ chức, cá nhân GV trong trường có ít nhất 02 tin bài đang trên (website) cổng thông tin điện tử của trường.</w:t>
      </w:r>
    </w:p>
    <w:p w14:paraId="6F25093A" w14:textId="77777777" w:rsidR="0062033C" w:rsidRPr="0062033C" w:rsidRDefault="0062033C" w:rsidP="0062033C">
      <w:pPr>
        <w:spacing w:before="120" w:after="120"/>
        <w:ind w:firstLine="709"/>
        <w:jc w:val="both"/>
      </w:pPr>
      <w:r w:rsidRPr="0062033C">
        <w:t>- Thực hiện quản lý hồ sơ chuyên môn điện tử; sổ điểm, học bạ, sổ liên lạc điện tử trên nền tảng cơ sở dữ liệu ngành GD&amp;ĐT Hải Phòng đúng Quy chế. Triển khai thực hiện Sổ theo dõi sức khỏe điện tử, sổ liên lạc điện tử… cho học sinh toàn trường.</w:t>
      </w:r>
    </w:p>
    <w:p w14:paraId="7ADFE02A" w14:textId="45EF544B" w:rsidR="0062033C" w:rsidRPr="0062033C" w:rsidRDefault="0062033C" w:rsidP="0062033C">
      <w:pPr>
        <w:spacing w:before="120" w:after="120"/>
        <w:ind w:firstLine="709"/>
        <w:jc w:val="both"/>
      </w:pPr>
      <w:r w:rsidRPr="0062033C">
        <w:t xml:space="preserve">- </w:t>
      </w:r>
      <w:r w:rsidR="00CE6A61">
        <w:t>Sử dụng hiệu quả</w:t>
      </w:r>
      <w:r w:rsidR="00C37AB7">
        <w:t xml:space="preserve"> </w:t>
      </w:r>
      <w:r w:rsidRPr="0062033C">
        <w:t>thư viện điện tử</w:t>
      </w:r>
      <w:r w:rsidR="00CE6A61">
        <w:t xml:space="preserve"> và các phần mềm hỗ trợ dạy học, kiểm tra đánh giá…</w:t>
      </w:r>
    </w:p>
    <w:p w14:paraId="79A7B340" w14:textId="77777777" w:rsidR="0062033C" w:rsidRPr="0062033C" w:rsidRDefault="0062033C" w:rsidP="0062033C">
      <w:pPr>
        <w:spacing w:before="120" w:after="120"/>
        <w:ind w:firstLine="709"/>
        <w:jc w:val="both"/>
        <w:rPr>
          <w:b/>
        </w:rPr>
      </w:pPr>
      <w:r w:rsidRPr="0062033C">
        <w:rPr>
          <w:b/>
        </w:rPr>
        <w:t>4. Công tác kiểm định chất lượng và trường chuẩn quốc gia</w:t>
      </w:r>
    </w:p>
    <w:p w14:paraId="3194922A" w14:textId="77777777" w:rsidR="0062033C" w:rsidRPr="0062033C" w:rsidRDefault="0062033C" w:rsidP="0062033C">
      <w:pPr>
        <w:spacing w:before="120" w:after="120"/>
        <w:ind w:firstLine="709"/>
        <w:jc w:val="both"/>
      </w:pPr>
      <w:r w:rsidRPr="0062033C">
        <w:t>- Tiếp tục thực hiện tốt công tác tự đánh giá.</w:t>
      </w:r>
    </w:p>
    <w:p w14:paraId="2BB82F19" w14:textId="06EAAC05" w:rsidR="0062033C" w:rsidRPr="0062033C" w:rsidRDefault="0062033C" w:rsidP="0062033C">
      <w:pPr>
        <w:spacing w:before="120" w:after="120"/>
        <w:ind w:firstLine="709"/>
        <w:jc w:val="both"/>
        <w:rPr>
          <w:b/>
        </w:rPr>
      </w:pPr>
      <w:r w:rsidRPr="0062033C">
        <w:t>- Củng cố, bổ sung hệ thống hồ sơ, cơ sở vật chất trang thiết bị ,</w:t>
      </w:r>
      <w:r w:rsidRPr="0062033C">
        <w:rPr>
          <w:spacing w:val="-2"/>
          <w:lang w:val="vi-VN"/>
        </w:rPr>
        <w:t xml:space="preserve">cải tạo các hạng mục công trình xuống cấp, mua sắm nâng cấp trang thiết bị </w:t>
      </w:r>
      <w:r w:rsidRPr="0062033C">
        <w:rPr>
          <w:spacing w:val="-2"/>
        </w:rPr>
        <w:t>…đảm bảo</w:t>
      </w:r>
      <w:r w:rsidRPr="0062033C">
        <w:rPr>
          <w:spacing w:val="-2"/>
          <w:lang w:val="vi-VN"/>
        </w:rPr>
        <w:t xml:space="preserve"> </w:t>
      </w:r>
      <w:r w:rsidRPr="0062033C">
        <w:rPr>
          <w:spacing w:val="-2"/>
        </w:rPr>
        <w:t xml:space="preserve">đủ điều kiện công nhận </w:t>
      </w:r>
      <w:r w:rsidRPr="0062033C">
        <w:rPr>
          <w:lang w:val="vi-VN"/>
        </w:rPr>
        <w:t>trường đạt chuẩn quốc gia</w:t>
      </w:r>
      <w:r w:rsidR="00CE6A61">
        <w:t xml:space="preserve"> và KĐCL</w:t>
      </w:r>
      <w:r w:rsidR="00C37AB7">
        <w:t xml:space="preserve"> mức độ 2 </w:t>
      </w:r>
      <w:r w:rsidR="00CE6A61">
        <w:t>trong năm học 2025-2026</w:t>
      </w:r>
      <w:r w:rsidRPr="0062033C">
        <w:rPr>
          <w:b/>
        </w:rPr>
        <w:t xml:space="preserve">. </w:t>
      </w:r>
    </w:p>
    <w:p w14:paraId="53F3A3C1" w14:textId="77777777" w:rsidR="0062033C" w:rsidRPr="0062033C" w:rsidRDefault="0062033C" w:rsidP="0062033C">
      <w:pPr>
        <w:spacing w:before="120" w:after="120"/>
        <w:ind w:firstLine="709"/>
        <w:jc w:val="both"/>
        <w:rPr>
          <w:b/>
        </w:rPr>
      </w:pPr>
      <w:r w:rsidRPr="0062033C">
        <w:rPr>
          <w:b/>
        </w:rPr>
        <w:t>5. Công tác phổ cập giáo dục</w:t>
      </w:r>
    </w:p>
    <w:p w14:paraId="44DDFC81" w14:textId="77777777" w:rsidR="0062033C" w:rsidRPr="0062033C" w:rsidRDefault="0062033C" w:rsidP="0062033C">
      <w:pPr>
        <w:spacing w:before="120" w:after="120"/>
        <w:ind w:firstLine="709"/>
        <w:jc w:val="both"/>
      </w:pPr>
      <w:r w:rsidRPr="0062033C">
        <w:t xml:space="preserve">- </w:t>
      </w:r>
      <w:r w:rsidRPr="0062033C">
        <w:rPr>
          <w:bCs/>
        </w:rPr>
        <w:t>H</w:t>
      </w:r>
      <w:r w:rsidRPr="0062033C">
        <w:rPr>
          <w:bCs/>
          <w:lang w:val="vi-VN"/>
        </w:rPr>
        <w:t xml:space="preserve">uy động 100% học sinh hoàn thành chương trình tiểu học vào lớp 6; </w:t>
      </w:r>
      <w:r w:rsidRPr="0062033C">
        <w:rPr>
          <w:bCs/>
        </w:rPr>
        <w:t>Duy trì tốt</w:t>
      </w:r>
      <w:r w:rsidRPr="0062033C">
        <w:t xml:space="preserve"> sĩ số, giảm tỉ lệ học sinh bỏ học xuống dưới 0,2%. Đảm bảo Hiệu quả đào tạo THCS đạt trên 97%.</w:t>
      </w:r>
    </w:p>
    <w:p w14:paraId="132CAF17" w14:textId="77777777" w:rsidR="0062033C" w:rsidRPr="0062033C" w:rsidRDefault="0062033C" w:rsidP="0062033C">
      <w:pPr>
        <w:spacing w:before="120" w:after="120"/>
        <w:ind w:firstLine="709"/>
        <w:jc w:val="both"/>
      </w:pPr>
      <w:r w:rsidRPr="0062033C">
        <w:t>- Thực hiện tốt công tác hướng nghiệp và phân luồng học sinh (giảm tỉ lệ HS không học THPT và bổ túc THPT xuống dưới 10%, nâng tỉ lệ HS vào học các trường nghề lên trên 10%).</w:t>
      </w:r>
    </w:p>
    <w:p w14:paraId="3445D11C" w14:textId="77777777" w:rsidR="0062033C" w:rsidRPr="0062033C" w:rsidRDefault="0062033C" w:rsidP="0062033C">
      <w:pPr>
        <w:spacing w:before="120" w:after="120"/>
        <w:ind w:firstLine="709"/>
        <w:jc w:val="both"/>
      </w:pPr>
      <w:r w:rsidRPr="0062033C">
        <w:t>- Phấn đấu đạt PCGD THCS mức độ 3, đạt PCGD TrH và Nghề.</w:t>
      </w:r>
    </w:p>
    <w:p w14:paraId="7573EB25" w14:textId="77777777" w:rsidR="0062033C" w:rsidRPr="0062033C" w:rsidRDefault="0062033C" w:rsidP="0062033C">
      <w:pPr>
        <w:spacing w:before="120" w:after="120"/>
        <w:ind w:firstLine="709"/>
        <w:jc w:val="both"/>
        <w:rPr>
          <w:b/>
        </w:rPr>
      </w:pPr>
      <w:r w:rsidRPr="0062033C">
        <w:rPr>
          <w:b/>
        </w:rPr>
        <w:t>6</w:t>
      </w:r>
      <w:r w:rsidRPr="0062033C">
        <w:rPr>
          <w:b/>
          <w:lang w:val="vi-VN"/>
        </w:rPr>
        <w:t>. Kết quả thi đua</w:t>
      </w:r>
    </w:p>
    <w:p w14:paraId="7B10F1AF" w14:textId="77777777" w:rsidR="0062033C" w:rsidRPr="0062033C" w:rsidRDefault="0062033C" w:rsidP="0062033C">
      <w:pPr>
        <w:ind w:firstLine="720"/>
        <w:jc w:val="both"/>
        <w:rPr>
          <w:b/>
        </w:rPr>
      </w:pPr>
      <w:r w:rsidRPr="0062033C">
        <w:rPr>
          <w:b/>
        </w:rPr>
        <w:t>Tập thể:</w:t>
      </w:r>
    </w:p>
    <w:p w14:paraId="5414C188" w14:textId="77777777" w:rsidR="0062033C" w:rsidRPr="0062033C" w:rsidRDefault="0062033C" w:rsidP="0062033C">
      <w:pPr>
        <w:ind w:firstLine="720"/>
        <w:jc w:val="both"/>
      </w:pPr>
      <w:r w:rsidRPr="0062033C">
        <w:t>- Nhà trường phấn đấu tập thể lao động Tiên Tiến.</w:t>
      </w:r>
    </w:p>
    <w:p w14:paraId="3B515B18" w14:textId="0EECC6FB" w:rsidR="0062033C" w:rsidRPr="0062033C" w:rsidRDefault="0062033C" w:rsidP="0062033C">
      <w:pPr>
        <w:ind w:firstLine="720"/>
        <w:jc w:val="both"/>
        <w:rPr>
          <w:lang w:val="pt-BR"/>
        </w:rPr>
      </w:pPr>
      <w:r w:rsidRPr="0062033C">
        <w:rPr>
          <w:lang w:val="pt-BR"/>
        </w:rPr>
        <w:t>- Các đoàn thể: Chi bộ, Đoàn thanh niên, đội thiếu niên đều đạt đoàn thể  xuất sắc.</w:t>
      </w:r>
    </w:p>
    <w:p w14:paraId="3B2075A5" w14:textId="77777777" w:rsidR="0062033C" w:rsidRPr="0062033C" w:rsidRDefault="0062033C" w:rsidP="0062033C">
      <w:pPr>
        <w:jc w:val="both"/>
        <w:rPr>
          <w:b/>
          <w:lang w:val="pt-BR"/>
        </w:rPr>
      </w:pPr>
      <w:r w:rsidRPr="0062033C">
        <w:rPr>
          <w:b/>
          <w:lang w:val="pt-BR"/>
        </w:rPr>
        <w:lastRenderedPageBreak/>
        <w:t xml:space="preserve">             Cá nhân :</w:t>
      </w:r>
    </w:p>
    <w:p w14:paraId="674E112F" w14:textId="4F00824E" w:rsidR="0062033C" w:rsidRPr="0062033C" w:rsidRDefault="00C37AB7" w:rsidP="0062033C">
      <w:pPr>
        <w:jc w:val="both"/>
        <w:rPr>
          <w:lang w:val="pt-BR"/>
        </w:rPr>
      </w:pPr>
      <w:r>
        <w:rPr>
          <w:lang w:val="pt-BR"/>
        </w:rPr>
        <w:t xml:space="preserve">           - Phấn đấu có  </w:t>
      </w:r>
      <w:r w:rsidR="00EB27C2">
        <w:rPr>
          <w:lang w:val="pt-BR"/>
        </w:rPr>
        <w:t>6</w:t>
      </w:r>
      <w:r>
        <w:rPr>
          <w:lang w:val="pt-BR"/>
        </w:rPr>
        <w:t xml:space="preserve"> -</w:t>
      </w:r>
      <w:r w:rsidR="00EB27C2">
        <w:rPr>
          <w:lang w:val="pt-BR"/>
        </w:rPr>
        <w:t>8</w:t>
      </w:r>
      <w:r w:rsidR="0062033C" w:rsidRPr="0062033C">
        <w:rPr>
          <w:lang w:val="pt-BR"/>
        </w:rPr>
        <w:t xml:space="preserve">  cán bộ giáo viên đạt CSTĐ cấp </w:t>
      </w:r>
      <w:r w:rsidR="00EB27C2">
        <w:rPr>
          <w:lang w:val="pt-BR"/>
        </w:rPr>
        <w:t>cơ sở</w:t>
      </w:r>
      <w:r w:rsidR="0062033C" w:rsidRPr="0062033C">
        <w:rPr>
          <w:lang w:val="pt-BR"/>
        </w:rPr>
        <w:t>.</w:t>
      </w:r>
    </w:p>
    <w:p w14:paraId="38F61489" w14:textId="77777777" w:rsidR="0062033C" w:rsidRPr="0062033C" w:rsidRDefault="00C37AB7" w:rsidP="0062033C">
      <w:pPr>
        <w:ind w:firstLine="720"/>
        <w:jc w:val="both"/>
        <w:rPr>
          <w:lang w:val="pt-BR"/>
        </w:rPr>
      </w:pPr>
      <w:r>
        <w:rPr>
          <w:lang w:val="pt-BR"/>
        </w:rPr>
        <w:t>-  90- 95</w:t>
      </w:r>
      <w:r w:rsidR="0062033C" w:rsidRPr="0062033C">
        <w:rPr>
          <w:lang w:val="pt-BR"/>
        </w:rPr>
        <w:t>% CBGVNV đạt lao động tiên tiến cấp cơ sở.</w:t>
      </w:r>
    </w:p>
    <w:p w14:paraId="537EAB27" w14:textId="77777777" w:rsidR="0062033C" w:rsidRPr="0062033C" w:rsidRDefault="00C37AB7" w:rsidP="0062033C">
      <w:pPr>
        <w:ind w:firstLine="720"/>
        <w:jc w:val="both"/>
        <w:rPr>
          <w:lang w:val="pt-BR"/>
        </w:rPr>
      </w:pPr>
      <w:r>
        <w:rPr>
          <w:lang w:val="pt-BR"/>
        </w:rPr>
        <w:t>-  95 - 100</w:t>
      </w:r>
      <w:r w:rsidR="0062033C" w:rsidRPr="0062033C">
        <w:rPr>
          <w:lang w:val="pt-BR"/>
        </w:rPr>
        <w:t>%  đạt lao động khá, giỏi cấp trường.</w:t>
      </w:r>
    </w:p>
    <w:p w14:paraId="3D78D9C6" w14:textId="77777777" w:rsidR="0062033C" w:rsidRPr="0062033C" w:rsidRDefault="0062033C" w:rsidP="0062033C">
      <w:pPr>
        <w:ind w:firstLine="720"/>
        <w:jc w:val="both"/>
        <w:rPr>
          <w:lang w:val="pt-BR"/>
        </w:rPr>
      </w:pPr>
      <w:r w:rsidRPr="0062033C">
        <w:rPr>
          <w:lang w:val="pt-BR"/>
        </w:rPr>
        <w:t>- Đề ng</w:t>
      </w:r>
      <w:r w:rsidR="00C37AB7">
        <w:rPr>
          <w:lang w:val="pt-BR"/>
        </w:rPr>
        <w:t>hị UBND TP tặng bằng khen cho 3-4</w:t>
      </w:r>
      <w:r w:rsidRPr="0062033C">
        <w:rPr>
          <w:lang w:val="pt-BR"/>
        </w:rPr>
        <w:t xml:space="preserve"> cá nhân.</w:t>
      </w:r>
    </w:p>
    <w:p w14:paraId="60475C44" w14:textId="77777777" w:rsidR="0062033C" w:rsidRPr="0062033C" w:rsidRDefault="0062033C" w:rsidP="0062033C">
      <w:pPr>
        <w:spacing w:before="120" w:after="120"/>
        <w:jc w:val="center"/>
        <w:rPr>
          <w:b/>
          <w:iCs/>
          <w:spacing w:val="-6"/>
          <w:sz w:val="24"/>
          <w:szCs w:val="24"/>
        </w:rPr>
      </w:pPr>
      <w:r w:rsidRPr="0062033C">
        <w:rPr>
          <w:b/>
          <w:iCs/>
          <w:spacing w:val="-6"/>
          <w:sz w:val="24"/>
          <w:szCs w:val="24"/>
        </w:rPr>
        <w:t xml:space="preserve">C. MỘT SỐ GIẢI PHÁP CHỦ YẾU </w:t>
      </w:r>
      <w:r w:rsidRPr="0062033C">
        <w:rPr>
          <w:b/>
          <w:iCs/>
          <w:spacing w:val="-6"/>
          <w:sz w:val="24"/>
          <w:szCs w:val="24"/>
          <w:lang w:val="vi-VN"/>
        </w:rPr>
        <w:t>THỰC HIỆN NHIỆM VỤ</w:t>
      </w:r>
    </w:p>
    <w:p w14:paraId="2CAB86A7" w14:textId="77777777" w:rsidR="0062033C" w:rsidRPr="0062033C" w:rsidRDefault="0062033C" w:rsidP="0062033C">
      <w:pPr>
        <w:spacing w:before="120" w:after="120"/>
        <w:ind w:firstLine="567"/>
        <w:jc w:val="both"/>
        <w:rPr>
          <w:b/>
          <w:bCs/>
          <w:lang w:val="vi-VN"/>
        </w:rPr>
      </w:pPr>
      <w:r w:rsidRPr="0062033C">
        <w:rPr>
          <w:b/>
          <w:bCs/>
          <w:lang w:val="vi-VN"/>
        </w:rPr>
        <w:t xml:space="preserve">I. Thực hiện hiệu quả Chương trình </w:t>
      </w:r>
      <w:r w:rsidRPr="0062033C">
        <w:rPr>
          <w:b/>
          <w:lang w:val="vi-VN"/>
        </w:rPr>
        <w:t>giáo dục phổ thông bảo đảm chất lượng hoàn thành chương trình năm học</w:t>
      </w:r>
    </w:p>
    <w:p w14:paraId="4B59885D" w14:textId="77777777" w:rsidR="0062033C" w:rsidRPr="0062033C" w:rsidRDefault="0062033C" w:rsidP="0062033C">
      <w:pPr>
        <w:spacing w:before="120" w:after="120"/>
        <w:ind w:firstLine="567"/>
        <w:jc w:val="both"/>
        <w:rPr>
          <w:b/>
          <w:bCs/>
          <w:lang w:val="vi-VN"/>
        </w:rPr>
      </w:pPr>
      <w:r w:rsidRPr="0062033C">
        <w:rPr>
          <w:b/>
          <w:shd w:val="clear" w:color="auto" w:fill="FFFFFF"/>
          <w:lang w:val="vi-VN"/>
        </w:rPr>
        <w:t xml:space="preserve">1. </w:t>
      </w:r>
      <w:r w:rsidRPr="0062033C">
        <w:rPr>
          <w:b/>
          <w:bCs/>
          <w:lang w:val="vi-VN"/>
        </w:rPr>
        <w:t>Xây dựng kế hoạch giáo dục của nhà trường bảo đảm sử dụng hiệu quả đội ngũ giáo viên, cơ sở vật chất, thiết bị dạy học</w:t>
      </w:r>
    </w:p>
    <w:p w14:paraId="44D12D81" w14:textId="77777777" w:rsidR="0062033C" w:rsidRPr="0062033C" w:rsidRDefault="0062033C" w:rsidP="0062033C">
      <w:pPr>
        <w:tabs>
          <w:tab w:val="left" w:pos="8820"/>
        </w:tabs>
        <w:spacing w:before="100" w:after="100"/>
        <w:ind w:right="-28" w:firstLine="670"/>
        <w:jc w:val="both"/>
      </w:pPr>
      <w:r w:rsidRPr="0062033C">
        <w:t>Nhà trường</w:t>
      </w:r>
      <w:r w:rsidRPr="0062033C">
        <w:rPr>
          <w:lang w:val="vi-VN"/>
        </w:rPr>
        <w:t xml:space="preserve"> xây dựng kế hoạch giáo dục phù hợp với điều kiện về đội ngũ giáo viên, cơ sở vật chất, thiết bị dạy học trường, đáp ứng yêu cầu thực hiện hiệu quả các phương pháp dạy học tích cực nhằm phát triển phẩm chất, năng lực học sinh</w:t>
      </w:r>
      <w:r w:rsidRPr="0062033C">
        <w:t>.</w:t>
      </w:r>
      <w:r w:rsidRPr="0062033C">
        <w:rPr>
          <w:lang w:val="vi-VN"/>
        </w:rPr>
        <w:t xml:space="preserve"> </w:t>
      </w:r>
    </w:p>
    <w:p w14:paraId="27CB7FE9" w14:textId="77777777" w:rsidR="0062033C" w:rsidRPr="0062033C" w:rsidRDefault="0062033C" w:rsidP="0062033C">
      <w:pPr>
        <w:spacing w:before="100" w:after="100"/>
        <w:ind w:firstLine="567"/>
        <w:jc w:val="both"/>
      </w:pPr>
      <w:r w:rsidRPr="0062033C">
        <w:t>1.1.</w:t>
      </w:r>
      <w:r w:rsidRPr="0062033C">
        <w:rPr>
          <w:lang w:val="vi-VN"/>
        </w:rPr>
        <w:t xml:space="preserve"> </w:t>
      </w:r>
      <w:r w:rsidRPr="0062033C">
        <w:t xml:space="preserve">Thực hiện Chương trình giáo dục phổ thông 2018 </w:t>
      </w:r>
    </w:p>
    <w:p w14:paraId="44F6E383" w14:textId="77777777" w:rsidR="0062033C" w:rsidRPr="0062033C" w:rsidRDefault="0062033C" w:rsidP="0062033C">
      <w:pPr>
        <w:tabs>
          <w:tab w:val="left" w:pos="630"/>
        </w:tabs>
        <w:spacing w:before="100" w:after="100"/>
        <w:ind w:firstLine="360"/>
        <w:jc w:val="both"/>
      </w:pPr>
      <w:r w:rsidRPr="0062033C">
        <w:tab/>
        <w:t>a) Đối với môn Khoa học tự nhiên: Phân công giáo viên dạy học môn học bảo đảm yêu cầu phù hợp với năng lực chuyên môn của giáo viên. Xây dựng kế hoạch dạy học trong đó bố trí thời gian, thời điểm dạy học các mạch nội dung linh hoạt trong từng học kì phù hợp với việc phân công giáo viên dạy học, bảo đảm tính khoa học, sư phạm và khả năng thực hiện của giáo viên.</w:t>
      </w:r>
    </w:p>
    <w:p w14:paraId="4E82F893" w14:textId="77777777" w:rsidR="00EF793D" w:rsidRDefault="0062033C" w:rsidP="0062033C">
      <w:pPr>
        <w:shd w:val="clear" w:color="auto" w:fill="FFFFFF"/>
        <w:spacing w:before="80" w:after="80" w:line="276" w:lineRule="auto"/>
        <w:jc w:val="both"/>
      </w:pPr>
      <w:r w:rsidRPr="0062033C">
        <w:tab/>
        <w:t xml:space="preserve">b) Đối với Hoạt động trải nghiệm, hướng nghiệp: Ưu tiên phân công giáo viên đảm nhận các nội dung phù hợp với chuyên môn của giáo viên; giáo viên đảm nhận nội dung nào được thể hiện trên kế hoạch giáo dục và được tính giờ thực hiện đối với nội dung đó theo phân phối chương trình </w:t>
      </w:r>
    </w:p>
    <w:p w14:paraId="1186ED08" w14:textId="074149DD" w:rsidR="0062033C" w:rsidRPr="0062033C" w:rsidRDefault="0062033C" w:rsidP="00EF793D">
      <w:pPr>
        <w:shd w:val="clear" w:color="auto" w:fill="FFFFFF"/>
        <w:spacing w:before="80" w:after="80" w:line="276" w:lineRule="auto"/>
        <w:ind w:firstLine="720"/>
        <w:jc w:val="both"/>
      </w:pPr>
      <w:r w:rsidRPr="0062033C">
        <w:t>Phối kết hợp với công ty trải nghiệm, hội cha mẹ học sinh toàn trườn</w:t>
      </w:r>
      <w:r w:rsidR="008764F7">
        <w:t>g</w:t>
      </w:r>
      <w:r w:rsidRPr="0062033C">
        <w:t xml:space="preserve"> tổ chức các hoạt động trải nghiệm thiết thực, phù hợp với điều kiện kinh tế của địa phương, với chương trình nhà trường và đảm bảo an toàn. Trong năm học tổ chức từ 1-</w:t>
      </w:r>
      <w:r w:rsidR="008764F7">
        <w:t>3</w:t>
      </w:r>
      <w:r w:rsidRPr="0062033C">
        <w:t xml:space="preserve"> hoạt động trải nghiệm lớn huy động học sinh toàn trường tham g</w:t>
      </w:r>
      <w:r w:rsidR="008764F7">
        <w:t>ia.</w:t>
      </w:r>
    </w:p>
    <w:p w14:paraId="65970135" w14:textId="6D163773" w:rsidR="008764F7" w:rsidRDefault="0062033C" w:rsidP="0062033C">
      <w:pPr>
        <w:shd w:val="clear" w:color="auto" w:fill="FFFFFF"/>
        <w:ind w:firstLine="720"/>
        <w:jc w:val="both"/>
      </w:pPr>
      <w:r w:rsidRPr="0062033C">
        <w:t xml:space="preserve">c) Đối với Nội dung giáo dục của địa phương: </w:t>
      </w:r>
    </w:p>
    <w:p w14:paraId="081E8B62" w14:textId="77777777" w:rsidR="008764F7" w:rsidRPr="008764F7" w:rsidRDefault="008764F7" w:rsidP="008764F7">
      <w:pPr>
        <w:spacing w:line="276" w:lineRule="auto"/>
        <w:ind w:firstLine="720"/>
        <w:jc w:val="both"/>
        <w:rPr>
          <w:iCs/>
          <w:spacing w:val="-4"/>
          <w:lang w:val="it-IT"/>
        </w:rPr>
      </w:pPr>
      <w:r w:rsidRPr="008764F7">
        <w:rPr>
          <w:iCs/>
          <w:lang w:val="it-IT"/>
        </w:rPr>
        <w:t>Thực hiện nghiêm túc theo hướng dẫn thực hiện chương trình giáo dục địa phương ở trường phổ thông năm học 2025-2026 tại công văn số: 5871/SGDĐT-GDTrH ngày 22/8/2025 của Sở GD &amp; ĐT Hải Phòng.</w:t>
      </w:r>
    </w:p>
    <w:p w14:paraId="16D5DD82" w14:textId="77777777" w:rsidR="008764F7" w:rsidRPr="008764F7" w:rsidRDefault="008764F7" w:rsidP="008764F7">
      <w:pPr>
        <w:shd w:val="clear" w:color="auto" w:fill="FFFFFF"/>
        <w:jc w:val="both"/>
        <w:rPr>
          <w:rFonts w:eastAsia="Calibri"/>
          <w:color w:val="000000"/>
          <w:lang w:val="it-IT" w:eastAsia="vi-VN"/>
        </w:rPr>
      </w:pPr>
      <w:r w:rsidRPr="008764F7">
        <w:rPr>
          <w:rFonts w:eastAsia="Calibri"/>
          <w:color w:val="000000"/>
          <w:lang w:val="it-IT" w:eastAsia="vi-VN"/>
        </w:rPr>
        <w:t>- Tổ chức dạy học chương trình giáo dục địa phương 1 tiết/tuần.</w:t>
      </w:r>
    </w:p>
    <w:p w14:paraId="259F92D4" w14:textId="77777777" w:rsidR="008764F7" w:rsidRPr="008764F7" w:rsidRDefault="008764F7" w:rsidP="008764F7">
      <w:pPr>
        <w:shd w:val="clear" w:color="auto" w:fill="FFFFFF"/>
        <w:jc w:val="both"/>
        <w:rPr>
          <w:rFonts w:eastAsia="Calibri"/>
          <w:color w:val="000000"/>
          <w:lang w:val="it-IT" w:eastAsia="vi-VN"/>
        </w:rPr>
      </w:pPr>
      <w:r w:rsidRPr="008764F7">
        <w:rPr>
          <w:rFonts w:eastAsia="Calibri"/>
          <w:color w:val="000000"/>
          <w:lang w:val="it-IT" w:eastAsia="vi-VN"/>
        </w:rPr>
        <w:t>+ Hình thức tổ chức dạy học: Dạy học trên lớp, dạy học trải nghiệm.</w:t>
      </w:r>
    </w:p>
    <w:p w14:paraId="75D0973E" w14:textId="77777777" w:rsidR="008764F7" w:rsidRPr="008764F7" w:rsidRDefault="008764F7" w:rsidP="008764F7">
      <w:pPr>
        <w:shd w:val="clear" w:color="auto" w:fill="FFFFFF"/>
        <w:jc w:val="both"/>
        <w:rPr>
          <w:rFonts w:eastAsia="Calibri"/>
          <w:color w:val="000000"/>
          <w:lang w:val="it-IT" w:eastAsia="vi-VN"/>
        </w:rPr>
      </w:pPr>
      <w:r w:rsidRPr="008764F7">
        <w:rPr>
          <w:rFonts w:eastAsia="Calibri"/>
          <w:color w:val="000000"/>
          <w:lang w:val="it-IT" w:eastAsia="vi-VN"/>
        </w:rPr>
        <w:t xml:space="preserve">+ Nội dung: Nội dung giáo dục địa phương được xây dựng theo từng chủ đề phù hợp với điều kiện dạy học của nhà trường và kế hoạch dạy học các môn có liên quan, tạo thuận lợi cho học sinh liên hệ, vận dụng những nội dung kiến thức đã học trong các môn học với thực tiễn tại địa phương. </w:t>
      </w:r>
    </w:p>
    <w:p w14:paraId="5E47299F" w14:textId="77777777" w:rsidR="008764F7" w:rsidRPr="008764F7" w:rsidRDefault="008764F7" w:rsidP="008764F7">
      <w:pPr>
        <w:shd w:val="clear" w:color="auto" w:fill="FFFFFF"/>
        <w:jc w:val="both"/>
        <w:rPr>
          <w:rFonts w:eastAsia="Calibri"/>
          <w:color w:val="000000"/>
          <w:lang w:val="it-IT" w:eastAsia="vi-VN"/>
        </w:rPr>
      </w:pPr>
      <w:r w:rsidRPr="008764F7">
        <w:rPr>
          <w:rFonts w:eastAsia="Calibri"/>
          <w:color w:val="000000"/>
          <w:lang w:val="it-IT" w:eastAsia="vi-VN"/>
        </w:rPr>
        <w:t>+ Tài liệu dạy học: Căn cứ chương trình khung của Bộ, nhóm GDĐP nghiên cứu tài liệu “ Tài liệu giáo dục địa phương thành phố Hải Phòng” và “ Tài liệu giáo dục địa phương tính Hải Dương” đã được Bộ phê duyệt, lựa chọn nội dung chủ đề phù hợp với đặc điểm của đơn vị hành chính mới.</w:t>
      </w:r>
    </w:p>
    <w:p w14:paraId="085A37E2" w14:textId="6B149B97" w:rsidR="008764F7" w:rsidRPr="008764F7" w:rsidRDefault="008764F7" w:rsidP="008764F7">
      <w:pPr>
        <w:shd w:val="clear" w:color="auto" w:fill="FFFFFF"/>
        <w:ind w:firstLine="720"/>
        <w:jc w:val="both"/>
      </w:pPr>
      <w:r w:rsidRPr="008764F7">
        <w:rPr>
          <w:rFonts w:eastAsia="Calibri"/>
          <w:color w:val="000000"/>
          <w:lang w:val="it-IT" w:eastAsia="vi-VN"/>
        </w:rPr>
        <w:t xml:space="preserve">+ Việc bố trí số tiết dạy: Đảm bảo bố trí số tiết dạy từng chủ đề linh hoạt, phù hợp với điều kiện tổ chức dạy học của nhà trường song phải đảm bảo thực hiện 31 tiết dạy học </w:t>
      </w:r>
      <w:r w:rsidRPr="008764F7">
        <w:rPr>
          <w:rFonts w:eastAsia="Calibri"/>
          <w:color w:val="000000"/>
          <w:lang w:val="it-IT" w:eastAsia="vi-VN"/>
        </w:rPr>
        <w:lastRenderedPageBreak/>
        <w:t>các chủ đề, 04 tiết kiểm tra đánh giá định kì. Không bắt buộc phải dạy môn học ở tất cả các tuần, không nhất thiết phải phân bổ đều số tiết/ tuần</w:t>
      </w:r>
    </w:p>
    <w:p w14:paraId="4852D122" w14:textId="77777777" w:rsidR="0062033C" w:rsidRPr="0062033C" w:rsidRDefault="00C707D5" w:rsidP="0062033C">
      <w:pPr>
        <w:tabs>
          <w:tab w:val="left" w:pos="1083"/>
        </w:tabs>
        <w:spacing w:before="100" w:after="100"/>
        <w:ind w:firstLine="630"/>
        <w:jc w:val="both"/>
        <w:rPr>
          <w:spacing w:val="-2"/>
        </w:rPr>
      </w:pPr>
      <w:r w:rsidRPr="00EF793D">
        <w:rPr>
          <w:spacing w:val="-2"/>
        </w:rPr>
        <w:t>1.2</w:t>
      </w:r>
      <w:r w:rsidR="0062033C" w:rsidRPr="00EF793D">
        <w:rPr>
          <w:spacing w:val="-2"/>
        </w:rPr>
        <w:t>.</w:t>
      </w:r>
      <w:r w:rsidR="0062033C" w:rsidRPr="00EF793D">
        <w:rPr>
          <w:b/>
          <w:bCs/>
          <w:spacing w:val="-2"/>
        </w:rPr>
        <w:tab/>
      </w:r>
      <w:r w:rsidR="0062033C" w:rsidRPr="00EF793D">
        <w:rPr>
          <w:spacing w:val="-2"/>
        </w:rPr>
        <w:t xml:space="preserve">Tiếp tục thực hiện Chỉ thị 08/CT-TTg ngày 01/6/2022 về tăng cường triển khai công tác xây dựng văn hóa học đường theo hướng gắn việc xây dựng và tố chức thực hiện </w:t>
      </w:r>
      <w:r w:rsidR="0062033C" w:rsidRPr="0062033C">
        <w:rPr>
          <w:spacing w:val="-2"/>
        </w:rPr>
        <w:t xml:space="preserve">văn hoá học đường với việc đổi mới căn bản, toàn diện giáo dục. Tiếp tục thực </w:t>
      </w:r>
      <w:r w:rsidR="0062033C" w:rsidRPr="00EF793D">
        <w:rPr>
          <w:spacing w:val="-2"/>
        </w:rPr>
        <w:t>hiện</w:t>
      </w:r>
      <w:r w:rsidR="0062033C" w:rsidRPr="0062033C">
        <w:rPr>
          <w:spacing w:val="-2"/>
        </w:rPr>
        <w:t xml:space="preserve">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chuyến đổi số và các nội dung giáo dục lồng ghép phù hợp khác theo quy định.</w:t>
      </w:r>
    </w:p>
    <w:p w14:paraId="5D1F2398" w14:textId="7A9294CE" w:rsidR="00355B4D" w:rsidRDefault="00355B4D" w:rsidP="00355B4D">
      <w:pPr>
        <w:ind w:firstLine="360"/>
      </w:pPr>
      <w:r>
        <w:t>1.3 Tiếp tục đẩy mạnh các hoạt động thể thao học sinh gắn kết với nội dung môn học giáo dục thể chất thuộc CT GDPT 2018. Các nhà trường xây dựng kế hoạch bồi dưỡng học sinh có năng khiếu về các môn thi đấu, để tham gia thi đấ số môn do Sở giáo dục tổ chức và tham gia giải thể thao toàn quốc năm 2026.</w:t>
      </w:r>
    </w:p>
    <w:p w14:paraId="131A92E6" w14:textId="285D3EF6" w:rsidR="00355B4D" w:rsidRPr="0062033C" w:rsidRDefault="00355B4D" w:rsidP="00355B4D">
      <w:pPr>
        <w:tabs>
          <w:tab w:val="left" w:pos="630"/>
        </w:tabs>
        <w:spacing w:before="100" w:after="100"/>
        <w:jc w:val="both"/>
      </w:pPr>
      <w:r>
        <w:t xml:space="preserve">      1.4 Thực hiện hiệu quả nhiệm vụ giáo dục hòa nhập cho học sinh khuyết tật; xây dựng và thực hiện kế hoạch giáo dục cá nhân cho học sinh khuyết tật thông qua việc điều chỉnh chương trình học phù hợp với nhu cầu, khả năng của từng em; đồng thời tổ chức các hoạt động trải nghiệm, giao lưu, phát triển năng lực cá nhân, nâng cao kỹ năng sống và sự tự tin cho học sinh, góp phần thực hiện công bằng trong tiếp cận giáo dục cho mọi đối tượng; tăng cường phát hiện sớm, can thiệp sớm và tổ chức bồi dưỡng, tập huấn cho đội ngũ giáo viên về phương pháp dạy học, kiểm tra, đánh giá học sinh khuyết tật theo hướng linh hoạt, hiệu quả; triển khai mô hình giáo dục từ xa cho học sinh khuyết tật không có điều kiện đến trường dựa trên công nghệ thông tin và truyền thông phù hợp với điều kiện của nhà trường. </w:t>
      </w:r>
      <w:r w:rsidRPr="0062033C">
        <w:t>Thực hiện hiệu quả nhiệm vụ giáo dục</w:t>
      </w:r>
      <w:r>
        <w:t xml:space="preserve"> hòa nhập cho 06 h</w:t>
      </w:r>
      <w:r>
        <w:rPr>
          <w:lang w:val="vi-VN"/>
        </w:rPr>
        <w:t>ọc</w:t>
      </w:r>
      <w:r>
        <w:t xml:space="preserve"> sinh kh</w:t>
      </w:r>
      <w:r w:rsidRPr="0062033C">
        <w:t>uyết tật phù hợp với điều kiện của nhà trường.</w:t>
      </w:r>
    </w:p>
    <w:p w14:paraId="4C4CDE69" w14:textId="08037263" w:rsidR="00D42004" w:rsidRPr="00D42004" w:rsidRDefault="0062033C" w:rsidP="00D42004">
      <w:pPr>
        <w:spacing w:before="120" w:after="120"/>
        <w:ind w:firstLine="567"/>
        <w:jc w:val="both"/>
        <w:rPr>
          <w:b/>
          <w:bCs/>
          <w:spacing w:val="-4"/>
          <w:lang w:val="vi-VN"/>
        </w:rPr>
      </w:pPr>
      <w:r w:rsidRPr="0062033C">
        <w:rPr>
          <w:b/>
          <w:bCs/>
          <w:spacing w:val="-4"/>
          <w:lang w:val="vi-VN"/>
        </w:rPr>
        <w:t xml:space="preserve">2. Thực hiện </w:t>
      </w:r>
      <w:r w:rsidR="00355B4D">
        <w:rPr>
          <w:b/>
          <w:bCs/>
          <w:spacing w:val="-4"/>
        </w:rPr>
        <w:t>linh hoạt</w:t>
      </w:r>
      <w:r w:rsidRPr="0062033C">
        <w:rPr>
          <w:b/>
          <w:bCs/>
          <w:spacing w:val="-4"/>
          <w:lang w:val="vi-VN"/>
        </w:rPr>
        <w:t xml:space="preserve"> các phương pháp và hình thức dạy học </w:t>
      </w:r>
    </w:p>
    <w:p w14:paraId="20009CD3" w14:textId="27D1A525" w:rsidR="00D42004" w:rsidRDefault="00D42004" w:rsidP="00D42004">
      <w:pPr>
        <w:ind w:firstLine="567"/>
        <w:jc w:val="both"/>
      </w:pPr>
      <w:r>
        <w:t xml:space="preserve">2.1 Đổi mới mạnh mẽ phương pháp dạy và học, lựa chọn phương pháp dạy học phù hợp với nội dung bài học để tổ chức các hoạt động học tập của học sinh, tăng cường năng lực tự học, trải nghiệm sáng tạo cho học sinh, hướng học sinh phát huy năng lực tư duy giải quyết vấn đề; thực hiện hiệu quả việc lựa chọn linh hoạt, phù hợp các phương pháp và hình thức tổ chức dạy học trên cơ sở đặc điểm nội dung bài học, yêu cầu cần đạt của chương trình và đối tượng học sinh; phát huy vai trò của giáo viên trong việc tổ chức, hướng dẫn, hỗ trợ học sinh chủ động, tích cực, tự giác và phát triển năng lực tự học trong suốt quá trình học tập. Đa dạng hóa hình thức tổ chức dạy học, bảo đảm tính hấp dẫn, hiệu quả, phù hợp với điều kiện thực tiễn nhà trường, góp phần tạo hứng thú học tập và phát triển toàn diện năng lực, phẩm chất học sinh. </w:t>
      </w:r>
    </w:p>
    <w:p w14:paraId="7B665610" w14:textId="3448690E" w:rsidR="00D42004" w:rsidRPr="00644D61" w:rsidRDefault="00D42004" w:rsidP="00644D61">
      <w:pPr>
        <w:ind w:firstLine="567"/>
        <w:jc w:val="both"/>
      </w:pPr>
      <w:r>
        <w:t xml:space="preserve">2.2 Tiếp tục đẩy mạnh việc sinh hoạt chuyên môn dựa trên nghiên cứu bài học, các cụm chuyên môn tổ chức các chuyên đề dạy học, hội thảo, tọa đàm trao đổi về tổ chức thực hiện chương trình, tăng cường ứng dụng công nghệ thông tin và chuyển đổi số để áp dụng hiệu quả đổi mới phương pháp dạy học, hình thức kiểm tra, đánh giá nhằm nâng cao chất lượng tổ chức hoạt động dạy học; Các trường thiếu giáo viên hoặc giáo viên ở một số môn </w:t>
      </w:r>
      <w:r>
        <w:lastRenderedPageBreak/>
        <w:t>năng lực còn hạn chế  tăng cường phối hợp, trao đổi giáo viên giữa các trường trong cụm chuyên môn để sử dụng hiệu quả đội ngũ giáo viên hiện có.</w:t>
      </w:r>
    </w:p>
    <w:p w14:paraId="257F726A" w14:textId="7C78E3BE" w:rsidR="0062033C" w:rsidRPr="00D42004" w:rsidRDefault="0062033C" w:rsidP="00D42004">
      <w:pPr>
        <w:spacing w:before="120" w:after="120"/>
        <w:ind w:firstLine="720"/>
        <w:jc w:val="both"/>
        <w:rPr>
          <w:b/>
          <w:shd w:val="clear" w:color="auto" w:fill="FFFFFF"/>
          <w:lang w:val="vi-VN"/>
        </w:rPr>
      </w:pPr>
      <w:r w:rsidRPr="0062033C">
        <w:rPr>
          <w:b/>
          <w:bCs/>
          <w:lang w:val="vi-VN"/>
        </w:rPr>
        <w:t xml:space="preserve">3. </w:t>
      </w:r>
      <w:r w:rsidRPr="0062033C">
        <w:rPr>
          <w:b/>
          <w:bCs/>
          <w:spacing w:val="-4"/>
          <w:lang w:val="vi-VN"/>
        </w:rPr>
        <w:t>Thực hiện hiệu quả các phương pháp và hình thức</w:t>
      </w:r>
      <w:r w:rsidRPr="0062033C">
        <w:rPr>
          <w:b/>
          <w:bCs/>
          <w:lang w:val="vi-VN"/>
        </w:rPr>
        <w:t xml:space="preserve"> k</w:t>
      </w:r>
      <w:r w:rsidRPr="0062033C">
        <w:rPr>
          <w:b/>
          <w:shd w:val="clear" w:color="auto" w:fill="FFFFFF"/>
          <w:lang w:val="vi-VN"/>
        </w:rPr>
        <w:t>iểm tra, đánh giá</w:t>
      </w:r>
    </w:p>
    <w:p w14:paraId="0EEEA95F" w14:textId="50340C66" w:rsidR="00D42004" w:rsidRDefault="00D42004" w:rsidP="00D42004">
      <w:pPr>
        <w:jc w:val="both"/>
      </w:pPr>
      <w:r>
        <w:t xml:space="preserve"> </w:t>
      </w:r>
      <w:r>
        <w:tab/>
        <w:t>3.1 Thực hiện đầy đủ, nghiêm túc các quy định về đánh giá học sinh trong CTGDPT theo quy định[4], trong đó chú trọng đổi mới phương pháp và đa dạng hóa hình thức kiểm tra, đánh giá theo định hướng phát triển phẩm chất, năng lực học sinh. Đảm bảo đánh giá vì sự tiến bộ của người học, gắn với yêu cầu cần đạt của chương trình và phù hợp với đặc điểm tâm sinh lý lứa tuổi, trình độ nhận thức của học sinh. Khuyến khích giáo viên tích hợp linh hoạt các hình thức đánh giá như vấn đáp, viết, thực hành, quan sát, sản phẩm học tập, bài kiểm tra trên giấy hoặc trực tuyến, nhằm phản ánh toàn diện quá trình học tập và kết quả rèn luyện của học sinh.</w:t>
      </w:r>
    </w:p>
    <w:p w14:paraId="31BBA2ED" w14:textId="44C5ED14" w:rsidR="00D42004" w:rsidRPr="0062033C" w:rsidRDefault="00D42004" w:rsidP="00D42004">
      <w:pPr>
        <w:ind w:firstLine="720"/>
        <w:jc w:val="both"/>
      </w:pPr>
      <w:r>
        <w:t>3.2 Tăng cường đánh giá thường xuyên trong quá trình học tập thông qua hệ thống câu hỏi, bài tập, hoạt động nhóm, dự án học tập, thuyết trình, hồ sơ học tập,…; tổ chức đánh giá định kỳ với các hình thức phù hợp như bài thực hành, bài kiểm tra tổng hợp, sản phẩm sáng tạo, dự án tích hợp. Các hoạt động đánh giá cần được thiết kế có mục tiêu rõ ràng, tiêu chí cụ thể, hướng dẫn chấm điểm minh bạch, thông báo trước về yêu cầu và hình thức thực hiện để học sinh chủ động tham gia. Đồng thời, chú trọng đánh giá các nội dung giáo dục tích hợp về bảo vệ môi trường, đa dạng sinh học, đạo đức liêm chính, an toàn giao thông, quyền con người, tư tưởng đạo đức Hồ Chí Minh,… nhằm hình thành, phát triển năng lực công dân, góp phần giáo dục toàn diện cho học sinh.</w:t>
      </w:r>
    </w:p>
    <w:p w14:paraId="25550E72" w14:textId="77777777" w:rsidR="0062033C" w:rsidRPr="00EB04DE" w:rsidRDefault="0062033C" w:rsidP="0062033C">
      <w:pPr>
        <w:spacing w:before="120" w:after="120"/>
        <w:ind w:firstLine="720"/>
        <w:jc w:val="both"/>
        <w:rPr>
          <w:rFonts w:eastAsia="Times"/>
          <w:b/>
          <w:lang w:val="vi-VN"/>
        </w:rPr>
      </w:pPr>
      <w:r w:rsidRPr="00EB04DE">
        <w:rPr>
          <w:rFonts w:eastAsia="Times"/>
          <w:b/>
          <w:lang w:val="vi-VN"/>
        </w:rPr>
        <w:t>4. Nâng cao chất lượng giáo dục hướng nghiệp, định hướng phân luồng</w:t>
      </w:r>
    </w:p>
    <w:p w14:paraId="751CEECF" w14:textId="6717FF26" w:rsidR="007608F3" w:rsidRDefault="007608F3" w:rsidP="007608F3">
      <w:pPr>
        <w:ind w:firstLine="720"/>
        <w:jc w:val="both"/>
      </w:pPr>
      <w:r>
        <w:t>4.1 Thực hiện hiệu quả việc đổi mới nội dung, phương pháp và hình thức tổ chức giáo dục hướng nghiệp trong các nhà trường phổ thông theo định hướng phát triển năng lực học sinh, bảo đảm gắn với yêu cầu phát triển kinh tế – xã hội của địa phương và nhu cầu thực tiễn của thị trường lao động. Nhà trường xây dựng kế hoạch giáo dục hướng nghiệp linh hoạt, phù hợp với đặc điểm tâm lý, nhu cầu, năng lực của học sinh và điều kiện tổ chức dạy học của từng cơ sở giáo dục. Tăng cường tổ chức các hoạt động trải nghiệm sáng tạo, trải nghiệm nghề nghiệp gắn với thực tiễn; chủ động tích hợp nội dung giáo dục hướng nghiệp trong các môn học và hoạt động giáo dục theo CTGDPT; khuyến khích học sinh tìm hiểu, khám phá ngành nghề thông qua mô hình giáo dục STEM/STEAM, câu lạc bộ, diễn đàn tư vấn hướng nghiệp tại trường học.</w:t>
      </w:r>
    </w:p>
    <w:p w14:paraId="37D4ADD1" w14:textId="4A0A4BC0" w:rsidR="007608F3" w:rsidRPr="007608F3" w:rsidRDefault="007608F3" w:rsidP="007608F3">
      <w:pPr>
        <w:ind w:firstLine="720"/>
        <w:jc w:val="both"/>
      </w:pPr>
      <w:r>
        <w:t>4.2 Phân công đội ngũ giáo viên kiêm nhiệm công tác tư vấn hướng nghiệp bảo đảm đủ về số lượng, có chuyên môn phù hợp và được bồi dưỡng thường xuyên về kỹ năng tư vấn, định hướng nghề nghiệp cho học sinh. Tăng cường phối hợp giữa nhà trường với các tổ chức, cá nhân, doanh nghiệp, trung tâm dịch vụ việc làm và cơ sở giáo dục nghề nghiệp nhằm xây dựng hệ sinh thái hỗ trợ giáo dục hướng nghiệp toàn diện, thiết thực, hiệu quả. Đẩy mạnh công tác truyền thông, cung cấp thông tin thị trường lao động, ngành nghề đào tạo để hỗ trợ học sinh lựa chọn nghề nghiệp, định hướng phân luồng phù hợp sau THCS, góp phần nâng cao chất lượng nguồn nhân lực và phát triển bền vững nguồn lực địa phương.</w:t>
      </w:r>
    </w:p>
    <w:p w14:paraId="420F92A8" w14:textId="77777777" w:rsidR="0062033C" w:rsidRPr="0062033C" w:rsidRDefault="0062033C" w:rsidP="0062033C">
      <w:pPr>
        <w:spacing w:before="120" w:after="120"/>
        <w:ind w:firstLine="720"/>
        <w:jc w:val="both"/>
        <w:rPr>
          <w:b/>
          <w:bCs/>
        </w:rPr>
      </w:pPr>
      <w:r w:rsidRPr="0062033C">
        <w:rPr>
          <w:b/>
          <w:bCs/>
        </w:rPr>
        <w:t>5. Tham gia các kỳ thi, cuộc thi</w:t>
      </w:r>
    </w:p>
    <w:p w14:paraId="4A8C5D62" w14:textId="370C7362" w:rsidR="0062033C" w:rsidRPr="0062033C" w:rsidRDefault="0062033C" w:rsidP="007608F3">
      <w:pPr>
        <w:spacing w:before="120" w:after="120"/>
        <w:ind w:firstLine="720"/>
        <w:jc w:val="both"/>
      </w:pPr>
      <w:r w:rsidRPr="0062033C">
        <w:t>Tích cực tham gia kỳ thi, cuộc thi, hội thi của các cấp đảm bảo công bằng, khách quan, trung thực theo hướng dẫn của Sở GDĐT và Bộ GDĐT</w:t>
      </w:r>
      <w:r w:rsidR="007608F3">
        <w:t xml:space="preserve">. </w:t>
      </w:r>
      <w:r w:rsidRPr="0062033C">
        <w:t>Ngoài ra tích cực tham gia các cuộc thi khác do các tổ chức trong và ngoài ngành phát động trực tiếp hoặc trực tuyến.</w:t>
      </w:r>
    </w:p>
    <w:p w14:paraId="05E7578A" w14:textId="77777777" w:rsidR="0062033C" w:rsidRPr="0062033C" w:rsidRDefault="0062033C" w:rsidP="0062033C">
      <w:pPr>
        <w:spacing w:before="120" w:after="120"/>
        <w:ind w:firstLine="720"/>
        <w:jc w:val="both"/>
        <w:rPr>
          <w:rFonts w:eastAsia="Calibri"/>
          <w:b/>
        </w:rPr>
      </w:pPr>
      <w:r w:rsidRPr="0062033C">
        <w:rPr>
          <w:rFonts w:eastAsia="Calibri"/>
          <w:b/>
          <w:lang w:val="sq-AL"/>
        </w:rPr>
        <w:t>II. Tăng cường các điều kiện đảm bảo chất lượng giáo dục</w:t>
      </w:r>
    </w:p>
    <w:p w14:paraId="171601EE" w14:textId="77777777" w:rsidR="0062033C" w:rsidRPr="0062033C" w:rsidRDefault="0062033C" w:rsidP="0062033C">
      <w:pPr>
        <w:spacing w:before="120" w:after="120"/>
        <w:ind w:firstLine="720"/>
        <w:jc w:val="both"/>
        <w:rPr>
          <w:b/>
          <w:lang w:val="vi-VN"/>
        </w:rPr>
      </w:pPr>
      <w:r w:rsidRPr="0062033C">
        <w:rPr>
          <w:b/>
          <w:lang w:val="sq-AL"/>
        </w:rPr>
        <w:lastRenderedPageBreak/>
        <w:t>1.</w:t>
      </w:r>
      <w:r w:rsidRPr="0062033C">
        <w:rPr>
          <w:b/>
          <w:lang w:val="vi-VN"/>
        </w:rPr>
        <w:t xml:space="preserve"> Phát triển mạng lưới trường, lớp</w:t>
      </w:r>
    </w:p>
    <w:p w14:paraId="4254D529" w14:textId="4EA759AD" w:rsidR="0062033C" w:rsidRDefault="007608F3" w:rsidP="0062033C">
      <w:pPr>
        <w:spacing w:before="120" w:after="120"/>
        <w:ind w:firstLine="720"/>
        <w:jc w:val="both"/>
        <w:rPr>
          <w:lang w:val="vi-VN"/>
        </w:rPr>
      </w:pPr>
      <w:r>
        <w:t xml:space="preserve"> </w:t>
      </w:r>
      <w:r w:rsidR="0062033C" w:rsidRPr="0062033C">
        <w:rPr>
          <w:lang w:val="vi-VN"/>
        </w:rPr>
        <w:t>P</w:t>
      </w:r>
      <w:r w:rsidR="0062033C" w:rsidRPr="0062033C">
        <w:rPr>
          <w:highlight w:val="white"/>
          <w:lang w:val="vi-VN"/>
        </w:rPr>
        <w:t xml:space="preserve">hát triển </w:t>
      </w:r>
      <w:r w:rsidR="0062033C" w:rsidRPr="0062033C">
        <w:rPr>
          <w:lang w:val="vi-VN"/>
        </w:rPr>
        <w:t>mạng lưới trường, lớp gắn với các điều kiện đảm bảo chất lượng giáo dục trung học. Tiếp tục đầu tư nguồn lực xây dựng trường chuẩn quốc gia gắn với chương trình mục tiêu quốc gia về xây dựng nông thôn mới</w:t>
      </w:r>
      <w:r w:rsidR="0062033C" w:rsidRPr="0062033C">
        <w:t xml:space="preserve"> kiểu mẫu của địa phương xã </w:t>
      </w:r>
      <w:r>
        <w:t>An Khánh</w:t>
      </w:r>
      <w:r w:rsidR="0062033C" w:rsidRPr="0062033C">
        <w:rPr>
          <w:lang w:val="vi-VN"/>
        </w:rPr>
        <w:t>.</w:t>
      </w:r>
    </w:p>
    <w:p w14:paraId="7F83E278" w14:textId="42F1C5F4" w:rsidR="0062033C" w:rsidRPr="00CF79BD" w:rsidRDefault="002606A3" w:rsidP="0062033C">
      <w:pPr>
        <w:spacing w:before="100" w:after="100"/>
        <w:ind w:firstLine="720"/>
        <w:jc w:val="both"/>
        <w:rPr>
          <w:b/>
        </w:rPr>
      </w:pPr>
      <w:r>
        <w:rPr>
          <w:b/>
        </w:rPr>
        <w:t>2</w:t>
      </w:r>
      <w:r w:rsidR="0062033C" w:rsidRPr="0062033C">
        <w:rPr>
          <w:b/>
          <w:lang w:val="vi-VN"/>
        </w:rPr>
        <w:t>. Tăng cường cơ sở vật chất và thiết bị dạy học</w:t>
      </w:r>
      <w:r w:rsidR="00CF79BD">
        <w:rPr>
          <w:b/>
        </w:rPr>
        <w:t>, học liệu</w:t>
      </w:r>
    </w:p>
    <w:p w14:paraId="0A155BEA" w14:textId="59A37FE8" w:rsidR="00CF79BD" w:rsidRDefault="002606A3" w:rsidP="00CF79BD">
      <w:pPr>
        <w:ind w:firstLine="720"/>
      </w:pPr>
      <w:r>
        <w:t>2</w:t>
      </w:r>
      <w:r w:rsidR="00EB04DE">
        <w:t>.1</w:t>
      </w:r>
      <w:r w:rsidR="00CF79BD">
        <w:t xml:space="preserve"> Nhà trường rà soát các thiết bị dạy học tại trường hiện có, so sánh với thiết bị dạy học tối thiểu theo quy định để sử dụng hiệu quả cơ sở vật chất, thiết bị, đồ dùng dạy học hiện có, khắc phục tình trạng “thiết bị đến trường mà không ra lớp”. Có phương án đầu tư, mua sắm từng bước bảo đảm đủ cơ sở vật chất, trang thiết bị đạt chuẩn, đặc biệt chú trọng đầu tư phòng học thực hành, trải nghiệm STEM, từng bước hướng tới hiện đại hóa cơ sở vật chất. </w:t>
      </w:r>
    </w:p>
    <w:p w14:paraId="313C5F74" w14:textId="6832230C" w:rsidR="00CF79BD" w:rsidRDefault="002606A3" w:rsidP="00CF79BD">
      <w:pPr>
        <w:ind w:firstLine="720"/>
      </w:pPr>
      <w:r>
        <w:t>2</w:t>
      </w:r>
      <w:r w:rsidR="00EB04DE">
        <w:t>.2</w:t>
      </w:r>
      <w:r w:rsidR="00CF79BD">
        <w:t xml:space="preserve"> Tiếp tục phát triển học liệu số, kho học liệu điện tử, thiết bị dạy học điện tử; tiếp tục xây dựng tài liệu dạy học điện tử dùng chung trên hệ thống quản lý hồ sơ chuyên môn để hỗ trợ giáo viên tổ chức dạy học và kiểm tra, đánh giá bảo đảm chất lượng và hiệu quả. Tăng cường ứng dụng AI trong việc xây dựng mô hình thí nghiệm ảo. Đẩy mạnh việc ứng dụng các phần mềm trong việc kiểm tra đánh giá học sinh với hình thức trực tuyến, đánh giá năng lực học sinh. Năm học 2025-2026 xây dựng hoàn thiện 1 phòng học thông minh. </w:t>
      </w:r>
    </w:p>
    <w:p w14:paraId="31827C2D" w14:textId="0E72A5DB" w:rsidR="00CF79BD" w:rsidRPr="00CF79BD" w:rsidRDefault="002606A3" w:rsidP="00CF79BD">
      <w:pPr>
        <w:ind w:firstLine="720"/>
        <w:rPr>
          <w:b/>
          <w:bCs/>
        </w:rPr>
      </w:pPr>
      <w:r>
        <w:rPr>
          <w:b/>
          <w:bCs/>
        </w:rPr>
        <w:t>3</w:t>
      </w:r>
      <w:r w:rsidR="00CF79BD" w:rsidRPr="00CF79BD">
        <w:rPr>
          <w:b/>
          <w:bCs/>
        </w:rPr>
        <w:t xml:space="preserve">. Bảo đảm sách giáo khoa và tài liệu giáo dục địa phương </w:t>
      </w:r>
    </w:p>
    <w:p w14:paraId="75E28BAF" w14:textId="52C84D56" w:rsidR="00CF79BD" w:rsidRDefault="002606A3" w:rsidP="00CF79BD">
      <w:pPr>
        <w:ind w:firstLine="720"/>
        <w:jc w:val="both"/>
      </w:pPr>
      <w:r>
        <w:t>3</w:t>
      </w:r>
      <w:r w:rsidR="00EB04DE">
        <w:t xml:space="preserve">.1 </w:t>
      </w:r>
      <w:r w:rsidR="00CF79BD">
        <w:t xml:space="preserve">Đăng ký đầy đủ, kịp thời nhu cầu sách giáo khoa theo từng khối lớp, phối hợp với các nhà xuất bản và đơn vị phát hành để tổ chức cung ứng sách giáo khoa đúng tiến độ, bảo đảm học sinh có sách học ngay từ đầu năm học. Rà soát, huy động, khai thác hiệu quả nguồn sách giáo khoa đã sử dụng từ các năm học trước, tổ chức bổ sung vào thư viện nhà trường để phục vụ nhu cầu mượn – đọc sách giáo khoa; đồng thời hướng dẫn giáo viên chủ động rà soát, điều chỉnh ngữ liệu trong bài học, chủ đề, ngữ liệu thực hành trong sách giáo khoa nhằm phù hợp với thực tiễn địa phương, đặc biệt trong bối cảnh sắp xếp địa giới hành chính và mô hình chính quyền địa phương hai cấp. </w:t>
      </w:r>
    </w:p>
    <w:p w14:paraId="4B29E7ED" w14:textId="1C43EAE2" w:rsidR="00CF79BD" w:rsidRDefault="002606A3" w:rsidP="00CF79BD">
      <w:pPr>
        <w:spacing w:line="276" w:lineRule="auto"/>
        <w:ind w:firstLine="720"/>
        <w:jc w:val="both"/>
        <w:rPr>
          <w:iCs/>
          <w:lang w:val="it-IT"/>
        </w:rPr>
      </w:pPr>
      <w:r>
        <w:t>3</w:t>
      </w:r>
      <w:r w:rsidR="00EB04DE">
        <w:t xml:space="preserve">.2 </w:t>
      </w:r>
      <w:r w:rsidR="00CF79BD">
        <w:t>Đối với tài liệu giáo dục địa phương</w:t>
      </w:r>
      <w:r w:rsidR="002154E4">
        <w:t>,</w:t>
      </w:r>
      <w:r w:rsidR="00CF79BD">
        <w:t xml:space="preserve"> </w:t>
      </w:r>
      <w:r w:rsidR="002154E4">
        <w:rPr>
          <w:iCs/>
          <w:lang w:val="it-IT"/>
        </w:rPr>
        <w:t>t</w:t>
      </w:r>
      <w:r w:rsidR="00CF79BD" w:rsidRPr="008764F7">
        <w:rPr>
          <w:iCs/>
          <w:lang w:val="it-IT"/>
        </w:rPr>
        <w:t>hực hiện nghiêm túc theo hướng dẫn thực hiện chương trình giáo dục địa phương ở trường phổ thông năm học 2025-2026 tại công văn số: 5871/SGDĐT-GDTrH ngày 22/8/2025 của Sở GD &amp; ĐT Hải Phòng.</w:t>
      </w:r>
    </w:p>
    <w:p w14:paraId="775A49BC" w14:textId="53FDF484" w:rsidR="002606A3" w:rsidRPr="0062033C" w:rsidRDefault="002606A3" w:rsidP="002606A3">
      <w:pPr>
        <w:spacing w:before="100" w:after="100"/>
        <w:ind w:firstLine="720"/>
        <w:jc w:val="both"/>
        <w:rPr>
          <w:rFonts w:eastAsia="Times"/>
          <w:b/>
          <w:lang w:val="vi-VN"/>
        </w:rPr>
      </w:pPr>
      <w:r>
        <w:rPr>
          <w:rFonts w:eastAsia="Times"/>
          <w:b/>
        </w:rPr>
        <w:t>4</w:t>
      </w:r>
      <w:r w:rsidRPr="0062033C">
        <w:rPr>
          <w:rFonts w:eastAsia="Times"/>
          <w:b/>
          <w:lang w:val="vi-VN"/>
        </w:rPr>
        <w:t xml:space="preserve">. </w:t>
      </w:r>
      <w:r>
        <w:rPr>
          <w:rFonts w:eastAsia="Times"/>
          <w:b/>
        </w:rPr>
        <w:t>Nâng cao chất lượng</w:t>
      </w:r>
      <w:r w:rsidRPr="0062033C">
        <w:rPr>
          <w:rFonts w:eastAsia="Times"/>
          <w:b/>
          <w:lang w:val="vi-VN"/>
        </w:rPr>
        <w:t xml:space="preserve"> đội ngũ giáo viên và cán bộ quản lý giáo dục </w:t>
      </w:r>
    </w:p>
    <w:p w14:paraId="051C494E" w14:textId="179D6D52" w:rsidR="002606A3" w:rsidRDefault="002606A3" w:rsidP="002606A3">
      <w:pPr>
        <w:ind w:firstLine="720"/>
      </w:pPr>
      <w:r>
        <w:t xml:space="preserve">4.1 Đảm bảo đội ngũ giáo viên triển khai Chương trình </w:t>
      </w:r>
    </w:p>
    <w:p w14:paraId="2934E13F" w14:textId="3A615E86" w:rsidR="002606A3" w:rsidRDefault="002606A3" w:rsidP="002606A3">
      <w:pPr>
        <w:ind w:firstLine="720"/>
        <w:jc w:val="both"/>
      </w:pPr>
      <w:r>
        <w:t xml:space="preserve">Tham mưu cho lãnh đạo cấp xã  tiếp tục việc tuyển dụng giáo viên bảo đảm số lượng và chất lượng, cân đối về cơ cấu, đáp ứng yêu cầu triển khai CT GDPT 2018. </w:t>
      </w:r>
    </w:p>
    <w:p w14:paraId="6CB1F24B" w14:textId="77777777" w:rsidR="002606A3" w:rsidRDefault="002606A3" w:rsidP="002606A3">
      <w:pPr>
        <w:jc w:val="both"/>
      </w:pPr>
      <w:r>
        <w:t xml:space="preserve">Nhà trường chủ động tham mưu xây dựng cơ chế huy động nguồn nhân lực có trình độ chuyên môn cao, bao gồm: nghệ nhân, nghệ sĩ, vận động viên chuyên nghiệp, tình nguyện viên người nước ngoài tham gia tổ chức các hoạt động giáo dục trong nhà trường, đặc biệt trong các lĩnh vực văn hóa, nghệ thuật, thể thao, kỹ năng sống. Tăng cường phối hợp và phát huy hiệu quả hệ thống thiết chế văn hóa, thể thao tại địa phương để tổ chức các hoạt động giáo dục toàn diện cho học sinh, góp phần nâng cao chất lượng giáo dục và phát triển năng lực, phẩm chất học sinh theo yêu cầu của CTGDPT. </w:t>
      </w:r>
    </w:p>
    <w:p w14:paraId="72BD183D" w14:textId="221A8FCA" w:rsidR="002606A3" w:rsidRDefault="002606A3" w:rsidP="002606A3">
      <w:pPr>
        <w:ind w:firstLine="720"/>
        <w:jc w:val="both"/>
      </w:pPr>
      <w:r>
        <w:t xml:space="preserve">4.2 Nâng cao năng lực đội ngũ giáo viên, cán bộ quản lý giáo dục và tăng cường hoạt động sinh hoạt chuyên môn. Tích cực sinh hoạt chuyên môn theo cụm trường nhằm tạo mạng lưới bồi dưỡng giáo viên năng động, hiệu quả, sát với nhu cầu thực tiễn. </w:t>
      </w:r>
    </w:p>
    <w:p w14:paraId="5B57E37B" w14:textId="77777777" w:rsidR="002606A3" w:rsidRDefault="002606A3" w:rsidP="002606A3">
      <w:pPr>
        <w:jc w:val="both"/>
      </w:pPr>
      <w:r>
        <w:lastRenderedPageBreak/>
        <w:t xml:space="preserve">Đẩy mạnh hoạt động của Hội đồng bộ môn để thực hiện hiệu quả công tác bồi dưỡng theo hướng thường xuyên, liên tục, ngay tại trường, cụm trường. Gắn nội dung bồi dưỡng với sinh hoạt tổ, nhóm chuyên môn nhằm nâng cao năng lực nghề nghiệp, hỗ trợ giáo viên xây dựng kế hoạch cá nhân, phát hiện kịp thời khó khăn, vướng mắc trong quá trình thực hiện chương trình, sách giáo khoa theo thẩm quyền. Khuyến khích giáo viên tự học, tự bồi dưỡng bằng nhiều hình thức phù hợp; tiếp tục thực hiện đánh giá, bồi dưỡng thường xuyên thực chất theo chuẩn nghề nghiệp giáo viên và chuẩn hiệu trưởng cơ sở giáo dục phổ thông. </w:t>
      </w:r>
    </w:p>
    <w:p w14:paraId="17DF94C0" w14:textId="6B211169" w:rsidR="002606A3" w:rsidRDefault="002606A3" w:rsidP="002606A3">
      <w:pPr>
        <w:ind w:firstLine="720"/>
        <w:jc w:val="both"/>
      </w:pPr>
      <w:r>
        <w:t>4.3 Chủ động, sáng tạo trong việc huy động và sử dụng hiệu quả các nguồn lực, từng bước nâng cao chất lượng đội ngũ giáo viên, nhất là giáo viên dạy môn ngoại ngữ, dạy môn học khác bằng ngoại ngữ, dạy chương trình giáo dục tích hợp, đặc biệt là tiếng Anh, nhằm tiến tới đưa tiếng Anh trở thành ngôn ngữ thứ hai trong nhà trường. Khuyến khích giáo viên đáp ứng được trình độ, năng lực theo quy định để triển khai dạy một số môn, một số bài nhất là thuộc các môn Toán học, Khoa học, Công nghệ và Tin học bằng tiếng Anh</w:t>
      </w:r>
      <w:r w:rsidR="00C2025E">
        <w:t>.</w:t>
      </w:r>
    </w:p>
    <w:p w14:paraId="693F26D9" w14:textId="7E1DEA38" w:rsidR="00C2025E" w:rsidRPr="0062033C" w:rsidRDefault="00C2025E" w:rsidP="00C2025E">
      <w:pPr>
        <w:spacing w:before="100" w:after="100"/>
        <w:ind w:firstLine="720"/>
        <w:jc w:val="both"/>
        <w:rPr>
          <w:spacing w:val="-6"/>
          <w:lang w:val="vi-VN"/>
        </w:rPr>
      </w:pPr>
      <w:r>
        <w:rPr>
          <w:spacing w:val="-6"/>
        </w:rPr>
        <w:t>4.4 B</w:t>
      </w:r>
      <w:r w:rsidRPr="0062033C">
        <w:rPr>
          <w:spacing w:val="-6"/>
          <w:lang w:val="vi-VN"/>
        </w:rPr>
        <w:t xml:space="preserve">ồi dưỡng nâng cao năng lực giáo viên và cán bộ quản lí giáo dục </w:t>
      </w:r>
    </w:p>
    <w:p w14:paraId="36C237FC" w14:textId="77777777" w:rsidR="00C2025E" w:rsidRPr="0062033C" w:rsidRDefault="00C2025E" w:rsidP="00C2025E">
      <w:pPr>
        <w:spacing w:before="100" w:after="100"/>
        <w:ind w:firstLine="720"/>
        <w:jc w:val="both"/>
        <w:rPr>
          <w:lang w:val="vi-VN"/>
        </w:rPr>
      </w:pPr>
      <w:r w:rsidRPr="0062033C">
        <w:rPr>
          <w:lang w:val="vi-VN"/>
        </w:rPr>
        <w:t>- Tiếp tục bồi dưỡng giáo viên và cán bộ quản lí theo kế hoạch năm học 202</w:t>
      </w:r>
      <w:r>
        <w:t>5</w:t>
      </w:r>
      <w:r w:rsidRPr="0062033C">
        <w:rPr>
          <w:lang w:val="vi-VN"/>
        </w:rPr>
        <w:t xml:space="preserve"> - 202</w:t>
      </w:r>
      <w:r>
        <w:t>6</w:t>
      </w:r>
      <w:r w:rsidRPr="0062033C">
        <w:t>. Thực hiện</w:t>
      </w:r>
      <w:r w:rsidRPr="0062033C">
        <w:rPr>
          <w:lang w:val="vi-VN"/>
        </w:rPr>
        <w:t xml:space="preserve"> bồi dưỡng giáo viên và cán bộ quản lí đại trà theo phương thức bồi dưỡng qua mạng, thường xuyên, liên tục, ngay tại trường; gắn nội dung bồi dưỡng thường xuyên với nội dung sinh hoạt tổ, </w:t>
      </w:r>
      <w:r>
        <w:t xml:space="preserve">cụm </w:t>
      </w:r>
      <w:r w:rsidRPr="0062033C">
        <w:rPr>
          <w:lang w:val="vi-VN"/>
        </w:rPr>
        <w:t>chuyên môn.</w:t>
      </w:r>
    </w:p>
    <w:p w14:paraId="4DF91FA0" w14:textId="3050A69A" w:rsidR="00C2025E" w:rsidRDefault="00C2025E" w:rsidP="00C2025E">
      <w:pPr>
        <w:spacing w:before="100" w:after="100"/>
        <w:ind w:firstLine="720"/>
        <w:jc w:val="both"/>
        <w:rPr>
          <w:lang w:val="vi-VN"/>
        </w:rPr>
      </w:pPr>
      <w:r w:rsidRPr="0062033C">
        <w:rPr>
          <w:lang w:val="vi-VN"/>
        </w:rPr>
        <w:t xml:space="preserve">- </w:t>
      </w:r>
      <w:r w:rsidRPr="0062033C">
        <w:t xml:space="preserve">Tham gia đầy đủ </w:t>
      </w:r>
      <w:r w:rsidRPr="0062033C">
        <w:rPr>
          <w:lang w:val="vi-VN"/>
        </w:rPr>
        <w:t>các lớp bồi dưỡng đội ngũ giáo viên để dạy môn KHTN và LS&amp;ĐL đáp ứng yêu cầu triển khai Chương trình GDPT 2018</w:t>
      </w:r>
      <w:r w:rsidRPr="0062033C">
        <w:t xml:space="preserve"> do </w:t>
      </w:r>
      <w:r w:rsidRPr="0062033C">
        <w:rPr>
          <w:lang w:val="vi-VN"/>
        </w:rPr>
        <w:t>Sở GDĐT tổ chức; tiếp tục thực hiện hiệu quả việc tập huấn cho cán bộ quản lí, giáo viên làm công tác tư vấn tâm lý cho học sinh trung học.</w:t>
      </w:r>
    </w:p>
    <w:p w14:paraId="1DAE5D91" w14:textId="77777777" w:rsidR="00644D61" w:rsidRPr="00644D61" w:rsidRDefault="00644D61" w:rsidP="00644D61">
      <w:pPr>
        <w:ind w:firstLine="720"/>
        <w:rPr>
          <w:b/>
          <w:bCs/>
        </w:rPr>
      </w:pPr>
      <w:r w:rsidRPr="00644D61">
        <w:rPr>
          <w:b/>
          <w:bCs/>
        </w:rPr>
        <w:t xml:space="preserve">5. Thực hiện giáo dục kỹ năng số, triển khai học bạ số </w:t>
      </w:r>
    </w:p>
    <w:p w14:paraId="454855F2" w14:textId="4665EB3B" w:rsidR="00644D61" w:rsidRDefault="00644D61" w:rsidP="00644D61">
      <w:pPr>
        <w:ind w:firstLine="720"/>
        <w:jc w:val="both"/>
      </w:pPr>
      <w:r>
        <w:t xml:space="preserve">5.1 Tăng cường ứng dụng công nghệ thông tin và chuyển đổi số trong giáo dục </w:t>
      </w:r>
    </w:p>
    <w:p w14:paraId="03160FB1" w14:textId="4D8A7FE8" w:rsidR="00644D61" w:rsidRDefault="00644D61" w:rsidP="00644D61">
      <w:pPr>
        <w:jc w:val="both"/>
      </w:pPr>
      <w:r>
        <w:t xml:space="preserve">Tập trung đẩy mạnh ứng dụng công nghệ thông tin trong quản lý, điều hành, tổ chức dạy học và kiểm tra, đánh giá; phát triển kho học liệu số, học liệu mở với việc tăng cường giáo viên đưa bài giảng điện tử dùng chung lên hệ thống quản lý hồ sơ chuyên môn; triển khai hệ thống quản lý học tập, hệ thống quản lý nhà trường, học bạ số, hồ sơ giáo viên điện tử. Gắn kết hoạt động chuyển đổi số với đổi mới phương pháp dạy học, tăng cường hướng dẫn học sinh tự học có kiểm tra đánh giá thông qua các app như app ôn luyện, OLM…phát triển năng lực số của cán bộ quản lý, giáo viên, học sinh, bảo đảm an toàn thông tin và bảo vệ dữ liệu cá nhân trong toàn ngành. </w:t>
      </w:r>
    </w:p>
    <w:p w14:paraId="0064A690" w14:textId="77777777" w:rsidR="00644D61" w:rsidRDefault="00644D61" w:rsidP="00644D61">
      <w:pPr>
        <w:ind w:firstLine="720"/>
        <w:jc w:val="both"/>
      </w:pPr>
      <w:r>
        <w:t xml:space="preserve">Tăng cường đầu tư cơ sở vật chất, trang thiết bị dạy học theo hướng hiện đại đáp ứng yêu cầu chuyển đổi số và tổ chức dạy học linh hoạt, kết hợp giữa trực tiếp và trực tuyến. Đẩy mạnh tổ chức các hoạt động chuyên môn dưới hình thức trực tuyến như dạy học, tập huấn, bồi dưỡng, sinh hoạt tổ/nhóm chuyên môn, hội thảo học thuật. Chủ động xây dựng các kịch bản, phương án tổ chức dạy học trong bối cảnh thiên tai, dịch bệnh hoặc các tình huống bất thường, bảo đảm duy trì hoạt động giáo dục liên tục, không gián đoạn, hướng đến mục tiêu “giáo dục trong mọi hoàn cảnh”. </w:t>
      </w:r>
    </w:p>
    <w:p w14:paraId="30568AB4" w14:textId="12C4896E" w:rsidR="00644D61" w:rsidRDefault="00644D61" w:rsidP="00644D61">
      <w:pPr>
        <w:ind w:firstLine="720"/>
        <w:jc w:val="both"/>
      </w:pPr>
      <w:r>
        <w:t xml:space="preserve">5.2  Triển khai thực hiện Khung năng lực số, Học bạ số và ứng dụng Trí tuệ nhân tạo (AI) đổi mới công tác quản lý giáo dục </w:t>
      </w:r>
    </w:p>
    <w:p w14:paraId="0313E232" w14:textId="77777777" w:rsidR="00644D61" w:rsidRDefault="00644D61" w:rsidP="00644D61">
      <w:pPr>
        <w:ind w:firstLine="720"/>
        <w:jc w:val="both"/>
      </w:pPr>
      <w:r>
        <w:t xml:space="preserve">Thực hiện hiệu quả các hoạt động nhằm nâng cao năng lực số cho học sinh phổ thông theo hướng dẫn của Bộ GDĐT[7], bảo đảm hình thành và phát triển các năng lực thiết yếu của công dân số, đáp ứng yêu cầu nhân lực trong thời đại Cách mạng công nghiệp 4.0. Thực hiện các nhiệm vụ về Học bạ số theo hướng dẫn của Bộ GDĐT[8] và Chỉ thị số </w:t>
      </w:r>
      <w:r>
        <w:lastRenderedPageBreak/>
        <w:t xml:space="preserve">04/CT-TTg ngày 11/02/2024 của Thủ tướng Chính phủ, bảo đảm kết nối, chia sẻ dữ liệu với Cơ sở dữ liệu quốc gia về dân cư, phục vụ chuyển đổi số ngành giáo dục. </w:t>
      </w:r>
    </w:p>
    <w:p w14:paraId="21142A7A" w14:textId="310E4DCE" w:rsidR="00644D61" w:rsidRDefault="00644D61" w:rsidP="00644D61">
      <w:pPr>
        <w:ind w:firstLine="720"/>
        <w:jc w:val="both"/>
      </w:pPr>
      <w:r>
        <w:t>Tăng cường ứng dụng trí tuệ nhân tạo (AI) và dữ liệu lớn trong quản lý và dạy học; đẩy mạnh tự động hóa công tác hành chính, sổ sách điện tử, thời khóa biểu, phân công chuyên môn, quản lý cơ sở vật chất, giảm tải cho cán bộ, giáo viên. Khai thác, sử dụng hiệu quả AI trong thiết kế bài dạy, thiết kế mô hình thí nghiệm ảo, xây dựng học liệu, tổ chức kiểm tra, đánh giá, hỗ trợ tư vấn hướng nghiệp, cá nhân hóa học tập, nhận diện học sinh cần hỗ trợ, đánh giá chính sách góp phần nâng cao chất lượng giáo dục và hiệu quả quản trị nhà trường.</w:t>
      </w:r>
    </w:p>
    <w:p w14:paraId="7D9449B5" w14:textId="77777777" w:rsidR="00BB40DF" w:rsidRPr="00BB40DF" w:rsidRDefault="00BB40DF" w:rsidP="00BB40DF">
      <w:pPr>
        <w:jc w:val="both"/>
        <w:rPr>
          <w:b/>
          <w:bCs/>
        </w:rPr>
      </w:pPr>
      <w:r w:rsidRPr="00BB40DF">
        <w:rPr>
          <w:b/>
          <w:bCs/>
        </w:rPr>
        <w:t>III. Tiếp tục đổi mới trong công tác quản lý, quản trị trường học và tăng cường công tác kiểm tra</w:t>
      </w:r>
    </w:p>
    <w:p w14:paraId="3CDC912D" w14:textId="474FC535" w:rsidR="00BB40DF" w:rsidRDefault="00BB40DF" w:rsidP="007D0961">
      <w:pPr>
        <w:ind w:firstLine="720"/>
        <w:jc w:val="both"/>
      </w:pPr>
      <w:r>
        <w:t xml:space="preserve">1. Tiếp tục thực hiện đổi mới công tác quản lý trong nhà trường. </w:t>
      </w:r>
    </w:p>
    <w:p w14:paraId="74BA3EE4" w14:textId="361034FD" w:rsidR="00BB40DF" w:rsidRDefault="00BB40DF" w:rsidP="00BB40DF">
      <w:pPr>
        <w:ind w:firstLine="720"/>
        <w:jc w:val="both"/>
      </w:pPr>
      <w:r>
        <w:t xml:space="preserve">Tiếp tục đẩy mạnh ứng dụng công nghệ thông tin, chuyển đổi số trong tổ chức, quản lý các hoạt động chuyên môn; thực hiện đầy đủ việc nhập liệu, khai thác, sử dụng cơ sở dữ liệu toàn ngành về trường, lớp, học sinh, giáo viên, trường chuẩn quốc gia và các thông tin khác phục vụ công tác quản lý, chỉ đạo. </w:t>
      </w:r>
    </w:p>
    <w:p w14:paraId="280B9EF9" w14:textId="453BB2FB" w:rsidR="00BB40DF" w:rsidRDefault="00BB40DF" w:rsidP="00BB40DF">
      <w:pPr>
        <w:ind w:firstLine="720"/>
        <w:jc w:val="both"/>
      </w:pPr>
      <w:r>
        <w:t>Đẩy mạnh quản trị hoạt động dạy học và giáo dục gắn liền với quản trị nhân sự, cơ sở vật chất, thiết bị dạy học và tài chính thông qua việc xây dựng và tổ chức thực hiện kế hoạch giáo dục của nhà trường. Giao quyền tự chủ cho tổ chuyên môn trong việc quản lý kế hoạch giáo dục cá nhân và kế hoạch bài dạy của giáo viên, bảo đảm chất lượng, thiết thực, hiệu quả.</w:t>
      </w:r>
    </w:p>
    <w:p w14:paraId="7CB75FAD" w14:textId="77777777" w:rsidR="00BB40DF" w:rsidRDefault="00BB40DF" w:rsidP="00BB40DF">
      <w:pPr>
        <w:ind w:firstLine="720"/>
        <w:jc w:val="both"/>
      </w:pPr>
      <w:r>
        <w:t xml:space="preserve">Thực hiện nghiêm túc công tác quản lý dạy thêm, học thêm theo Thông tư số 29/2024/TT-BGDĐT. Quản lý chặt chẽ việc sử dụng xuất bản phẩm tham khảo theo đúng quy định. </w:t>
      </w:r>
    </w:p>
    <w:p w14:paraId="60DE90E5" w14:textId="4AE5564D" w:rsidR="00BB40DF" w:rsidRDefault="00BB40DF" w:rsidP="00BB40DF">
      <w:pPr>
        <w:ind w:firstLine="720"/>
        <w:jc w:val="both"/>
      </w:pPr>
      <w:r>
        <w:t xml:space="preserve">Tăng cường quản lý việc tổ chức và tham gia các kỳ thi, cuộc thi, bảo đảm chất lượng, thiết thực, đúng quy định; </w:t>
      </w:r>
      <w:r w:rsidR="00A02DD8">
        <w:t>T</w:t>
      </w:r>
      <w:r>
        <w:t xml:space="preserve">hực hiện hiệu quả, đúng quy định công tác tuyển sinh đầu cấp theo Thông tư số 30/2024/TT-BGDĐT; chuẩn bị tốt việc tập huấn, bồi dưỡng cho giáo viên để hướng dẫn học sinh tham gia các kỳ thi của địa phương có sự thay đổi về hình thức thi: Kỳ thi học sinh giỏi lớp 9, kỳ thi tuyển sinh vào 10. </w:t>
      </w:r>
    </w:p>
    <w:p w14:paraId="5569843F" w14:textId="5B2CA243" w:rsidR="00BB40DF" w:rsidRDefault="00BB40DF" w:rsidP="00A02DD8">
      <w:pPr>
        <w:ind w:firstLine="720"/>
        <w:jc w:val="both"/>
      </w:pPr>
      <w:r>
        <w:t xml:space="preserve"> Tăng cường kiểm tra, giám sát các hoạt động liên kết giáo dục với nước ngoài, chỉ triển khai chương trình tích hợp khi bảo đảm đủ điều kiện theo quy định. </w:t>
      </w:r>
    </w:p>
    <w:p w14:paraId="4C0343AC" w14:textId="0A34567D" w:rsidR="00BB40DF" w:rsidRDefault="00BB40DF" w:rsidP="007D0961">
      <w:pPr>
        <w:ind w:firstLine="720"/>
        <w:jc w:val="both"/>
      </w:pPr>
      <w:r>
        <w:t>2. Tiếp tục tăng cường công tác kiểm tra, giám sát và hướng dẫn thực hiện chính sách, pháp luật về giáo dục và đào tạo trong bối cảnh điều chỉnh địa giới hành chính, sắp xếp, tinh gọn bộ máy và thực hiện mô hình chính quyền địa phương hai cấp. Tập trung kiểm tra việc triển khai CTGDPT; tổ chức lựa chọn, sử dụng sách giáo khoa và xuất bản phẩm tham khảo; quản lý dạy thêm, học thê</w:t>
      </w:r>
      <w:r w:rsidR="00A02DD8">
        <w:t>m.</w:t>
      </w:r>
    </w:p>
    <w:p w14:paraId="3447EEB5" w14:textId="5448B19C" w:rsidR="00BB40DF" w:rsidRDefault="00BB40DF" w:rsidP="007D0961">
      <w:pPr>
        <w:ind w:firstLine="720"/>
        <w:jc w:val="both"/>
      </w:pPr>
      <w:r>
        <w:t xml:space="preserve">3. Đẩy mạnh tổ chức các phong trào thi đua, nhân rộng điển hình tiên tiến trong công tác dạy học, bảo đảm tính lan tỏa, hiệu quả, thiết thực, phù hợp điều kiện địa phương; gắn với phong trào thi đua “Đổi mới, sáng tạo trong quản lý, giảng dạy và học tập” nhằm tạo động lực nâng cao chất lượng giáo dục toàn diện. </w:t>
      </w:r>
    </w:p>
    <w:p w14:paraId="469D6BB2" w14:textId="5F6DF168" w:rsidR="00BB40DF" w:rsidRDefault="00BB40DF" w:rsidP="007D0961">
      <w:pPr>
        <w:ind w:firstLine="720"/>
        <w:jc w:val="both"/>
      </w:pPr>
      <w:r>
        <w:t>4. Đẩy mạnh công tác truyền thông: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tạo sự đồng thuận của xã hội, kịp thời tháo gỡ những khó khăn, vướng mắc. Khuyến khích giáo viên, cán bộ quản lý giáo dục chủ động viết và đưa tin, bài về các kết quả hoạt động của</w:t>
      </w:r>
      <w:r w:rsidR="00A02DD8">
        <w:t xml:space="preserve"> trường</w:t>
      </w:r>
      <w:r>
        <w:t xml:space="preserve">; các gương người tốt, việc tốt, các điển hình tiên tiến để khích lệ các cán bộ quản lý, giáo viên, học sinh, tạo sức lan tỏa sâu rộng. </w:t>
      </w:r>
    </w:p>
    <w:p w14:paraId="2039729E" w14:textId="77777777" w:rsidR="00BB40DF" w:rsidRPr="00A02DD8" w:rsidRDefault="00BB40DF" w:rsidP="00BB40DF">
      <w:pPr>
        <w:jc w:val="both"/>
        <w:rPr>
          <w:b/>
          <w:bCs/>
        </w:rPr>
      </w:pPr>
      <w:r w:rsidRPr="00A02DD8">
        <w:rPr>
          <w:b/>
          <w:bCs/>
        </w:rPr>
        <w:lastRenderedPageBreak/>
        <w:t>IV. Công tác thi đua, khen thưởng</w:t>
      </w:r>
    </w:p>
    <w:p w14:paraId="2CD9C1EE" w14:textId="47B7702E" w:rsidR="0062033C" w:rsidRPr="0062033C" w:rsidRDefault="007D0961"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bCs/>
        </w:rPr>
        <w:t>1</w:t>
      </w:r>
      <w:r w:rsidR="0062033C" w:rsidRPr="0062033C">
        <w:rPr>
          <w:bCs/>
        </w:rPr>
        <w:t>- Xây dựng tiêu chí thi đua, tổ chức Hội nghị CBVC. T</w:t>
      </w:r>
      <w:r w:rsidR="0062033C" w:rsidRPr="0062033C">
        <w:rPr>
          <w:bCs/>
          <w:lang w:val="vi-VN"/>
        </w:rPr>
        <w:t xml:space="preserve">hực hiện tốt công tác thi đua, khen thưởng đối với học sinh theo nguyên tắc vì sự tiến bộ của học sinh; </w:t>
      </w:r>
      <w:r w:rsidR="0062033C" w:rsidRPr="0062033C">
        <w:rPr>
          <w:lang w:val="vi-VN"/>
        </w:rPr>
        <w:t>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r w:rsidR="0062033C" w:rsidRPr="0062033C">
        <w:rPr>
          <w:bCs/>
          <w:lang w:val="vi-VN"/>
        </w:rPr>
        <w:t xml:space="preserve"> Bảo đảm thực hiện đúng quy định, công bằng, công khai, minh bạch, kịp thời việc khen thưởng, tạo cảm hứng và động lực thi đua, phấn đấu và lan toả trong cộng đồng.</w:t>
      </w:r>
    </w:p>
    <w:p w14:paraId="38F18EDE" w14:textId="0254B984" w:rsidR="0062033C" w:rsidRPr="0062033C" w:rsidRDefault="007D0961"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lang w:val="pt-BR"/>
        </w:rPr>
        <w:t>2</w:t>
      </w:r>
      <w:r w:rsidR="0062033C" w:rsidRPr="0062033C">
        <w:rPr>
          <w:lang w:val="pt-BR"/>
        </w:rPr>
        <w:t xml:space="preserve">- Đổi mới công tác thi đua khen thưởng của CB,GV,NV: Việc đánh giá ngày càng chính xác kết quả phấn đấu của từng cá nhân. Chú trọng đến việc đánh giá các mặt hoạt động quan trọng phản ánh hiệu lực và hiệu quả của công tác quản lý như thực hiện quy chế chuyên môn, quy chế kiểm tra thi cử, quản lý hồ sơ học sinh; đổi mới phương pháp dạy học, kiểm tra đánh giá; kết quả giáo dục, dạy học; thực hiện phổ cập giáo dục; xây dựng đội ngũ nhà giáo và cán bộ quản lý giáo dục, đẩy mạnh xã hội hóa giáo dục, xây dựng cơ sở vật chất ... </w:t>
      </w:r>
    </w:p>
    <w:p w14:paraId="2602B876" w14:textId="075DA724" w:rsidR="0062033C" w:rsidRPr="0062033C" w:rsidRDefault="007D0961"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lang w:val="pt-BR"/>
        </w:rPr>
        <w:t>3</w:t>
      </w:r>
      <w:r w:rsidR="0062033C" w:rsidRPr="0062033C">
        <w:rPr>
          <w:lang w:val="pt-BR"/>
        </w:rPr>
        <w:t>- Tiếp tục lượng hoá, điều chỉnh các tiêu chí thi đua đảm bảo đánh giá thực chất, công khai, công bằng trong thi đua. Đặt các chỉ tiêu thi đua phù hợp, xuất phát từ thực tiễn, việc phấn đấu theo các chỉ tiêu phải thực tế, không hình thức, chạy theo bệnh thành tích, các kênh thông tin đánh giá phải đa chiều, đảm bảo chính xác và khách quan.</w:t>
      </w:r>
    </w:p>
    <w:p w14:paraId="4384369B" w14:textId="2EE1CDAC" w:rsidR="00A02DD8" w:rsidRDefault="007D0961" w:rsidP="00A02DD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lang w:val="pt-BR"/>
        </w:rPr>
        <w:t>4</w:t>
      </w:r>
      <w:r w:rsidR="0062033C" w:rsidRPr="0062033C">
        <w:rPr>
          <w:lang w:val="pt-BR"/>
        </w:rPr>
        <w:t>- Quy trình đánh giá: Theo dõi, giám sát và cập nhật thông tin, tự đánh giá, bình chọn theo  cá nhân, tổ chuyên môn, trường, trước khi đề nghị cấp huyện.</w:t>
      </w:r>
    </w:p>
    <w:p w14:paraId="6D753F01" w14:textId="279C15CB" w:rsidR="00A02DD8" w:rsidRDefault="007D0961" w:rsidP="00A02DD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t>5</w:t>
      </w:r>
      <w:r w:rsidR="00A02DD8">
        <w:t>- Công tác báo cáo, đánh giá thi đua</w:t>
      </w:r>
      <w:r w:rsidR="00A02DD8">
        <w:rPr>
          <w:bCs/>
        </w:rPr>
        <w:t xml:space="preserve">: </w:t>
      </w:r>
      <w:r w:rsidR="00A02DD8">
        <w:t>Việc báo cáo của  nhà trường về Sở GDĐT cần đảm bảo các yêu cầu sau:</w:t>
      </w:r>
    </w:p>
    <w:p w14:paraId="10D42169" w14:textId="77777777" w:rsidR="00A02DD8" w:rsidRDefault="00A02DD8" w:rsidP="00A02DD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bCs/>
        </w:rPr>
        <w:t>+</w:t>
      </w:r>
      <w:r>
        <w:t xml:space="preserve">Đúng thời gian theo quy định; </w:t>
      </w:r>
    </w:p>
    <w:p w14:paraId="43799CAA" w14:textId="77777777" w:rsidR="00A02DD8" w:rsidRDefault="00A02DD8" w:rsidP="00A02DD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bCs/>
        </w:rPr>
        <w:t>+</w:t>
      </w:r>
      <w:r>
        <w:t>Đủ nội dung, đúng cấu trúc;</w:t>
      </w:r>
    </w:p>
    <w:p w14:paraId="1B48E7D4" w14:textId="77777777" w:rsidR="00A02DD8" w:rsidRDefault="00A02DD8" w:rsidP="00A02DD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Cs/>
        </w:rPr>
      </w:pPr>
      <w:r>
        <w:rPr>
          <w:bCs/>
        </w:rPr>
        <w:t>+</w:t>
      </w:r>
      <w:r>
        <w:t>Thông tin chính xác, cập nhật, số liệu rõ ràng.</w:t>
      </w:r>
    </w:p>
    <w:p w14:paraId="7F1004C9" w14:textId="4ADE2828"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
          <w:bCs/>
        </w:rPr>
      </w:pPr>
      <w:r w:rsidRPr="0062033C">
        <w:rPr>
          <w:b/>
          <w:bCs/>
        </w:rPr>
        <w:t>V</w:t>
      </w:r>
      <w:r w:rsidRPr="0062033C">
        <w:rPr>
          <w:b/>
          <w:bCs/>
          <w:lang w:val="vi-VN"/>
        </w:rPr>
        <w:t xml:space="preserve"> </w:t>
      </w:r>
      <w:r w:rsidRPr="0062033C">
        <w:rPr>
          <w:b/>
          <w:bCs/>
        </w:rPr>
        <w:t>Xây dựng trườn</w:t>
      </w:r>
      <w:r w:rsidR="00CA54F2">
        <w:rPr>
          <w:b/>
          <w:bCs/>
        </w:rPr>
        <w:t>g đạt chuẩn quốc gia</w:t>
      </w:r>
      <w:r w:rsidR="007D0961">
        <w:rPr>
          <w:b/>
          <w:bCs/>
        </w:rPr>
        <w:t xml:space="preserve"> và kiểm định chất lượng</w:t>
      </w:r>
      <w:r w:rsidR="00CA54F2">
        <w:rPr>
          <w:b/>
          <w:bCs/>
        </w:rPr>
        <w:t xml:space="preserve"> </w:t>
      </w:r>
      <w:r w:rsidR="00CA54F2">
        <w:rPr>
          <w:b/>
          <w:bCs/>
          <w:lang w:val="vi-VN"/>
        </w:rPr>
        <w:t>mức độ 2</w:t>
      </w:r>
      <w:r w:rsidRPr="0062033C">
        <w:rPr>
          <w:b/>
          <w:bCs/>
        </w:rPr>
        <w:t>.</w:t>
      </w:r>
    </w:p>
    <w:p w14:paraId="24948A4F" w14:textId="77777777"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rPr>
          <w:b/>
          <w:bCs/>
        </w:rPr>
        <w:t>1.</w:t>
      </w:r>
      <w:r w:rsidRPr="0062033C">
        <w:t xml:space="preserve"> Tập trung cao chỉ đạo, điều hành, tổ chức triển khai thực hiện kế hoạch tới CB, GV, NV, CMHS.</w:t>
      </w:r>
    </w:p>
    <w:p w14:paraId="718AB2C4" w14:textId="77777777"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2. Phát huy nội lực, đồng thời tranh thủ sự giúp đỡ, ủng hộ của nhân dân, tổ chức, doanh nghiệp, nhà tài trợ ủng hộ nguồn lực để xây dựng cơ sở vật chất trường học, xây dựng trường chuẩn quốc gia.</w:t>
      </w:r>
    </w:p>
    <w:p w14:paraId="70F900A3" w14:textId="77777777"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3. Rà soát đối chiếu với tiêu chuẩn trường chuẩn quốc gia theo quy định của Bộ GDĐT, để xây dựng kế hoạch chi tiết, phân công nhiệm vụ cụ thể đến từng cá nhân, tập thể.</w:t>
      </w:r>
    </w:p>
    <w:p w14:paraId="1B9A5BBD" w14:textId="453A0472"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4. Tích cực tham mưu với địa phương khi thực hiện nhiệm vụ xây dựng trường chuẩn quốc gia.</w:t>
      </w:r>
    </w:p>
    <w:p w14:paraId="0BBE1224" w14:textId="77777777"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5. Tích cực tuyên truyền về chủ trương, kế hoạch xây dựng trường học đạt chuẩn quốc gia bằng nhiều hình thức, nhằm tạo sự đồng thuận của toàn xã hội cùng đầu tư xây dựng cơ sở vật chất trường học.</w:t>
      </w:r>
    </w:p>
    <w:p w14:paraId="15CAB690" w14:textId="77777777"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 xml:space="preserve">6. Nâng cao hiệu quả tổ chức và quản lý nhà trường: Xây dựng phương hướng, chiến lược phát triển nhà trường đảm bảo phù hợp mục tiêu giáo dục được quy định tại Luật giáo </w:t>
      </w:r>
      <w:r w:rsidRPr="0062033C">
        <w:lastRenderedPageBreak/>
        <w:t>dục, định hướng phát triển kinh tế - xã hội của địa phương theo từng giai đoạn và các nguồn lực của nhà trường</w:t>
      </w:r>
    </w:p>
    <w:p w14:paraId="1CCA70BB" w14:textId="1E4250BC"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 xml:space="preserve">7. Tăng cường công tác xây dựng đội ngũ cán bộ quản lý, giáo viên và nhân viên. Hàng năm, đề xuất UBND </w:t>
      </w:r>
      <w:r w:rsidR="007D0961">
        <w:t>xã</w:t>
      </w:r>
      <w:r w:rsidRPr="0062033C">
        <w:t xml:space="preserve"> tuyển dụng biên chế đáp ứng nhu cầu phát triển giáo dục và kế hoạch xây dựng trường chuẩn quốc gia của nhà trường. Triển khai thực hiện tốt kế hoạch bồi dưỡng cán bộ quản lý, giáo viên, nhân viên nhằm đáp ứng các điều kiện tiêu chí trường đạt chuẩn quốc gia. Chú trọng bồi dưỡng nâng cao năng lực quản trị, tổ chức điều hành, phương pháp quản lý giáo dục, kỹ năng ứng dụng công nghệ thông tin, chuyển đổi số của cán bộ quản lý. Quản lý chặt chẽ cán bộ, công chức, viên chức; quán triệt thực hiện nghiêm túc các quy định về nêu gương, về lề lối làm việc và tinh thần trách nhiệm của cán bộ, công chức, viên chức theo các văn bản chỉ đạo.</w:t>
      </w:r>
    </w:p>
    <w:p w14:paraId="1D53752D" w14:textId="77777777"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8. Tham mưu UBND xã đẩy nhanh tiến độ xây dựng trường; quan tâm đầu tư cơ sở vật chất rèn luyện thể lực và giáo dục kỹ năng sống cho học sinh. Xây dựng cơ sở hạ tầng công nghệ thông tin gắn với lộ trình chuyển đổi số, điện tử hóa hồ sơ trong trường học. Đầu tư mua sắm trang thiết bị dạy học đồng bộ, hiện đại, thông minh đáp ứng các hoạt động giáo dục trong bối cảnh chuyển đổi số và hội nhập quốc tế.</w:t>
      </w:r>
    </w:p>
    <w:p w14:paraId="25C2FE84" w14:textId="738F5234"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62033C">
        <w:t>9. Duy trì và nâng cao chất lượng giáo dục toàn diện đảm bảo đúng tiêu chuẩn của trường đạt chuẩn Quốc gia</w:t>
      </w:r>
      <w:r w:rsidR="0084559B">
        <w:t xml:space="preserve"> và KĐCL</w:t>
      </w:r>
      <w:r w:rsidRPr="0062033C">
        <w:t xml:space="preserve">. </w:t>
      </w:r>
    </w:p>
    <w:p w14:paraId="44AAC626" w14:textId="0C3BFBE2"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
          <w:bCs/>
        </w:rPr>
      </w:pPr>
      <w:r w:rsidRPr="0062033C">
        <w:t>10. Tăng cường công tác kiểm tra, đánh giá và thi đua, khen thưởng; đánh giá tiến độ, chất lượng, những khó khăn vướng mắc của nhà trường; kịp thời động viên, khen thưởng các tập thể, cá nhân có kinh nghiệm tốt, cách làm hay trong xây dựng trường chuẩn quốc gia</w:t>
      </w:r>
      <w:r w:rsidR="0084559B">
        <w:t xml:space="preserve"> và KĐCL</w:t>
      </w:r>
    </w:p>
    <w:p w14:paraId="6680827C" w14:textId="3E0E5B62" w:rsidR="0062033C" w:rsidRPr="0084559B"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jc w:val="both"/>
        <w:rPr>
          <w:b/>
          <w:bCs/>
        </w:rPr>
      </w:pPr>
      <w:r w:rsidRPr="0084559B">
        <w:rPr>
          <w:b/>
          <w:bCs/>
          <w:lang w:val="de-DE"/>
        </w:rPr>
        <w:t>D. ĐỀ XUẤT, KIẾN NGHỊ</w:t>
      </w:r>
      <w:r w:rsidR="0084559B" w:rsidRPr="0084559B">
        <w:rPr>
          <w:b/>
          <w:bCs/>
          <w:lang w:val="de-DE"/>
        </w:rPr>
        <w:t xml:space="preserve"> VỚI UBND XÃ</w:t>
      </w:r>
    </w:p>
    <w:p w14:paraId="7A12AF85" w14:textId="3046D8CF" w:rsidR="0062033C" w:rsidRPr="0084559B" w:rsidRDefault="0084559B"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rPr>
          <w:b/>
          <w:bCs/>
        </w:rPr>
      </w:pPr>
      <w:r w:rsidRPr="0084559B">
        <w:rPr>
          <w:lang w:val="de-DE"/>
        </w:rPr>
        <w:t xml:space="preserve">  </w:t>
      </w:r>
      <w:r w:rsidR="0062033C" w:rsidRPr="0084559B">
        <w:rPr>
          <w:lang w:val="de-DE"/>
        </w:rPr>
        <w:t xml:space="preserve">- </w:t>
      </w:r>
      <w:r w:rsidRPr="0084559B">
        <w:rPr>
          <w:lang w:val="de-DE"/>
        </w:rPr>
        <w:t>UBND xã sớm t</w:t>
      </w:r>
      <w:r w:rsidR="0062033C" w:rsidRPr="0084559B">
        <w:rPr>
          <w:lang w:val="de-DE"/>
        </w:rPr>
        <w:t xml:space="preserve">uyển dụng giáo viên </w:t>
      </w:r>
      <w:r w:rsidRPr="0084559B">
        <w:rPr>
          <w:lang w:val="de-DE"/>
        </w:rPr>
        <w:t xml:space="preserve">thiếu </w:t>
      </w:r>
      <w:r w:rsidR="0062033C" w:rsidRPr="0084559B">
        <w:rPr>
          <w:lang w:val="de-DE"/>
        </w:rPr>
        <w:t>theo quy định  đ</w:t>
      </w:r>
      <w:r w:rsidR="00CA54F2" w:rsidRPr="0084559B">
        <w:rPr>
          <w:lang w:val="de-DE"/>
        </w:rPr>
        <w:t xml:space="preserve">ể đảm bảo chất lượng giáo dục. </w:t>
      </w:r>
      <w:r w:rsidR="0062033C" w:rsidRPr="0084559B">
        <w:rPr>
          <w:lang w:val="de-DE"/>
        </w:rPr>
        <w:t xml:space="preserve">Quan tâm hơn nữa đến việc cấp phát kinh phí cho các hoạt động thường xuyên của trường. </w:t>
      </w:r>
    </w:p>
    <w:p w14:paraId="0D6F26E5" w14:textId="77A62143" w:rsidR="0062033C" w:rsidRPr="0084559B"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jc w:val="both"/>
        <w:rPr>
          <w:b/>
          <w:bCs/>
        </w:rPr>
      </w:pPr>
      <w:r w:rsidRPr="0084559B">
        <w:rPr>
          <w:lang w:val="de-DE"/>
        </w:rPr>
        <w:t>-  UBND xã  có kế hoạch xây dựng bố sung cho nhà trường các hạng mục công trình còn thiếu, xuống cấp để đủ điều kiện về CSVC của trường đạt chuẩn Quốc gia</w:t>
      </w:r>
      <w:r w:rsidR="0084559B" w:rsidRPr="0084559B">
        <w:rPr>
          <w:lang w:val="de-DE"/>
        </w:rPr>
        <w:t xml:space="preserve"> và KĐCL</w:t>
      </w:r>
      <w:r w:rsidRPr="0084559B">
        <w:rPr>
          <w:lang w:val="de-DE"/>
        </w:rPr>
        <w:t xml:space="preserve"> mức độ 2.</w:t>
      </w:r>
    </w:p>
    <w:p w14:paraId="7C33DF7A" w14:textId="77777777" w:rsidR="0062033C" w:rsidRPr="0084559B"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jc w:val="both"/>
        <w:rPr>
          <w:b/>
          <w:bCs/>
        </w:rPr>
      </w:pPr>
      <w:r w:rsidRPr="0084559B">
        <w:t xml:space="preserve"> - Ban công an xã thường xuyên quan tâm đảm bảo công tác an ninh, an toàn khu vực cổng trường.</w:t>
      </w:r>
    </w:p>
    <w:p w14:paraId="6D1145AD" w14:textId="77777777" w:rsidR="0062033C" w:rsidRPr="0084559B"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jc w:val="both"/>
        <w:rPr>
          <w:b/>
          <w:bCs/>
        </w:rPr>
      </w:pPr>
      <w:r w:rsidRPr="0084559B">
        <w:t>- Hội khuyến học thường xuyên phối hợp chặt chẽ hơn nữa với nhà trường trong công tác khen thưởng động viên thầy và trò nhà trường. Hội phụ nữ xã thường xuyên kết hợp hỗ trợ trong công tác động viên học sinh bỏ học ra lớp.</w:t>
      </w:r>
    </w:p>
    <w:p w14:paraId="4AAAEF83" w14:textId="77777777" w:rsidR="0062033C" w:rsidRPr="0084559B"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jc w:val="both"/>
        <w:rPr>
          <w:b/>
          <w:bCs/>
        </w:rPr>
      </w:pPr>
      <w:r w:rsidRPr="0084559B">
        <w:rPr>
          <w:b/>
          <w:lang w:val="de-DE"/>
        </w:rPr>
        <w:t>Đ. TỔ CHỨC THỰC HIỆN</w:t>
      </w:r>
    </w:p>
    <w:p w14:paraId="1AB36390" w14:textId="1A2B5E81" w:rsidR="0062033C" w:rsidRPr="0062033C" w:rsidRDefault="0062033C" w:rsidP="008D350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jc w:val="both"/>
        <w:rPr>
          <w:b/>
          <w:bCs/>
        </w:rPr>
      </w:pPr>
      <w:r w:rsidRPr="0062033C">
        <w:rPr>
          <w:lang w:val="de-DE"/>
        </w:rPr>
        <w:t>Trên cơ sở những đánh giá chung kết quả</w:t>
      </w:r>
      <w:r w:rsidR="00CA54F2">
        <w:rPr>
          <w:lang w:val="de-DE"/>
        </w:rPr>
        <w:t xml:space="preserve"> thực hiện nhiệm vụ năm học 202</w:t>
      </w:r>
      <w:r w:rsidR="0084559B">
        <w:t>4</w:t>
      </w:r>
      <w:r w:rsidR="00CA54F2">
        <w:rPr>
          <w:lang w:val="de-DE"/>
        </w:rPr>
        <w:t>-202</w:t>
      </w:r>
      <w:r w:rsidR="0084559B">
        <w:t>5</w:t>
      </w:r>
      <w:r w:rsidRPr="0062033C">
        <w:rPr>
          <w:lang w:val="de-DE"/>
        </w:rPr>
        <w:t xml:space="preserve"> và triển khai kế hoạch</w:t>
      </w:r>
      <w:r w:rsidR="00CA54F2">
        <w:rPr>
          <w:lang w:val="de-DE"/>
        </w:rPr>
        <w:t xml:space="preserve"> thực hiện nhiệm vụ năm học 202</w:t>
      </w:r>
      <w:r w:rsidR="0084559B">
        <w:t>5</w:t>
      </w:r>
      <w:r w:rsidR="00CA54F2">
        <w:rPr>
          <w:lang w:val="de-DE"/>
        </w:rPr>
        <w:t>-202</w:t>
      </w:r>
      <w:r w:rsidR="0084559B">
        <w:t>6</w:t>
      </w:r>
      <w:r w:rsidRPr="0062033C">
        <w:rPr>
          <w:lang w:val="de-DE"/>
        </w:rPr>
        <w:t xml:space="preserve">, nhà trường yêu cầu các tổ chuyên môn và CBGV xây dựng kế hoạch thực hiện nghiêm túc, hiệu quả các nhiệm vụ nêu trên. Trong quá trình thực hiện, có vướng mắc cần báo cáo kịp thời cho nhà trường </w:t>
      </w:r>
      <w:r w:rsidRPr="0062033C">
        <w:rPr>
          <w:lang w:val="de-DE"/>
        </w:rPr>
        <w:lastRenderedPageBreak/>
        <w:t>(Hiệu trưởng) để giải quyết./.</w:t>
      </w:r>
    </w:p>
    <w:tbl>
      <w:tblPr>
        <w:tblW w:w="9203" w:type="dxa"/>
        <w:tblInd w:w="108" w:type="dxa"/>
        <w:tblLayout w:type="fixed"/>
        <w:tblLook w:val="01E0" w:firstRow="1" w:lastRow="1" w:firstColumn="1" w:lastColumn="1" w:noHBand="0" w:noVBand="0"/>
      </w:tblPr>
      <w:tblGrid>
        <w:gridCol w:w="4810"/>
        <w:gridCol w:w="719"/>
        <w:gridCol w:w="3674"/>
      </w:tblGrid>
      <w:tr w:rsidR="0062033C" w:rsidRPr="0062033C" w14:paraId="1F2E5863" w14:textId="77777777" w:rsidTr="00993B34">
        <w:trPr>
          <w:trHeight w:val="1709"/>
        </w:trPr>
        <w:tc>
          <w:tcPr>
            <w:tcW w:w="4810" w:type="dxa"/>
          </w:tcPr>
          <w:p w14:paraId="6EFF3F29" w14:textId="77777777" w:rsidR="0062033C" w:rsidRPr="0062033C" w:rsidRDefault="0062033C" w:rsidP="0062033C">
            <w:pPr>
              <w:tabs>
                <w:tab w:val="left" w:pos="0"/>
              </w:tabs>
              <w:jc w:val="both"/>
              <w:rPr>
                <w:b/>
                <w:i/>
                <w:sz w:val="24"/>
                <w:szCs w:val="24"/>
                <w:lang w:val="de-DE"/>
              </w:rPr>
            </w:pPr>
            <w:r w:rsidRPr="0062033C">
              <w:rPr>
                <w:b/>
                <w:i/>
                <w:sz w:val="24"/>
                <w:szCs w:val="24"/>
                <w:lang w:val="de-DE"/>
              </w:rPr>
              <w:t>Nơi nhận:</w:t>
            </w:r>
          </w:p>
          <w:p w14:paraId="5126FC68" w14:textId="6CD16CDF" w:rsidR="0062033C" w:rsidRPr="0062033C" w:rsidRDefault="0062033C" w:rsidP="0062033C">
            <w:pPr>
              <w:ind w:left="318"/>
              <w:jc w:val="both"/>
              <w:rPr>
                <w:sz w:val="24"/>
                <w:szCs w:val="24"/>
                <w:lang w:val="de-DE"/>
              </w:rPr>
            </w:pPr>
            <w:r w:rsidRPr="0062033C">
              <w:rPr>
                <w:noProof/>
                <w:sz w:val="24"/>
                <w:szCs w:val="24"/>
                <w:lang w:val="de-DE"/>
              </w:rPr>
              <w:t xml:space="preserve">- </w:t>
            </w:r>
            <w:r w:rsidRPr="0062033C">
              <w:rPr>
                <w:sz w:val="24"/>
                <w:szCs w:val="24"/>
                <w:lang w:val="de-DE"/>
              </w:rPr>
              <w:t>P</w:t>
            </w:r>
            <w:r w:rsidR="00BB40DF">
              <w:rPr>
                <w:sz w:val="24"/>
                <w:szCs w:val="24"/>
                <w:lang w:val="de-DE"/>
              </w:rPr>
              <w:t>VH</w:t>
            </w:r>
            <w:r w:rsidRPr="0062033C">
              <w:rPr>
                <w:sz w:val="24"/>
                <w:szCs w:val="24"/>
                <w:lang w:val="de-DE"/>
              </w:rPr>
              <w:t xml:space="preserve"> (để báo cáo)   </w:t>
            </w:r>
          </w:p>
          <w:p w14:paraId="5FAE0D01" w14:textId="77777777" w:rsidR="0062033C" w:rsidRPr="0062033C" w:rsidRDefault="0062033C" w:rsidP="0062033C">
            <w:pPr>
              <w:ind w:left="318"/>
              <w:jc w:val="both"/>
              <w:rPr>
                <w:sz w:val="24"/>
                <w:szCs w:val="24"/>
                <w:lang w:val="de-DE"/>
              </w:rPr>
            </w:pPr>
            <w:r w:rsidRPr="0062033C">
              <w:rPr>
                <w:sz w:val="24"/>
                <w:szCs w:val="24"/>
                <w:lang w:val="de-DE"/>
              </w:rPr>
              <w:t>- Hiệu trưởng, Phó HT (để CĐ);</w:t>
            </w:r>
          </w:p>
          <w:p w14:paraId="3335B66E" w14:textId="77777777" w:rsidR="0062033C" w:rsidRPr="0062033C" w:rsidRDefault="0062033C" w:rsidP="0062033C">
            <w:pPr>
              <w:ind w:left="318"/>
              <w:jc w:val="both"/>
              <w:rPr>
                <w:sz w:val="24"/>
                <w:szCs w:val="24"/>
                <w:lang w:val="de-DE"/>
              </w:rPr>
            </w:pPr>
            <w:r w:rsidRPr="0062033C">
              <w:rPr>
                <w:sz w:val="24"/>
                <w:szCs w:val="24"/>
                <w:lang w:val="de-DE"/>
              </w:rPr>
              <w:t>- Các tổ chuyên môn (để thực hiện);</w:t>
            </w:r>
          </w:p>
          <w:p w14:paraId="2EA47659" w14:textId="77777777" w:rsidR="0062033C" w:rsidRPr="0062033C" w:rsidRDefault="0062033C" w:rsidP="0062033C">
            <w:pPr>
              <w:ind w:left="318"/>
              <w:jc w:val="both"/>
              <w:rPr>
                <w:sz w:val="28"/>
                <w:szCs w:val="28"/>
              </w:rPr>
            </w:pPr>
            <w:r w:rsidRPr="0062033C">
              <w:rPr>
                <w:sz w:val="24"/>
                <w:szCs w:val="24"/>
              </w:rPr>
              <w:t>- Lưu: VT.</w:t>
            </w:r>
          </w:p>
        </w:tc>
        <w:tc>
          <w:tcPr>
            <w:tcW w:w="719" w:type="dxa"/>
          </w:tcPr>
          <w:p w14:paraId="765D0CBF" w14:textId="77777777" w:rsidR="0062033C" w:rsidRPr="0062033C" w:rsidRDefault="0062033C" w:rsidP="0062033C">
            <w:pPr>
              <w:ind w:left="357" w:firstLine="748"/>
              <w:jc w:val="both"/>
              <w:rPr>
                <w:i/>
                <w:sz w:val="28"/>
                <w:szCs w:val="28"/>
              </w:rPr>
            </w:pPr>
          </w:p>
        </w:tc>
        <w:tc>
          <w:tcPr>
            <w:tcW w:w="3674" w:type="dxa"/>
          </w:tcPr>
          <w:p w14:paraId="6ABEE21C" w14:textId="77777777" w:rsidR="0062033C" w:rsidRPr="0062033C" w:rsidRDefault="0062033C" w:rsidP="0062033C">
            <w:pPr>
              <w:jc w:val="center"/>
              <w:rPr>
                <w:b/>
                <w:sz w:val="28"/>
                <w:szCs w:val="28"/>
              </w:rPr>
            </w:pPr>
            <w:r w:rsidRPr="0062033C">
              <w:rPr>
                <w:b/>
                <w:sz w:val="28"/>
                <w:szCs w:val="28"/>
              </w:rPr>
              <w:t>HIỆU TRƯỞNG</w:t>
            </w:r>
          </w:p>
          <w:p w14:paraId="37F54D93" w14:textId="77777777" w:rsidR="0062033C" w:rsidRPr="0062033C" w:rsidRDefault="0062033C" w:rsidP="0062033C">
            <w:pPr>
              <w:jc w:val="center"/>
              <w:rPr>
                <w:b/>
                <w:sz w:val="28"/>
                <w:szCs w:val="28"/>
              </w:rPr>
            </w:pPr>
          </w:p>
          <w:p w14:paraId="58ADCE7A" w14:textId="77777777" w:rsidR="0062033C" w:rsidRPr="0062033C" w:rsidRDefault="0062033C" w:rsidP="0062033C">
            <w:pPr>
              <w:ind w:left="357" w:firstLine="748"/>
              <w:jc w:val="center"/>
              <w:rPr>
                <w:b/>
                <w:sz w:val="28"/>
                <w:szCs w:val="28"/>
              </w:rPr>
            </w:pPr>
          </w:p>
          <w:p w14:paraId="1ED70280" w14:textId="77777777" w:rsidR="0062033C" w:rsidRPr="0062033C" w:rsidRDefault="0062033C" w:rsidP="0062033C">
            <w:pPr>
              <w:ind w:left="357" w:firstLine="748"/>
              <w:jc w:val="center"/>
              <w:rPr>
                <w:b/>
                <w:sz w:val="28"/>
                <w:szCs w:val="28"/>
              </w:rPr>
            </w:pPr>
          </w:p>
          <w:p w14:paraId="3987BCB8" w14:textId="77777777" w:rsidR="0062033C" w:rsidRPr="0062033C" w:rsidRDefault="0062033C" w:rsidP="0062033C">
            <w:pPr>
              <w:ind w:left="357" w:firstLine="748"/>
              <w:jc w:val="center"/>
              <w:rPr>
                <w:b/>
                <w:sz w:val="28"/>
                <w:szCs w:val="28"/>
              </w:rPr>
            </w:pPr>
          </w:p>
          <w:p w14:paraId="275FBEFB" w14:textId="77777777" w:rsidR="0062033C" w:rsidRPr="0062033C" w:rsidRDefault="0062033C" w:rsidP="0062033C">
            <w:pPr>
              <w:jc w:val="center"/>
              <w:rPr>
                <w:b/>
                <w:sz w:val="28"/>
                <w:szCs w:val="28"/>
              </w:rPr>
            </w:pPr>
            <w:r w:rsidRPr="0062033C">
              <w:rPr>
                <w:b/>
                <w:sz w:val="28"/>
                <w:szCs w:val="28"/>
              </w:rPr>
              <w:t>Nguyễn Thị Hoan</w:t>
            </w:r>
          </w:p>
        </w:tc>
      </w:tr>
    </w:tbl>
    <w:p w14:paraId="50018017" w14:textId="77777777" w:rsidR="0062033C" w:rsidRPr="0062033C" w:rsidRDefault="0062033C" w:rsidP="0062033C">
      <w:pPr>
        <w:jc w:val="both"/>
        <w:rPr>
          <w:sz w:val="28"/>
          <w:szCs w:val="28"/>
        </w:rPr>
      </w:pPr>
    </w:p>
    <w:sectPr w:rsidR="0062033C" w:rsidRPr="0062033C" w:rsidSect="004A116F">
      <w:headerReference w:type="default" r:id="rId10"/>
      <w:pgSz w:w="11907" w:h="16840" w:code="9"/>
      <w:pgMar w:top="1134" w:right="1134"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E22A" w14:textId="77777777" w:rsidR="006A639E" w:rsidRDefault="006A639E" w:rsidP="0062033C">
      <w:r>
        <w:separator/>
      </w:r>
    </w:p>
  </w:endnote>
  <w:endnote w:type="continuationSeparator" w:id="0">
    <w:p w14:paraId="0996B624" w14:textId="77777777" w:rsidR="006A639E" w:rsidRDefault="006A639E" w:rsidP="006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8F6D" w14:textId="77777777" w:rsidR="006A639E" w:rsidRDefault="006A639E" w:rsidP="0062033C">
      <w:r>
        <w:separator/>
      </w:r>
    </w:p>
  </w:footnote>
  <w:footnote w:type="continuationSeparator" w:id="0">
    <w:p w14:paraId="0F82B955" w14:textId="77777777" w:rsidR="006A639E" w:rsidRDefault="006A639E" w:rsidP="006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90048"/>
      <w:docPartObj>
        <w:docPartGallery w:val="Page Numbers (Top of Page)"/>
        <w:docPartUnique/>
      </w:docPartObj>
    </w:sdtPr>
    <w:sdtEndPr>
      <w:rPr>
        <w:noProof/>
      </w:rPr>
    </w:sdtEndPr>
    <w:sdtContent>
      <w:p w14:paraId="248F003B" w14:textId="6E5540D4" w:rsidR="004A116F" w:rsidRDefault="004A11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2694DF" w14:textId="77777777" w:rsidR="004A116F" w:rsidRDefault="004A1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0B3A"/>
    <w:multiLevelType w:val="hybridMultilevel"/>
    <w:tmpl w:val="2938C418"/>
    <w:lvl w:ilvl="0" w:tplc="2820D25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D60B4A"/>
    <w:multiLevelType w:val="hybridMultilevel"/>
    <w:tmpl w:val="C6ECF7A2"/>
    <w:lvl w:ilvl="0" w:tplc="CE204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47DD7"/>
    <w:multiLevelType w:val="hybridMultilevel"/>
    <w:tmpl w:val="F14C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A2698"/>
    <w:multiLevelType w:val="multilevel"/>
    <w:tmpl w:val="0FD6EC7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69483E34"/>
    <w:multiLevelType w:val="hybridMultilevel"/>
    <w:tmpl w:val="C2CED8F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609D6"/>
    <w:multiLevelType w:val="hybridMultilevel"/>
    <w:tmpl w:val="86086D74"/>
    <w:lvl w:ilvl="0" w:tplc="CD6C3C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331135">
    <w:abstractNumId w:val="3"/>
  </w:num>
  <w:num w:numId="2" w16cid:durableId="1027951381">
    <w:abstractNumId w:val="0"/>
  </w:num>
  <w:num w:numId="3" w16cid:durableId="737480783">
    <w:abstractNumId w:val="5"/>
  </w:num>
  <w:num w:numId="4" w16cid:durableId="244730868">
    <w:abstractNumId w:val="2"/>
  </w:num>
  <w:num w:numId="5" w16cid:durableId="612515506">
    <w:abstractNumId w:val="4"/>
  </w:num>
  <w:num w:numId="6" w16cid:durableId="89497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3C"/>
    <w:rsid w:val="00043F49"/>
    <w:rsid w:val="00110854"/>
    <w:rsid w:val="00127EF4"/>
    <w:rsid w:val="001633CC"/>
    <w:rsid w:val="00186645"/>
    <w:rsid w:val="001C4F2E"/>
    <w:rsid w:val="002154E4"/>
    <w:rsid w:val="002606A3"/>
    <w:rsid w:val="002851C7"/>
    <w:rsid w:val="00355B4D"/>
    <w:rsid w:val="004271E3"/>
    <w:rsid w:val="00464CBE"/>
    <w:rsid w:val="004823C8"/>
    <w:rsid w:val="004A116F"/>
    <w:rsid w:val="004B1913"/>
    <w:rsid w:val="004E07AA"/>
    <w:rsid w:val="0062033C"/>
    <w:rsid w:val="00644D61"/>
    <w:rsid w:val="0064553B"/>
    <w:rsid w:val="00695604"/>
    <w:rsid w:val="006A639E"/>
    <w:rsid w:val="006B39B0"/>
    <w:rsid w:val="006E159C"/>
    <w:rsid w:val="00757435"/>
    <w:rsid w:val="007608F3"/>
    <w:rsid w:val="00781F5C"/>
    <w:rsid w:val="007D0961"/>
    <w:rsid w:val="0084559B"/>
    <w:rsid w:val="008764F7"/>
    <w:rsid w:val="00895740"/>
    <w:rsid w:val="008D350E"/>
    <w:rsid w:val="0097773D"/>
    <w:rsid w:val="00993B34"/>
    <w:rsid w:val="009B4B6B"/>
    <w:rsid w:val="009D3686"/>
    <w:rsid w:val="00A02DD8"/>
    <w:rsid w:val="00A42935"/>
    <w:rsid w:val="00AF3649"/>
    <w:rsid w:val="00AF5AC7"/>
    <w:rsid w:val="00B94BB3"/>
    <w:rsid w:val="00BA07F8"/>
    <w:rsid w:val="00BA6A76"/>
    <w:rsid w:val="00BB40DF"/>
    <w:rsid w:val="00BC4346"/>
    <w:rsid w:val="00BD203B"/>
    <w:rsid w:val="00C2025E"/>
    <w:rsid w:val="00C37AB7"/>
    <w:rsid w:val="00C707D5"/>
    <w:rsid w:val="00CA54F2"/>
    <w:rsid w:val="00CE6A61"/>
    <w:rsid w:val="00CF79BD"/>
    <w:rsid w:val="00D42004"/>
    <w:rsid w:val="00DF56A9"/>
    <w:rsid w:val="00E43716"/>
    <w:rsid w:val="00E84A38"/>
    <w:rsid w:val="00EB04DE"/>
    <w:rsid w:val="00EB1C47"/>
    <w:rsid w:val="00EB27C2"/>
    <w:rsid w:val="00EF75C2"/>
    <w:rsid w:val="00EF793D"/>
    <w:rsid w:val="00F253EE"/>
    <w:rsid w:val="00F658BF"/>
    <w:rsid w:val="00F87E68"/>
    <w:rsid w:val="00F96BF2"/>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27F9"/>
  <w15:chartTrackingRefBased/>
  <w15:docId w15:val="{DA931ECD-A777-4952-99E1-5E4BBDB5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3C"/>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62033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62033C"/>
    <w:pPr>
      <w:spacing w:after="160" w:line="240" w:lineRule="exact"/>
    </w:pPr>
    <w:rPr>
      <w:rFonts w:asciiTheme="minorHAnsi" w:eastAsiaTheme="minorHAnsi" w:hAnsiTheme="minorHAnsi" w:cstheme="minorBidi"/>
      <w:sz w:val="22"/>
      <w:szCs w:val="22"/>
      <w:vertAlign w:val="superscript"/>
    </w:rPr>
  </w:style>
  <w:style w:type="paragraph" w:styleId="Header">
    <w:name w:val="header"/>
    <w:basedOn w:val="Normal"/>
    <w:link w:val="HeaderChar"/>
    <w:uiPriority w:val="99"/>
    <w:unhideWhenUsed/>
    <w:rsid w:val="004A116F"/>
    <w:pPr>
      <w:tabs>
        <w:tab w:val="center" w:pos="4680"/>
        <w:tab w:val="right" w:pos="9360"/>
      </w:tabs>
    </w:pPr>
  </w:style>
  <w:style w:type="character" w:customStyle="1" w:styleId="HeaderChar">
    <w:name w:val="Header Char"/>
    <w:basedOn w:val="DefaultParagraphFont"/>
    <w:link w:val="Header"/>
    <w:uiPriority w:val="99"/>
    <w:rsid w:val="004A116F"/>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4A116F"/>
    <w:pPr>
      <w:tabs>
        <w:tab w:val="center" w:pos="4680"/>
        <w:tab w:val="right" w:pos="9360"/>
      </w:tabs>
    </w:pPr>
  </w:style>
  <w:style w:type="character" w:customStyle="1" w:styleId="FooterChar">
    <w:name w:val="Footer Char"/>
    <w:basedOn w:val="DefaultParagraphFont"/>
    <w:link w:val="Footer"/>
    <w:uiPriority w:val="99"/>
    <w:rsid w:val="004A116F"/>
    <w:rPr>
      <w:rFonts w:ascii="Times New Roman" w:eastAsia="Times New Roman" w:hAnsi="Times New Roman" w:cs="Times New Roman"/>
      <w:sz w:val="26"/>
      <w:szCs w:val="26"/>
    </w:rPr>
  </w:style>
  <w:style w:type="paragraph" w:styleId="Title">
    <w:name w:val="Title"/>
    <w:basedOn w:val="Normal"/>
    <w:next w:val="Normal"/>
    <w:link w:val="TitleChar"/>
    <w:qFormat/>
    <w:rsid w:val="006B39B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6B39B0"/>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DF5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F2C9-A4B1-47C9-A906-1A41C090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Đao Đuc</cp:lastModifiedBy>
  <cp:revision>2</cp:revision>
  <cp:lastPrinted>2024-09-21T01:29:00Z</cp:lastPrinted>
  <dcterms:created xsi:type="dcterms:W3CDTF">2025-09-30T04:01:00Z</dcterms:created>
  <dcterms:modified xsi:type="dcterms:W3CDTF">2025-09-30T04:01:00Z</dcterms:modified>
</cp:coreProperties>
</file>