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5D18" w14:textId="4C413532" w:rsidR="00EB46A1" w:rsidRDefault="00737BD4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TRƯỜNG THCS TIÊN THẮNG – TOÀN THẮNG</w:t>
      </w:r>
    </w:p>
    <w:p w14:paraId="7CA29601" w14:textId="77777777" w:rsidR="00847F3B" w:rsidRDefault="00847F3B" w:rsidP="00847F3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2DAB3AA0" w14:textId="5CA6D8E3" w:rsidR="00D23FE5" w:rsidRPr="00D23FE5" w:rsidRDefault="00D23FE5" w:rsidP="00D23FE5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>BÀI TUYÊN TRUYỀN VỀ VIỆC VẬN ĐỘNG THU HỒI VŨ KHÍ,</w:t>
      </w:r>
    </w:p>
    <w:p w14:paraId="1CF4E4FE" w14:textId="77777777" w:rsidR="00D23FE5" w:rsidRPr="00D23FE5" w:rsidRDefault="00D23FE5" w:rsidP="00D23FE5">
      <w:pPr>
        <w:spacing w:after="0"/>
        <w:ind w:firstLine="720"/>
        <w:jc w:val="center"/>
        <w:rPr>
          <w:b/>
          <w:bCs/>
          <w:sz w:val="28"/>
        </w:rPr>
      </w:pPr>
      <w:r w:rsidRPr="00D23FE5">
        <w:rPr>
          <w:b/>
          <w:bCs/>
          <w:sz w:val="28"/>
        </w:rPr>
        <w:t>VẬT LIỆU NỔ, CÔNG CỤ HỖ TRỢ VÀ PHÁO</w:t>
      </w:r>
    </w:p>
    <w:p w14:paraId="11935C4E" w14:textId="77777777" w:rsidR="00737BD4" w:rsidRDefault="00737BD4" w:rsidP="00D23FE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09D67803" w14:textId="77777777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r w:rsidRPr="00D23FE5">
        <w:rPr>
          <w:sz w:val="28"/>
        </w:rPr>
        <w:t xml:space="preserve">Trong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năm</w:t>
      </w:r>
      <w:proofErr w:type="spellEnd"/>
      <w:r w:rsidRPr="00D23FE5">
        <w:rPr>
          <w:sz w:val="28"/>
        </w:rPr>
        <w:t xml:space="preserve"> qua, </w:t>
      </w:r>
      <w:proofErr w:type="spellStart"/>
      <w:r w:rsidRPr="00D23FE5">
        <w:rPr>
          <w:sz w:val="28"/>
        </w:rPr>
        <w:t>việc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mua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chuyển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tàng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trữ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bị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nghiêm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cấm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Đây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nguồn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trong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tội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tượng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lợi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trong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thương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tích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rối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tự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cộng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cướp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cưỡng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đoạt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tài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hủy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tài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cũng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ra </w:t>
      </w:r>
      <w:proofErr w:type="spellStart"/>
      <w:r w:rsidRPr="00D23FE5">
        <w:rPr>
          <w:sz w:val="28"/>
        </w:rPr>
        <w:t>nhiều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việc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cháy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làm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thiệt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lớn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tài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, an </w:t>
      </w:r>
      <w:proofErr w:type="spellStart"/>
      <w:r w:rsidRPr="00D23FE5">
        <w:rPr>
          <w:sz w:val="28"/>
        </w:rPr>
        <w:t>toàn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 w:rsidRPr="00D23FE5">
        <w:rPr>
          <w:sz w:val="28"/>
        </w:rPr>
        <w:t xml:space="preserve">. Các </w:t>
      </w:r>
      <w:proofErr w:type="spellStart"/>
      <w:r w:rsidRPr="00D23FE5">
        <w:rPr>
          <w:sz w:val="28"/>
        </w:rPr>
        <w:t>lực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lượng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chức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năng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hiện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bắt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giữ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nhiều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việc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nghiêm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trọng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tố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xét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theo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Để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chấp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tốt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thì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mỗi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phải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tự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trang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kiến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thức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này</w:t>
      </w:r>
      <w:proofErr w:type="spellEnd"/>
      <w:r w:rsidRPr="00D23FE5">
        <w:rPr>
          <w:sz w:val="28"/>
        </w:rPr>
        <w:t>:</w:t>
      </w:r>
    </w:p>
    <w:p w14:paraId="03C6B5E1" w14:textId="77777777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r w:rsidRPr="00D23FE5">
        <w:rPr>
          <w:sz w:val="28"/>
        </w:rPr>
        <w:t xml:space="preserve"> +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cấu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tạo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nguyên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được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chế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tạo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thủ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hoặc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nghiệp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như</w:t>
      </w:r>
      <w:proofErr w:type="spellEnd"/>
      <w:r w:rsidRPr="00D23FE5">
        <w:rPr>
          <w:sz w:val="28"/>
        </w:rPr>
        <w:t xml:space="preserve">: </w:t>
      </w:r>
      <w:proofErr w:type="spellStart"/>
      <w:r w:rsidRPr="00D23FE5">
        <w:rPr>
          <w:sz w:val="28"/>
        </w:rPr>
        <w:t>dao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găm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kiếm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giáo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mác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thương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lưỡi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lê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đao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tấu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quả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đấm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quả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chùy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cung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nỏ</w:t>
      </w:r>
      <w:proofErr w:type="spellEnd"/>
      <w:r w:rsidRPr="00D23FE5">
        <w:rPr>
          <w:sz w:val="28"/>
        </w:rPr>
        <w:t xml:space="preserve">, phi </w:t>
      </w:r>
      <w:proofErr w:type="spellStart"/>
      <w:r w:rsidRPr="00D23FE5">
        <w:rPr>
          <w:sz w:val="28"/>
        </w:rPr>
        <w:t>tiêu</w:t>
      </w:r>
      <w:proofErr w:type="spellEnd"/>
      <w:r w:rsidRPr="00D23FE5">
        <w:rPr>
          <w:sz w:val="28"/>
        </w:rPr>
        <w:t>.</w:t>
      </w:r>
    </w:p>
    <w:p w14:paraId="793C2159" w14:textId="77777777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r w:rsidRPr="00D23FE5">
        <w:rPr>
          <w:sz w:val="28"/>
        </w:rPr>
        <w:t xml:space="preserve">+ Các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thuộc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danh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mục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cấm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gồm</w:t>
      </w:r>
      <w:proofErr w:type="spellEnd"/>
      <w:r w:rsidRPr="00D23FE5">
        <w:rPr>
          <w:sz w:val="28"/>
        </w:rPr>
        <w:t xml:space="preserve">: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giống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như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trường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tiểu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liên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ngắn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nén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hơi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nén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lò</w:t>
      </w:r>
      <w:proofErr w:type="spellEnd"/>
      <w:r w:rsidRPr="00D23FE5">
        <w:rPr>
          <w:sz w:val="28"/>
        </w:rPr>
        <w:t xml:space="preserve"> xo </w:t>
      </w:r>
      <w:proofErr w:type="spellStart"/>
      <w:r w:rsidRPr="00D23FE5">
        <w:rPr>
          <w:sz w:val="28"/>
        </w:rPr>
        <w:t>bắn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nhựa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hoặc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bắn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phun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nước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bắn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quang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hoặc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bắn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lửa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lựu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hoặc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dáng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súng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ngắn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kiếm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mác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lưỡi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lê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dao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găm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cung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nỏ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bằng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gỗ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tre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nhựa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giấy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nén</w:t>
      </w:r>
      <w:proofErr w:type="spellEnd"/>
    </w:p>
    <w:p w14:paraId="12D83E68" w14:textId="77777777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r w:rsidRPr="00D23FE5">
        <w:rPr>
          <w:sz w:val="28"/>
        </w:rPr>
        <w:t xml:space="preserve">+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phẩm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trong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chứa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thuốc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yếu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tố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thì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tiếng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vi: </w:t>
      </w:r>
      <w:proofErr w:type="spellStart"/>
      <w:r w:rsidRPr="00D23FE5">
        <w:rPr>
          <w:sz w:val="28"/>
        </w:rPr>
        <w:t>đốt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ném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đập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phóng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phụt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hoặc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dùng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bất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thức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nào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>.</w:t>
      </w:r>
    </w:p>
    <w:p w14:paraId="0CDEE4FD" w14:textId="3EAAC144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r w:rsidRPr="00D23FE5">
        <w:rPr>
          <w:sz w:val="28"/>
        </w:rPr>
        <w:t xml:space="preserve">-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mặt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nội</w:t>
      </w:r>
      <w:proofErr w:type="spellEnd"/>
      <w:r w:rsidRPr="00D23FE5">
        <w:rPr>
          <w:sz w:val="28"/>
        </w:rPr>
        <w:t xml:space="preserve"> dung </w:t>
      </w:r>
      <w:proofErr w:type="spellStart"/>
      <w:r w:rsidRPr="00D23FE5">
        <w:rPr>
          <w:sz w:val="28"/>
        </w:rPr>
        <w:t>trên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được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tại</w:t>
      </w:r>
      <w:proofErr w:type="spellEnd"/>
      <w:r w:rsidRPr="00D23FE5">
        <w:rPr>
          <w:sz w:val="28"/>
        </w:rPr>
        <w:t xml:space="preserve">: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số</w:t>
      </w:r>
      <w:proofErr w:type="spellEnd"/>
      <w:r w:rsidRPr="00D23FE5">
        <w:rPr>
          <w:sz w:val="28"/>
        </w:rPr>
        <w:t xml:space="preserve"> 14/2017/QH14 </w:t>
      </w:r>
      <w:proofErr w:type="spellStart"/>
      <w:r w:rsidRPr="00D23FE5">
        <w:rPr>
          <w:sz w:val="28"/>
        </w:rPr>
        <w:t>ngày</w:t>
      </w:r>
      <w:proofErr w:type="spellEnd"/>
      <w:r w:rsidRPr="00D23FE5">
        <w:rPr>
          <w:sz w:val="28"/>
        </w:rPr>
        <w:t xml:space="preserve"> 20 </w:t>
      </w:r>
      <w:proofErr w:type="spellStart"/>
      <w:r w:rsidRPr="00D23FE5">
        <w:rPr>
          <w:sz w:val="28"/>
        </w:rPr>
        <w:t>tháng</w:t>
      </w:r>
      <w:proofErr w:type="spellEnd"/>
      <w:r w:rsidRPr="00D23FE5">
        <w:rPr>
          <w:sz w:val="28"/>
        </w:rPr>
        <w:t xml:space="preserve"> 6 </w:t>
      </w:r>
      <w:proofErr w:type="spellStart"/>
      <w:r w:rsidRPr="00D23FE5">
        <w:rPr>
          <w:sz w:val="28"/>
        </w:rPr>
        <w:t>năm</w:t>
      </w:r>
      <w:proofErr w:type="spellEnd"/>
      <w:r w:rsidRPr="00D23FE5">
        <w:rPr>
          <w:sz w:val="28"/>
        </w:rPr>
        <w:t xml:space="preserve"> 2017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Quốc </w:t>
      </w:r>
      <w:proofErr w:type="spellStart"/>
      <w:r w:rsidRPr="00D23FE5">
        <w:rPr>
          <w:sz w:val="28"/>
        </w:rPr>
        <w:t>Hội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Nghị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137/2020/NĐ-CP </w:t>
      </w:r>
      <w:proofErr w:type="spellStart"/>
      <w:r w:rsidRPr="00D23FE5">
        <w:rPr>
          <w:sz w:val="28"/>
        </w:rPr>
        <w:t>ngày</w:t>
      </w:r>
      <w:proofErr w:type="spellEnd"/>
      <w:r w:rsidRPr="00D23FE5">
        <w:rPr>
          <w:sz w:val="28"/>
        </w:rPr>
        <w:t xml:space="preserve"> 27 </w:t>
      </w:r>
      <w:proofErr w:type="spellStart"/>
      <w:r w:rsidRPr="00D23FE5">
        <w:rPr>
          <w:sz w:val="28"/>
        </w:rPr>
        <w:t>tháng</w:t>
      </w:r>
      <w:proofErr w:type="spellEnd"/>
      <w:r w:rsidRPr="00D23FE5">
        <w:rPr>
          <w:sz w:val="28"/>
        </w:rPr>
        <w:t xml:space="preserve"> 11 </w:t>
      </w:r>
      <w:proofErr w:type="spellStart"/>
      <w:r w:rsidRPr="00D23FE5">
        <w:rPr>
          <w:sz w:val="28"/>
        </w:rPr>
        <w:t>năm</w:t>
      </w:r>
      <w:proofErr w:type="spellEnd"/>
      <w:r w:rsidRPr="00D23FE5">
        <w:rPr>
          <w:sz w:val="28"/>
        </w:rPr>
        <w:t xml:space="preserve"> 2020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Việc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được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số</w:t>
      </w:r>
      <w:proofErr w:type="spellEnd"/>
      <w:r w:rsidRPr="00D23FE5">
        <w:rPr>
          <w:sz w:val="28"/>
        </w:rPr>
        <w:t xml:space="preserve"> 144/2021/NĐ-CP </w:t>
      </w:r>
      <w:proofErr w:type="spellStart"/>
      <w:r w:rsidRPr="00D23FE5">
        <w:rPr>
          <w:sz w:val="28"/>
        </w:rPr>
        <w:t>ngày</w:t>
      </w:r>
      <w:proofErr w:type="spellEnd"/>
      <w:r w:rsidRPr="00D23FE5">
        <w:rPr>
          <w:sz w:val="28"/>
        </w:rPr>
        <w:t xml:space="preserve"> 31 </w:t>
      </w:r>
      <w:proofErr w:type="spellStart"/>
      <w:r w:rsidRPr="00D23FE5">
        <w:rPr>
          <w:sz w:val="28"/>
        </w:rPr>
        <w:t>tháng</w:t>
      </w:r>
      <w:proofErr w:type="spellEnd"/>
      <w:r w:rsidRPr="00D23FE5">
        <w:rPr>
          <w:sz w:val="28"/>
        </w:rPr>
        <w:t xml:space="preserve"> 12 </w:t>
      </w:r>
      <w:proofErr w:type="spellStart"/>
      <w:r w:rsidRPr="00D23FE5">
        <w:rPr>
          <w:sz w:val="28"/>
        </w:rPr>
        <w:t>năm</w:t>
      </w:r>
      <w:proofErr w:type="spellEnd"/>
      <w:r w:rsidRPr="00D23FE5">
        <w:rPr>
          <w:sz w:val="28"/>
        </w:rPr>
        <w:t xml:space="preserve"> 2021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phủ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phạt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trong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lĩnh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vực</w:t>
      </w:r>
      <w:proofErr w:type="spellEnd"/>
      <w:r w:rsidRPr="00D23FE5">
        <w:rPr>
          <w:sz w:val="28"/>
        </w:rPr>
        <w:t xml:space="preserve"> an </w:t>
      </w:r>
      <w:proofErr w:type="spellStart"/>
      <w:r w:rsidRPr="00D23FE5">
        <w:rPr>
          <w:sz w:val="28"/>
        </w:rPr>
        <w:t>ninh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trật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tự</w:t>
      </w:r>
      <w:proofErr w:type="spellEnd"/>
      <w:r w:rsidRPr="00D23FE5">
        <w:rPr>
          <w:sz w:val="28"/>
        </w:rPr>
        <w:t xml:space="preserve">, an </w:t>
      </w:r>
      <w:proofErr w:type="spellStart"/>
      <w:r w:rsidRPr="00D23FE5">
        <w:rPr>
          <w:sz w:val="28"/>
        </w:rPr>
        <w:t>toàn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hội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phòng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chống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tệ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nạn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hội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phòng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cháy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chữa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cháy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cứu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cứu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hộ</w:t>
      </w:r>
      <w:proofErr w:type="spellEnd"/>
      <w:r w:rsidRPr="00D23FE5">
        <w:rPr>
          <w:sz w:val="28"/>
        </w:rPr>
        <w:t xml:space="preserve">; </w:t>
      </w:r>
      <w:proofErr w:type="spellStart"/>
      <w:r w:rsidRPr="00D23FE5">
        <w:rPr>
          <w:sz w:val="28"/>
        </w:rPr>
        <w:t>phòng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chống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đình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Đây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sở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nhằm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tuyên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truyền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giao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nộp</w:t>
      </w:r>
      <w:proofErr w:type="spellEnd"/>
      <w:r w:rsidRPr="00D23FE5">
        <w:rPr>
          <w:sz w:val="28"/>
        </w:rPr>
        <w:t xml:space="preserve"> VK,</w:t>
      </w:r>
      <w:r>
        <w:rPr>
          <w:sz w:val="28"/>
        </w:rPr>
        <w:t xml:space="preserve"> </w:t>
      </w:r>
      <w:r w:rsidRPr="00D23FE5">
        <w:rPr>
          <w:sz w:val="28"/>
        </w:rPr>
        <w:t xml:space="preserve">VLN, CCHT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sở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trường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hợp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Nếu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tính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nghiêm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trọng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thể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trách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nhiệm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sự</w:t>
      </w:r>
      <w:proofErr w:type="spellEnd"/>
      <w:r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thể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như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sau</w:t>
      </w:r>
      <w:proofErr w:type="spellEnd"/>
      <w:r w:rsidRPr="00D23FE5">
        <w:rPr>
          <w:sz w:val="28"/>
        </w:rPr>
        <w:t xml:space="preserve">: </w:t>
      </w:r>
      <w:proofErr w:type="spellStart"/>
      <w:r w:rsidRPr="00D23FE5">
        <w:rPr>
          <w:sz w:val="28"/>
        </w:rPr>
        <w:t>Phạt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tiền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từ</w:t>
      </w:r>
      <w:proofErr w:type="spellEnd"/>
      <w:r w:rsidRPr="00D23FE5">
        <w:rPr>
          <w:sz w:val="28"/>
        </w:rPr>
        <w:t xml:space="preserve"> 10.000.000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20.000.000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với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một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trong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sau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đây</w:t>
      </w:r>
      <w:proofErr w:type="spellEnd"/>
      <w:r w:rsidRPr="00D23FE5">
        <w:rPr>
          <w:sz w:val="28"/>
        </w:rPr>
        <w:t xml:space="preserve">: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chữa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giấy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. Mua, </w:t>
      </w:r>
      <w:proofErr w:type="spellStart"/>
      <w:r w:rsidRPr="00D23FE5">
        <w:rPr>
          <w:sz w:val="28"/>
        </w:rPr>
        <w:t>bán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chuyển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tàng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trữ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lastRenderedPageBreak/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giấy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tiền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từ</w:t>
      </w:r>
      <w:proofErr w:type="spellEnd"/>
      <w:r w:rsidRPr="00D23FE5">
        <w:rPr>
          <w:sz w:val="28"/>
        </w:rPr>
        <w:t xml:space="preserve"> 5.000.000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10.000.000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với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tàng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trữ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mua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chuyển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Phạt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từ</w:t>
      </w:r>
      <w:proofErr w:type="spellEnd"/>
      <w:r w:rsidRPr="00D23FE5">
        <w:rPr>
          <w:sz w:val="28"/>
        </w:rPr>
        <w:t xml:space="preserve"> 1.000.000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2.000.000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với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Phạt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tiền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từ</w:t>
      </w:r>
      <w:proofErr w:type="spellEnd"/>
      <w:r w:rsidRPr="00D23FE5">
        <w:rPr>
          <w:sz w:val="28"/>
        </w:rPr>
        <w:t xml:space="preserve"> 5.000.000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10.000.000 </w:t>
      </w:r>
      <w:proofErr w:type="spellStart"/>
      <w:r w:rsidRPr="00D23FE5">
        <w:rPr>
          <w:sz w:val="28"/>
        </w:rPr>
        <w:t>đồng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với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tàng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trữ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mua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chuyển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phép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thuốc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Tuyệt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đối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xuất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tàng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trữ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buôn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bán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chuyển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Tuyên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truyền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mọi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xung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quanh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chấp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tốt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>
        <w:rPr>
          <w:sz w:val="28"/>
        </w:rPr>
        <w:t xml:space="preserve"> </w:t>
      </w:r>
      <w:proofErr w:type="spellStart"/>
      <w:r w:rsidRPr="00D23FE5">
        <w:rPr>
          <w:sz w:val="28"/>
        </w:rPr>
        <w:t>nếu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hiện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trường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hợp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cố</w:t>
      </w:r>
      <w:proofErr w:type="spellEnd"/>
      <w:r w:rsidRPr="00D23FE5">
        <w:rPr>
          <w:sz w:val="28"/>
        </w:rPr>
        <w:t xml:space="preserve"> ý vi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nêu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mỗi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hãy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có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trách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nhiệm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ánh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tố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giác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đến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quan</w:t>
      </w:r>
      <w:proofErr w:type="spellEnd"/>
      <w:r w:rsidRPr="00D23FE5">
        <w:rPr>
          <w:sz w:val="28"/>
        </w:rPr>
        <w:t xml:space="preserve"> Công an </w:t>
      </w:r>
      <w:proofErr w:type="spellStart"/>
      <w:r w:rsidRPr="00D23FE5">
        <w:rPr>
          <w:sz w:val="28"/>
        </w:rPr>
        <w:t>nơi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gần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nhất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để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kịp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theo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. </w:t>
      </w:r>
      <w:proofErr w:type="spellStart"/>
      <w:r w:rsidRPr="00D23FE5">
        <w:rPr>
          <w:sz w:val="28"/>
        </w:rPr>
        <w:t>Nghiêm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túc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hiện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pháp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luật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quản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lý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sử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dụng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loại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vũ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khí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sơ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cụ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hỗ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trợ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liệu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nổ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pháo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đồ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nguy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hiểm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là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góp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phần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đảm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bảo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tự</w:t>
      </w:r>
      <w:proofErr w:type="spellEnd"/>
      <w:r w:rsidRPr="00D23FE5">
        <w:rPr>
          <w:sz w:val="28"/>
        </w:rPr>
        <w:t xml:space="preserve"> an </w:t>
      </w:r>
      <w:proofErr w:type="spellStart"/>
      <w:r w:rsidRPr="00D23FE5">
        <w:rPr>
          <w:sz w:val="28"/>
        </w:rPr>
        <w:t>toàn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xã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hội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vì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cuộc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sống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bình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yên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hạnh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phúc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của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xây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dựng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sống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văn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hóa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văn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minh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tại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khu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cư</w:t>
      </w:r>
      <w:proofErr w:type="spellEnd"/>
      <w:r w:rsidRPr="00D23FE5">
        <w:rPr>
          <w:sz w:val="28"/>
        </w:rPr>
        <w:t>.</w:t>
      </w:r>
    </w:p>
    <w:p w14:paraId="5E038324" w14:textId="2A34EB87" w:rsidR="00D23FE5" w:rsidRPr="00D23FE5" w:rsidRDefault="00D23FE5" w:rsidP="00D23FE5">
      <w:pPr>
        <w:spacing w:before="120" w:after="120"/>
        <w:ind w:firstLine="720"/>
        <w:jc w:val="both"/>
        <w:rPr>
          <w:sz w:val="28"/>
        </w:rPr>
      </w:pPr>
      <w:proofErr w:type="spellStart"/>
      <w:r w:rsidRPr="00D23FE5">
        <w:rPr>
          <w:sz w:val="28"/>
        </w:rPr>
        <w:t>Đề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nghị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mọi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công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dân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nghiêm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chỉnh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chấp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tích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vận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động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người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khác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cùng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thực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hiện</w:t>
      </w:r>
      <w:proofErr w:type="spellEnd"/>
      <w:r w:rsidRPr="00D23FE5">
        <w:rPr>
          <w:sz w:val="28"/>
        </w:rPr>
        <w:t xml:space="preserve">. Cung </w:t>
      </w:r>
      <w:proofErr w:type="spellStart"/>
      <w:r w:rsidRPr="00D23FE5">
        <w:rPr>
          <w:sz w:val="28"/>
        </w:rPr>
        <w:t>cấp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những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thông</w:t>
      </w:r>
      <w:proofErr w:type="spellEnd"/>
      <w:r w:rsidRPr="00D23FE5">
        <w:rPr>
          <w:sz w:val="28"/>
        </w:rPr>
        <w:t xml:space="preserve"> tin </w:t>
      </w:r>
      <w:proofErr w:type="spellStart"/>
      <w:r w:rsidRPr="00D23FE5">
        <w:rPr>
          <w:sz w:val="28"/>
        </w:rPr>
        <w:t>và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nghi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vấn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về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các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hành</w:t>
      </w:r>
      <w:proofErr w:type="spellEnd"/>
      <w:r w:rsidRPr="00D23FE5">
        <w:rPr>
          <w:sz w:val="28"/>
        </w:rPr>
        <w:t xml:space="preserve"> vi </w:t>
      </w:r>
      <w:proofErr w:type="spellStart"/>
      <w:r w:rsidRPr="00D23FE5">
        <w:rPr>
          <w:sz w:val="28"/>
        </w:rPr>
        <w:t>vi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phạm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cho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cơ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quan</w:t>
      </w:r>
      <w:proofErr w:type="spellEnd"/>
      <w:r w:rsidRPr="00D23FE5">
        <w:rPr>
          <w:sz w:val="28"/>
        </w:rPr>
        <w:t xml:space="preserve"> Công an, </w:t>
      </w:r>
      <w:proofErr w:type="spellStart"/>
      <w:r w:rsidRPr="00D23FE5">
        <w:rPr>
          <w:sz w:val="28"/>
        </w:rPr>
        <w:t>góp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phần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bảo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vệ</w:t>
      </w:r>
      <w:proofErr w:type="spellEnd"/>
      <w:r w:rsidRPr="00D23FE5">
        <w:rPr>
          <w:sz w:val="28"/>
        </w:rPr>
        <w:t xml:space="preserve"> an </w:t>
      </w:r>
      <w:proofErr w:type="spellStart"/>
      <w:r w:rsidRPr="00D23FE5">
        <w:rPr>
          <w:sz w:val="28"/>
        </w:rPr>
        <w:t>ninh</w:t>
      </w:r>
      <w:proofErr w:type="spellEnd"/>
      <w:r w:rsidRPr="00D23FE5">
        <w:rPr>
          <w:sz w:val="28"/>
        </w:rPr>
        <w:t xml:space="preserve">, </w:t>
      </w:r>
      <w:proofErr w:type="spellStart"/>
      <w:r w:rsidRPr="00D23FE5">
        <w:rPr>
          <w:sz w:val="28"/>
        </w:rPr>
        <w:t>trật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tự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trên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địa</w:t>
      </w:r>
      <w:proofErr w:type="spellEnd"/>
      <w:r w:rsidRPr="00D23FE5">
        <w:rPr>
          <w:sz w:val="28"/>
        </w:rPr>
        <w:t xml:space="preserve"> </w:t>
      </w:r>
      <w:proofErr w:type="spellStart"/>
      <w:r w:rsidRPr="00D23FE5">
        <w:rPr>
          <w:sz w:val="28"/>
        </w:rPr>
        <w:t>bàn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huyện</w:t>
      </w:r>
      <w:proofErr w:type="spellEnd"/>
      <w:r>
        <w:rPr>
          <w:sz w:val="28"/>
        </w:rPr>
        <w:t xml:space="preserve"> Tiên Lãng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chúng</w:t>
      </w:r>
      <w:proofErr w:type="spellEnd"/>
      <w:r>
        <w:rPr>
          <w:sz w:val="28"/>
        </w:rPr>
        <w:t xml:space="preserve"> ta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mùa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xuân</w:t>
      </w:r>
      <w:proofErr w:type="spellEnd"/>
      <w:r>
        <w:rPr>
          <w:sz w:val="28"/>
        </w:rPr>
        <w:t xml:space="preserve"> an </w:t>
      </w:r>
      <w:proofErr w:type="spellStart"/>
      <w:r>
        <w:rPr>
          <w:sz w:val="28"/>
        </w:rPr>
        <w:t>lành</w:t>
      </w:r>
      <w:proofErr w:type="spellEnd"/>
      <w:r w:rsidRPr="00D23FE5">
        <w:rPr>
          <w:sz w:val="28"/>
        </w:rPr>
        <w:t>.</w:t>
      </w:r>
    </w:p>
    <w:p w14:paraId="4ECB610B" w14:textId="18F89796" w:rsidR="00847F3B" w:rsidRPr="00847F3B" w:rsidRDefault="00847F3B" w:rsidP="00847F3B">
      <w:pPr>
        <w:spacing w:before="120" w:after="120"/>
        <w:ind w:firstLine="720"/>
        <w:jc w:val="both"/>
        <w:rPr>
          <w:sz w:val="28"/>
        </w:rPr>
      </w:pPr>
      <w:proofErr w:type="spellStart"/>
      <w:r w:rsidRPr="00847F3B">
        <w:rPr>
          <w:sz w:val="28"/>
        </w:rPr>
        <w:t>Chú</w:t>
      </w:r>
      <w:r w:rsidR="001D4F4C">
        <w:rPr>
          <w:sz w:val="28"/>
        </w:rPr>
        <w:t>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các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em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học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sinh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chăm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ngoan</w:t>
      </w:r>
      <w:proofErr w:type="spellEnd"/>
      <w:r w:rsidR="001D4F4C">
        <w:rPr>
          <w:sz w:val="28"/>
        </w:rPr>
        <w:t xml:space="preserve">, </w:t>
      </w:r>
      <w:proofErr w:type="spellStart"/>
      <w:r w:rsidR="001D4F4C">
        <w:rPr>
          <w:sz w:val="28"/>
        </w:rPr>
        <w:t>thực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hiện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tốt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quy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định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pháp</w:t>
      </w:r>
      <w:proofErr w:type="spellEnd"/>
      <w:r w:rsidR="001D4F4C">
        <w:rPr>
          <w:sz w:val="28"/>
        </w:rPr>
        <w:t xml:space="preserve"> </w:t>
      </w:r>
      <w:proofErr w:type="spellStart"/>
      <w:r w:rsidR="001D4F4C">
        <w:rPr>
          <w:sz w:val="28"/>
        </w:rPr>
        <w:t>luật</w:t>
      </w:r>
      <w:proofErr w:type="spellEnd"/>
      <w:r w:rsidR="001D4F4C">
        <w:rPr>
          <w:sz w:val="28"/>
        </w:rPr>
        <w:t>./.</w:t>
      </w:r>
    </w:p>
    <w:p w14:paraId="56D01DD6" w14:textId="6420C9E0" w:rsidR="00F36592" w:rsidRDefault="00F36592" w:rsidP="00F36592">
      <w:pPr>
        <w:spacing w:after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</w:t>
      </w:r>
      <w:proofErr w:type="spellStart"/>
      <w:r w:rsidRPr="004F1530">
        <w:rPr>
          <w:i/>
        </w:rPr>
        <w:t>Ngày</w:t>
      </w:r>
      <w:proofErr w:type="spellEnd"/>
      <w:r w:rsidRPr="004F1530">
        <w:rPr>
          <w:i/>
        </w:rPr>
        <w:t xml:space="preserve"> </w:t>
      </w:r>
      <w:r w:rsidR="001D4F4C">
        <w:rPr>
          <w:i/>
        </w:rPr>
        <w:t>0</w:t>
      </w:r>
      <w:r w:rsidR="00295203">
        <w:rPr>
          <w:i/>
        </w:rPr>
        <w:t>2</w:t>
      </w:r>
      <w:r w:rsidR="00461943">
        <w:rPr>
          <w:i/>
        </w:rPr>
        <w:t xml:space="preserve"> </w:t>
      </w:r>
      <w:proofErr w:type="spellStart"/>
      <w:r w:rsidRPr="004F1530">
        <w:rPr>
          <w:i/>
        </w:rPr>
        <w:t>tháng</w:t>
      </w:r>
      <w:proofErr w:type="spellEnd"/>
      <w:r w:rsidRPr="004F1530">
        <w:rPr>
          <w:i/>
        </w:rPr>
        <w:t xml:space="preserve"> </w:t>
      </w:r>
      <w:r w:rsidR="001D4F4C">
        <w:rPr>
          <w:i/>
        </w:rPr>
        <w:t>01</w:t>
      </w:r>
      <w:r w:rsidRPr="004F1530">
        <w:rPr>
          <w:i/>
        </w:rPr>
        <w:t xml:space="preserve"> </w:t>
      </w:r>
      <w:proofErr w:type="spellStart"/>
      <w:r w:rsidRPr="004F1530">
        <w:rPr>
          <w:i/>
        </w:rPr>
        <w:t>năm</w:t>
      </w:r>
      <w:proofErr w:type="spellEnd"/>
      <w:r w:rsidRPr="004F1530">
        <w:rPr>
          <w:i/>
        </w:rPr>
        <w:t xml:space="preserve"> 202</w:t>
      </w:r>
      <w:r w:rsidR="001D4F4C">
        <w:rPr>
          <w:i/>
        </w:rPr>
        <w:t>5</w:t>
      </w:r>
    </w:p>
    <w:p w14:paraId="091573FC" w14:textId="77777777" w:rsidR="00F36592" w:rsidRDefault="00F36592" w:rsidP="00F36592">
      <w:pPr>
        <w:spacing w:after="0"/>
        <w:jc w:val="center"/>
      </w:pPr>
      <w:r>
        <w:rPr>
          <w:i/>
        </w:rPr>
        <w:t xml:space="preserve">                                                       </w:t>
      </w:r>
      <w:proofErr w:type="spellStart"/>
      <w:r w:rsidRPr="004F1530">
        <w:t>Người</w:t>
      </w:r>
      <w:proofErr w:type="spellEnd"/>
      <w:r w:rsidRPr="004F1530">
        <w:t xml:space="preserve"> </w:t>
      </w:r>
      <w:proofErr w:type="spellStart"/>
      <w:r w:rsidRPr="004F1530">
        <w:t>viết</w:t>
      </w:r>
      <w:proofErr w:type="spellEnd"/>
      <w:r w:rsidRPr="004F1530">
        <w:t xml:space="preserve"> </w:t>
      </w:r>
      <w:proofErr w:type="spellStart"/>
      <w:r w:rsidRPr="004F1530">
        <w:t>bài</w:t>
      </w:r>
      <w:proofErr w:type="spellEnd"/>
    </w:p>
    <w:p w14:paraId="170F4AD7" w14:textId="77777777" w:rsidR="00F36592" w:rsidRPr="004F1530" w:rsidRDefault="00F36592" w:rsidP="00F36592">
      <w:pPr>
        <w:spacing w:before="120" w:after="120"/>
        <w:jc w:val="both"/>
      </w:pPr>
    </w:p>
    <w:p w14:paraId="40B6C7BD" w14:textId="77777777" w:rsidR="00F36592" w:rsidRPr="004F1530" w:rsidRDefault="00F36592" w:rsidP="00F3659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  <w:r w:rsidRPr="004F1530">
        <w:rPr>
          <w:b/>
          <w:szCs w:val="32"/>
        </w:rPr>
        <w:t xml:space="preserve">Lương Văn </w:t>
      </w:r>
      <w:proofErr w:type="spellStart"/>
      <w:r w:rsidRPr="004F1530">
        <w:rPr>
          <w:b/>
          <w:szCs w:val="32"/>
        </w:rPr>
        <w:t>Thuẩn</w:t>
      </w:r>
      <w:proofErr w:type="spellEnd"/>
    </w:p>
    <w:p w14:paraId="3F1968E3" w14:textId="77777777" w:rsidR="009A1AAD" w:rsidRPr="002E2272" w:rsidRDefault="009A1AAD" w:rsidP="004B5639">
      <w:pPr>
        <w:spacing w:before="120" w:after="120"/>
        <w:ind w:firstLine="720"/>
        <w:jc w:val="both"/>
        <w:rPr>
          <w:sz w:val="28"/>
        </w:rPr>
      </w:pPr>
    </w:p>
    <w:p w14:paraId="4CD9B464" w14:textId="77777777" w:rsidR="00FF1DC7" w:rsidRDefault="00FF1DC7" w:rsidP="00281B09">
      <w:pPr>
        <w:spacing w:after="0" w:line="240" w:lineRule="auto"/>
        <w:contextualSpacing/>
        <w:rPr>
          <w:rFonts w:ascii=".VnArial" w:hAnsi=".VnArial"/>
        </w:rPr>
      </w:pPr>
    </w:p>
    <w:p w14:paraId="56EA37B2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267798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6AF513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CC9FC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B1955A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5F6C2E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69FE15A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E94ED7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267022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C9E7FC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0D57E4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695A181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05B5AA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BB1EE99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41B17F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E72E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799DB156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1A9295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1A3435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2F5C74C5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8F87A91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3F82CDB7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181AB26F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533C14B4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42F32910" w14:textId="77777777" w:rsidR="007F3207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p w14:paraId="057B2554" w14:textId="77777777" w:rsidR="007F3207" w:rsidRPr="00281B09" w:rsidRDefault="007F3207" w:rsidP="00281B09">
      <w:pPr>
        <w:spacing w:after="0" w:line="240" w:lineRule="auto"/>
        <w:contextualSpacing/>
        <w:rPr>
          <w:rFonts w:ascii=".VnArial" w:hAnsi=".VnArial"/>
        </w:rPr>
      </w:pPr>
    </w:p>
    <w:sectPr w:rsidR="007F3207" w:rsidRPr="00281B09" w:rsidSect="001C789A">
      <w:footerReference w:type="default" r:id="rId8"/>
      <w:pgSz w:w="11907" w:h="16840" w:code="9"/>
      <w:pgMar w:top="567" w:right="1017" w:bottom="567" w:left="136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C147" w14:textId="77777777" w:rsidR="001E7F17" w:rsidRDefault="001E7F17" w:rsidP="004B5639">
      <w:pPr>
        <w:spacing w:after="0" w:line="240" w:lineRule="auto"/>
      </w:pPr>
      <w:r>
        <w:separator/>
      </w:r>
    </w:p>
  </w:endnote>
  <w:endnote w:type="continuationSeparator" w:id="0">
    <w:p w14:paraId="131DD7A9" w14:textId="77777777" w:rsidR="001E7F17" w:rsidRDefault="001E7F17" w:rsidP="004B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89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39D4" w14:textId="77777777" w:rsidR="004B5639" w:rsidRDefault="004B5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59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5E27A6" w14:textId="77777777" w:rsidR="004B5639" w:rsidRDefault="004B5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C162" w14:textId="77777777" w:rsidR="001E7F17" w:rsidRDefault="001E7F17" w:rsidP="004B5639">
      <w:pPr>
        <w:spacing w:after="0" w:line="240" w:lineRule="auto"/>
      </w:pPr>
      <w:r>
        <w:separator/>
      </w:r>
    </w:p>
  </w:footnote>
  <w:footnote w:type="continuationSeparator" w:id="0">
    <w:p w14:paraId="0CA18516" w14:textId="77777777" w:rsidR="001E7F17" w:rsidRDefault="001E7F17" w:rsidP="004B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9E9"/>
    <w:multiLevelType w:val="multilevel"/>
    <w:tmpl w:val="F1E44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8DA"/>
    <w:multiLevelType w:val="hybridMultilevel"/>
    <w:tmpl w:val="37F073EC"/>
    <w:lvl w:ilvl="0" w:tplc="D190F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92A81"/>
    <w:multiLevelType w:val="hybridMultilevel"/>
    <w:tmpl w:val="8D465A98"/>
    <w:lvl w:ilvl="0" w:tplc="F57E7AB2">
      <w:numFmt w:val="bullet"/>
      <w:lvlText w:val="-"/>
      <w:lvlJc w:val="left"/>
      <w:pPr>
        <w:tabs>
          <w:tab w:val="num" w:pos="1256"/>
        </w:tabs>
        <w:ind w:left="12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E44679B"/>
    <w:multiLevelType w:val="hybridMultilevel"/>
    <w:tmpl w:val="C478C940"/>
    <w:lvl w:ilvl="0" w:tplc="18B2A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79CD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667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8BC1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042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8C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1C6F2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4F21C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5DAD5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FF56146"/>
    <w:multiLevelType w:val="multilevel"/>
    <w:tmpl w:val="290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92F17"/>
    <w:multiLevelType w:val="hybridMultilevel"/>
    <w:tmpl w:val="47E46D90"/>
    <w:lvl w:ilvl="0" w:tplc="B2E21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E6567"/>
    <w:multiLevelType w:val="multilevel"/>
    <w:tmpl w:val="BC20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D40B7"/>
    <w:multiLevelType w:val="hybridMultilevel"/>
    <w:tmpl w:val="D4F424BA"/>
    <w:lvl w:ilvl="0" w:tplc="6AA226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227D3"/>
    <w:multiLevelType w:val="hybridMultilevel"/>
    <w:tmpl w:val="16841F24"/>
    <w:lvl w:ilvl="0" w:tplc="0AC6B0A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63066"/>
    <w:multiLevelType w:val="hybridMultilevel"/>
    <w:tmpl w:val="1A745842"/>
    <w:lvl w:ilvl="0" w:tplc="2DEC2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C58F0"/>
    <w:multiLevelType w:val="multilevel"/>
    <w:tmpl w:val="5A5E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A4E41"/>
    <w:multiLevelType w:val="multilevel"/>
    <w:tmpl w:val="D2CEB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957A6"/>
    <w:multiLevelType w:val="hybridMultilevel"/>
    <w:tmpl w:val="038E9BA8"/>
    <w:lvl w:ilvl="0" w:tplc="B0C64B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D765C"/>
    <w:multiLevelType w:val="hybridMultilevel"/>
    <w:tmpl w:val="B93A8804"/>
    <w:lvl w:ilvl="0" w:tplc="83828C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E2C8A"/>
    <w:multiLevelType w:val="multilevel"/>
    <w:tmpl w:val="C284B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57ECA"/>
    <w:multiLevelType w:val="multilevel"/>
    <w:tmpl w:val="D9E0F0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8F72F3"/>
    <w:multiLevelType w:val="hybridMultilevel"/>
    <w:tmpl w:val="9BA6DD0C"/>
    <w:lvl w:ilvl="0" w:tplc="68C02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05394"/>
    <w:multiLevelType w:val="hybridMultilevel"/>
    <w:tmpl w:val="5B902792"/>
    <w:lvl w:ilvl="0" w:tplc="F4D65C7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55279"/>
    <w:multiLevelType w:val="hybridMultilevel"/>
    <w:tmpl w:val="FD88ED5E"/>
    <w:lvl w:ilvl="0" w:tplc="536A7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E56D33"/>
    <w:multiLevelType w:val="hybridMultilevel"/>
    <w:tmpl w:val="B3C88F54"/>
    <w:lvl w:ilvl="0" w:tplc="53AA313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F55D19"/>
    <w:multiLevelType w:val="hybridMultilevel"/>
    <w:tmpl w:val="247AE752"/>
    <w:lvl w:ilvl="0" w:tplc="61CE88A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7"/>
  </w:num>
  <w:num w:numId="10">
    <w:abstractNumId w:val="16"/>
  </w:num>
  <w:num w:numId="11">
    <w:abstractNumId w:val="19"/>
  </w:num>
  <w:num w:numId="12">
    <w:abstractNumId w:val="20"/>
  </w:num>
  <w:num w:numId="13">
    <w:abstractNumId w:val="17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0"/>
  </w:num>
  <w:num w:numId="19">
    <w:abstractNumId w:val="11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487"/>
    <w:rsid w:val="000005FC"/>
    <w:rsid w:val="000054EC"/>
    <w:rsid w:val="00041FD0"/>
    <w:rsid w:val="00091FD6"/>
    <w:rsid w:val="000C2FC0"/>
    <w:rsid w:val="000C341A"/>
    <w:rsid w:val="000D57BD"/>
    <w:rsid w:val="00120846"/>
    <w:rsid w:val="001358E6"/>
    <w:rsid w:val="0016214B"/>
    <w:rsid w:val="001978B2"/>
    <w:rsid w:val="001B2007"/>
    <w:rsid w:val="001B7A93"/>
    <w:rsid w:val="001C2417"/>
    <w:rsid w:val="001C789A"/>
    <w:rsid w:val="001D4F4C"/>
    <w:rsid w:val="001E7F17"/>
    <w:rsid w:val="002653EE"/>
    <w:rsid w:val="0027104D"/>
    <w:rsid w:val="00281B09"/>
    <w:rsid w:val="00295203"/>
    <w:rsid w:val="002A5E34"/>
    <w:rsid w:val="002E2272"/>
    <w:rsid w:val="00314D5D"/>
    <w:rsid w:val="00325011"/>
    <w:rsid w:val="00344EF1"/>
    <w:rsid w:val="003B425F"/>
    <w:rsid w:val="0040103B"/>
    <w:rsid w:val="004200BE"/>
    <w:rsid w:val="00422487"/>
    <w:rsid w:val="00461943"/>
    <w:rsid w:val="00475710"/>
    <w:rsid w:val="00481A01"/>
    <w:rsid w:val="004B2A03"/>
    <w:rsid w:val="004B5639"/>
    <w:rsid w:val="004D465D"/>
    <w:rsid w:val="005024ED"/>
    <w:rsid w:val="005762B4"/>
    <w:rsid w:val="0059435C"/>
    <w:rsid w:val="00737BD4"/>
    <w:rsid w:val="007F3207"/>
    <w:rsid w:val="00847F3B"/>
    <w:rsid w:val="008718A4"/>
    <w:rsid w:val="0088518C"/>
    <w:rsid w:val="008A54B0"/>
    <w:rsid w:val="008E408F"/>
    <w:rsid w:val="00934C35"/>
    <w:rsid w:val="0095084F"/>
    <w:rsid w:val="00975859"/>
    <w:rsid w:val="009A1AAD"/>
    <w:rsid w:val="009A349F"/>
    <w:rsid w:val="009A5E29"/>
    <w:rsid w:val="00A130AD"/>
    <w:rsid w:val="00A22DE0"/>
    <w:rsid w:val="00A30E5B"/>
    <w:rsid w:val="00A81D4F"/>
    <w:rsid w:val="00A95A51"/>
    <w:rsid w:val="00AC1730"/>
    <w:rsid w:val="00AC5220"/>
    <w:rsid w:val="00AD3CE7"/>
    <w:rsid w:val="00AE4B77"/>
    <w:rsid w:val="00AF3514"/>
    <w:rsid w:val="00B165D5"/>
    <w:rsid w:val="00B465EC"/>
    <w:rsid w:val="00B8678A"/>
    <w:rsid w:val="00B87F93"/>
    <w:rsid w:val="00BA77AF"/>
    <w:rsid w:val="00BB3F23"/>
    <w:rsid w:val="00BE3A54"/>
    <w:rsid w:val="00C21E6E"/>
    <w:rsid w:val="00C31622"/>
    <w:rsid w:val="00C4136B"/>
    <w:rsid w:val="00C8621D"/>
    <w:rsid w:val="00CF38EF"/>
    <w:rsid w:val="00D22F97"/>
    <w:rsid w:val="00D23FE5"/>
    <w:rsid w:val="00D24041"/>
    <w:rsid w:val="00D25840"/>
    <w:rsid w:val="00D27439"/>
    <w:rsid w:val="00D70B1C"/>
    <w:rsid w:val="00DB4FFE"/>
    <w:rsid w:val="00DD537D"/>
    <w:rsid w:val="00DE50C8"/>
    <w:rsid w:val="00DF21CB"/>
    <w:rsid w:val="00E73FB9"/>
    <w:rsid w:val="00E82F1C"/>
    <w:rsid w:val="00E869F2"/>
    <w:rsid w:val="00EB46A1"/>
    <w:rsid w:val="00EE2C4A"/>
    <w:rsid w:val="00F3230F"/>
    <w:rsid w:val="00F36592"/>
    <w:rsid w:val="00F54D78"/>
    <w:rsid w:val="00F75961"/>
    <w:rsid w:val="00F83F73"/>
    <w:rsid w:val="00FB1597"/>
    <w:rsid w:val="00FD5F4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85C9"/>
  <w15:docId w15:val="{D1C48412-D9A9-4879-B136-14D48C1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2E22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0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7104D"/>
    <w:rPr>
      <w:b/>
      <w:bCs/>
    </w:rPr>
  </w:style>
  <w:style w:type="character" w:styleId="Emphasis">
    <w:name w:val="Emphasis"/>
    <w:basedOn w:val="DefaultParagraphFont"/>
    <w:uiPriority w:val="20"/>
    <w:qFormat/>
    <w:rsid w:val="002710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E2272"/>
    <w:rPr>
      <w:rFonts w:eastAsia="Times New Roman" w:cs="Times New Roman"/>
      <w:b/>
      <w:bCs/>
      <w:sz w:val="36"/>
      <w:szCs w:val="36"/>
    </w:rPr>
  </w:style>
  <w:style w:type="paragraph" w:customStyle="1" w:styleId="Char">
    <w:name w:val="Char"/>
    <w:basedOn w:val="Normal"/>
    <w:autoRedefine/>
    <w:rsid w:val="002E22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">
    <w:name w:val="Body Text"/>
    <w:basedOn w:val="Normal"/>
    <w:link w:val="BodyTextChar"/>
    <w:rsid w:val="002E227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E227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E2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39"/>
  </w:style>
  <w:style w:type="paragraph" w:styleId="Footer">
    <w:name w:val="footer"/>
    <w:basedOn w:val="Normal"/>
    <w:link w:val="FooterChar"/>
    <w:uiPriority w:val="99"/>
    <w:unhideWhenUsed/>
    <w:rsid w:val="004B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39"/>
  </w:style>
  <w:style w:type="paragraph" w:styleId="BalloonText">
    <w:name w:val="Balloon Text"/>
    <w:basedOn w:val="Normal"/>
    <w:link w:val="BalloonTextChar"/>
    <w:uiPriority w:val="99"/>
    <w:semiHidden/>
    <w:unhideWhenUsed/>
    <w:rsid w:val="00DE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C8"/>
    <w:rPr>
      <w:rFonts w:ascii="Segoe UI" w:hAnsi="Segoe UI" w:cs="Segoe UI"/>
      <w:sz w:val="18"/>
      <w:szCs w:val="18"/>
    </w:rPr>
  </w:style>
  <w:style w:type="paragraph" w:customStyle="1" w:styleId="Char0">
    <w:name w:val="Char"/>
    <w:basedOn w:val="Normal"/>
    <w:autoRedefine/>
    <w:rsid w:val="00A30E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1">
    <w:name w:val="Char"/>
    <w:basedOn w:val="Normal"/>
    <w:autoRedefine/>
    <w:rsid w:val="009A1AA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F3659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Hyperlink">
    <w:name w:val="Hyperlink"/>
    <w:basedOn w:val="DefaultParagraphFont"/>
    <w:uiPriority w:val="99"/>
    <w:semiHidden/>
    <w:unhideWhenUsed/>
    <w:rsid w:val="00847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4C06-D0C5-4471-A75E-BD1F326A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NLC</cp:lastModifiedBy>
  <cp:revision>55</cp:revision>
  <cp:lastPrinted>2023-11-04T02:48:00Z</cp:lastPrinted>
  <dcterms:created xsi:type="dcterms:W3CDTF">2018-11-11T06:45:00Z</dcterms:created>
  <dcterms:modified xsi:type="dcterms:W3CDTF">2025-01-03T15:21:00Z</dcterms:modified>
</cp:coreProperties>
</file>