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5D18" w14:textId="4C413532" w:rsidR="00EB46A1" w:rsidRDefault="00737BD4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TRƯỜNG THCS TIÊN THẮNG – TOÀN THẮNG</w:t>
      </w:r>
    </w:p>
    <w:p w14:paraId="7CA29601" w14:textId="77777777" w:rsidR="00847F3B" w:rsidRDefault="00847F3B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2DAB3AA0" w14:textId="5CA6D8E3" w:rsidR="00D23FE5" w:rsidRPr="00D23FE5" w:rsidRDefault="00D23FE5" w:rsidP="00D23FE5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>BÀI TUYÊN TRUYỀN VỀ VIỆC VẬN ĐỘNG THU HỒI VŨ KHÍ,</w:t>
      </w:r>
    </w:p>
    <w:p w14:paraId="1CF4E4FE" w14:textId="77777777" w:rsidR="00D23FE5" w:rsidRPr="00D23FE5" w:rsidRDefault="00D23FE5" w:rsidP="00D23FE5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>VẬT LIỆU NỔ, CÔNG CỤ HỖ TRỢ VÀ PHÁO</w:t>
      </w:r>
    </w:p>
    <w:p w14:paraId="11935C4E" w14:textId="77777777" w:rsidR="00737BD4" w:rsidRDefault="00737BD4" w:rsidP="00D23FE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6624C7C5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Nguyên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quê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ATGT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C10B80B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Nguyên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rượu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vượt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....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võng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Các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vỉa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hè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87151EB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>an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"An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E6068A1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639AD488" w14:textId="5E3067B9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*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vỉa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hè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vẩy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mẫu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vicóvăn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5D862C3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vỉa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hè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sang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951A843" w14:textId="1791DDF6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hiểm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rượu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vượt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đỏ</w:t>
      </w:r>
      <w:proofErr w:type="spellEnd"/>
      <w:r>
        <w:rPr>
          <w:color w:val="000000"/>
          <w:sz w:val="28"/>
          <w:szCs w:val="28"/>
          <w:shd w:val="clear" w:color="auto" w:fill="FFFFFF"/>
        </w:rPr>
        <w:t>;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vượt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võng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CB0C883" w14:textId="77777777" w:rsidR="009B5D04" w:rsidRDefault="009B5D04" w:rsidP="009B5D04">
      <w:pPr>
        <w:pStyle w:val="NormalWeb"/>
        <w:shd w:val="clear" w:color="auto" w:fill="FFFFFF"/>
        <w:spacing w:before="0" w:beforeAutospacing="0" w:after="160" w:afterAutospacing="0"/>
        <w:ind w:firstLine="720"/>
        <w:jc w:val="both"/>
        <w:rPr>
          <w:rFonts w:ascii="Nunito Sans" w:hAnsi="Nunito Sans"/>
          <w:color w:val="333333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An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ECB610B" w14:textId="18F89796" w:rsidR="00847F3B" w:rsidRPr="00847F3B" w:rsidRDefault="00847F3B" w:rsidP="00847F3B">
      <w:pPr>
        <w:spacing w:before="120" w:after="120"/>
        <w:ind w:firstLine="720"/>
        <w:jc w:val="both"/>
        <w:rPr>
          <w:sz w:val="28"/>
        </w:rPr>
      </w:pPr>
      <w:proofErr w:type="spellStart"/>
      <w:r w:rsidRPr="00847F3B">
        <w:rPr>
          <w:sz w:val="28"/>
        </w:rPr>
        <w:t>Chú</w:t>
      </w:r>
      <w:r w:rsidR="001D4F4C">
        <w:rPr>
          <w:sz w:val="28"/>
        </w:rPr>
        <w:t>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các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em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học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sinh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chăm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ngoan</w:t>
      </w:r>
      <w:proofErr w:type="spellEnd"/>
      <w:r w:rsidR="001D4F4C">
        <w:rPr>
          <w:sz w:val="28"/>
        </w:rPr>
        <w:t xml:space="preserve">, </w:t>
      </w:r>
      <w:proofErr w:type="spellStart"/>
      <w:r w:rsidR="001D4F4C">
        <w:rPr>
          <w:sz w:val="28"/>
        </w:rPr>
        <w:t>thực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hiện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tốt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quy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định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pháp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luật</w:t>
      </w:r>
      <w:proofErr w:type="spellEnd"/>
      <w:r w:rsidR="001D4F4C">
        <w:rPr>
          <w:sz w:val="28"/>
        </w:rPr>
        <w:t>./.</w:t>
      </w:r>
    </w:p>
    <w:p w14:paraId="56D01DD6" w14:textId="6420C9E0" w:rsidR="00F36592" w:rsidRDefault="00F36592" w:rsidP="00F36592">
      <w:pPr>
        <w:spacing w:after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</w:t>
      </w:r>
      <w:proofErr w:type="spellStart"/>
      <w:r w:rsidRPr="004F1530">
        <w:rPr>
          <w:i/>
        </w:rPr>
        <w:t>Ngày</w:t>
      </w:r>
      <w:proofErr w:type="spellEnd"/>
      <w:r w:rsidRPr="004F1530">
        <w:rPr>
          <w:i/>
        </w:rPr>
        <w:t xml:space="preserve"> </w:t>
      </w:r>
      <w:r w:rsidR="001D4F4C">
        <w:rPr>
          <w:i/>
        </w:rPr>
        <w:t>0</w:t>
      </w:r>
      <w:r w:rsidR="00295203">
        <w:rPr>
          <w:i/>
        </w:rPr>
        <w:t>2</w:t>
      </w:r>
      <w:r w:rsidR="00461943">
        <w:rPr>
          <w:i/>
        </w:rPr>
        <w:t xml:space="preserve"> </w:t>
      </w:r>
      <w:proofErr w:type="spellStart"/>
      <w:r w:rsidRPr="004F1530">
        <w:rPr>
          <w:i/>
        </w:rPr>
        <w:t>tháng</w:t>
      </w:r>
      <w:proofErr w:type="spellEnd"/>
      <w:r w:rsidRPr="004F1530">
        <w:rPr>
          <w:i/>
        </w:rPr>
        <w:t xml:space="preserve"> </w:t>
      </w:r>
      <w:r w:rsidR="001D4F4C">
        <w:rPr>
          <w:i/>
        </w:rPr>
        <w:t>01</w:t>
      </w:r>
      <w:r w:rsidRPr="004F1530">
        <w:rPr>
          <w:i/>
        </w:rPr>
        <w:t xml:space="preserve"> </w:t>
      </w:r>
      <w:proofErr w:type="spellStart"/>
      <w:r w:rsidRPr="004F1530">
        <w:rPr>
          <w:i/>
        </w:rPr>
        <w:t>năm</w:t>
      </w:r>
      <w:proofErr w:type="spellEnd"/>
      <w:r w:rsidRPr="004F1530">
        <w:rPr>
          <w:i/>
        </w:rPr>
        <w:t xml:space="preserve"> 202</w:t>
      </w:r>
      <w:r w:rsidR="001D4F4C">
        <w:rPr>
          <w:i/>
        </w:rPr>
        <w:t>5</w:t>
      </w:r>
    </w:p>
    <w:p w14:paraId="091573FC" w14:textId="77777777" w:rsidR="00F36592" w:rsidRDefault="00F36592" w:rsidP="00F36592">
      <w:pPr>
        <w:spacing w:after="0"/>
        <w:jc w:val="center"/>
      </w:pPr>
      <w:r>
        <w:rPr>
          <w:i/>
        </w:rPr>
        <w:t xml:space="preserve">                                                       </w:t>
      </w:r>
      <w:proofErr w:type="spellStart"/>
      <w:r w:rsidRPr="004F1530">
        <w:t>Người</w:t>
      </w:r>
      <w:proofErr w:type="spellEnd"/>
      <w:r w:rsidRPr="004F1530">
        <w:t xml:space="preserve"> </w:t>
      </w:r>
      <w:proofErr w:type="spellStart"/>
      <w:r w:rsidRPr="004F1530">
        <w:t>viết</w:t>
      </w:r>
      <w:proofErr w:type="spellEnd"/>
      <w:r w:rsidRPr="004F1530">
        <w:t xml:space="preserve"> </w:t>
      </w:r>
      <w:proofErr w:type="spellStart"/>
      <w:r w:rsidRPr="004F1530">
        <w:t>bài</w:t>
      </w:r>
      <w:proofErr w:type="spellEnd"/>
    </w:p>
    <w:p w14:paraId="170F4AD7" w14:textId="77777777" w:rsidR="00F36592" w:rsidRPr="004F1530" w:rsidRDefault="00F36592" w:rsidP="00F36592">
      <w:pPr>
        <w:spacing w:before="120" w:after="120"/>
        <w:jc w:val="both"/>
      </w:pPr>
    </w:p>
    <w:p w14:paraId="40B6C7BD" w14:textId="77777777" w:rsidR="00F36592" w:rsidRPr="004F1530" w:rsidRDefault="00F36592" w:rsidP="00F365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  <w:r w:rsidRPr="004F1530">
        <w:rPr>
          <w:b/>
          <w:szCs w:val="32"/>
        </w:rPr>
        <w:t xml:space="preserve">Lương Văn </w:t>
      </w:r>
      <w:proofErr w:type="spellStart"/>
      <w:r w:rsidRPr="004F1530">
        <w:rPr>
          <w:b/>
          <w:szCs w:val="32"/>
        </w:rPr>
        <w:t>Thuẩn</w:t>
      </w:r>
      <w:proofErr w:type="spellEnd"/>
    </w:p>
    <w:p w14:paraId="3F1968E3" w14:textId="77777777" w:rsidR="009A1AAD" w:rsidRPr="002E2272" w:rsidRDefault="009A1AAD" w:rsidP="004B5639">
      <w:pPr>
        <w:spacing w:before="120" w:after="120"/>
        <w:ind w:firstLine="720"/>
        <w:jc w:val="both"/>
        <w:rPr>
          <w:sz w:val="28"/>
        </w:rPr>
      </w:pPr>
    </w:p>
    <w:p w14:paraId="4CD9B464" w14:textId="77777777" w:rsidR="00FF1DC7" w:rsidRDefault="00FF1DC7" w:rsidP="00281B09">
      <w:pPr>
        <w:spacing w:after="0" w:line="240" w:lineRule="auto"/>
        <w:contextualSpacing/>
        <w:rPr>
          <w:rFonts w:ascii=".VnArial" w:hAnsi=".VnArial"/>
        </w:rPr>
      </w:pPr>
    </w:p>
    <w:p w14:paraId="56EA37B2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267798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6AF513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CC9FC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B1955A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5F6C2E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69FE15A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94ED7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267022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C9E7FC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0D57E4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695A181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05B5AA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BB1EE9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1B17F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E72E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99DB15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1A9295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1A3435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2F5C74C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8F87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F82CDB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81AB26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33C14B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2F3291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57B2554" w14:textId="77777777" w:rsidR="007F3207" w:rsidRPr="00281B09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sectPr w:rsidR="007F3207" w:rsidRPr="00281B09" w:rsidSect="001C789A">
      <w:footerReference w:type="default" r:id="rId8"/>
      <w:pgSz w:w="11907" w:h="16840" w:code="9"/>
      <w:pgMar w:top="567" w:right="1017" w:bottom="567" w:left="136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43E" w14:textId="77777777" w:rsidR="002B6742" w:rsidRDefault="002B6742" w:rsidP="004B5639">
      <w:pPr>
        <w:spacing w:after="0" w:line="240" w:lineRule="auto"/>
      </w:pPr>
      <w:r>
        <w:separator/>
      </w:r>
    </w:p>
  </w:endnote>
  <w:endnote w:type="continuationSeparator" w:id="0">
    <w:p w14:paraId="01340DEE" w14:textId="77777777" w:rsidR="002B6742" w:rsidRDefault="002B6742" w:rsidP="004B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9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39D4" w14:textId="77777777" w:rsidR="004B5639" w:rsidRDefault="004B5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5E27A6" w14:textId="77777777" w:rsidR="004B5639" w:rsidRDefault="004B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C9BA" w14:textId="77777777" w:rsidR="002B6742" w:rsidRDefault="002B6742" w:rsidP="004B5639">
      <w:pPr>
        <w:spacing w:after="0" w:line="240" w:lineRule="auto"/>
      </w:pPr>
      <w:r>
        <w:separator/>
      </w:r>
    </w:p>
  </w:footnote>
  <w:footnote w:type="continuationSeparator" w:id="0">
    <w:p w14:paraId="3F2995C6" w14:textId="77777777" w:rsidR="002B6742" w:rsidRDefault="002B6742" w:rsidP="004B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E9"/>
    <w:multiLevelType w:val="multilevel"/>
    <w:tmpl w:val="F1E44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8DA"/>
    <w:multiLevelType w:val="hybridMultilevel"/>
    <w:tmpl w:val="37F073EC"/>
    <w:lvl w:ilvl="0" w:tplc="D190F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92A81"/>
    <w:multiLevelType w:val="hybridMultilevel"/>
    <w:tmpl w:val="8D465A98"/>
    <w:lvl w:ilvl="0" w:tplc="F57E7AB2"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E44679B"/>
    <w:multiLevelType w:val="hybridMultilevel"/>
    <w:tmpl w:val="C478C940"/>
    <w:lvl w:ilvl="0" w:tplc="18B2A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9CD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667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BC1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042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8C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1C6F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4F21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5DAD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FF56146"/>
    <w:multiLevelType w:val="multilevel"/>
    <w:tmpl w:val="290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92F17"/>
    <w:multiLevelType w:val="hybridMultilevel"/>
    <w:tmpl w:val="47E46D90"/>
    <w:lvl w:ilvl="0" w:tplc="B2E21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E6567"/>
    <w:multiLevelType w:val="multilevel"/>
    <w:tmpl w:val="BC20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D40B7"/>
    <w:multiLevelType w:val="hybridMultilevel"/>
    <w:tmpl w:val="D4F424BA"/>
    <w:lvl w:ilvl="0" w:tplc="6AA226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227D3"/>
    <w:multiLevelType w:val="hybridMultilevel"/>
    <w:tmpl w:val="16841F24"/>
    <w:lvl w:ilvl="0" w:tplc="0AC6B0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63066"/>
    <w:multiLevelType w:val="hybridMultilevel"/>
    <w:tmpl w:val="1A745842"/>
    <w:lvl w:ilvl="0" w:tplc="2DEC2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C58F0"/>
    <w:multiLevelType w:val="multilevel"/>
    <w:tmpl w:val="5A5E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A4E41"/>
    <w:multiLevelType w:val="multilevel"/>
    <w:tmpl w:val="D2CEB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57A6"/>
    <w:multiLevelType w:val="hybridMultilevel"/>
    <w:tmpl w:val="038E9BA8"/>
    <w:lvl w:ilvl="0" w:tplc="B0C64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D765C"/>
    <w:multiLevelType w:val="hybridMultilevel"/>
    <w:tmpl w:val="B93A8804"/>
    <w:lvl w:ilvl="0" w:tplc="83828C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E2C8A"/>
    <w:multiLevelType w:val="multilevel"/>
    <w:tmpl w:val="C284B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57ECA"/>
    <w:multiLevelType w:val="multilevel"/>
    <w:tmpl w:val="D9E0F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F72F3"/>
    <w:multiLevelType w:val="hybridMultilevel"/>
    <w:tmpl w:val="9BA6DD0C"/>
    <w:lvl w:ilvl="0" w:tplc="68C02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05394"/>
    <w:multiLevelType w:val="hybridMultilevel"/>
    <w:tmpl w:val="5B902792"/>
    <w:lvl w:ilvl="0" w:tplc="F4D65C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55279"/>
    <w:multiLevelType w:val="hybridMultilevel"/>
    <w:tmpl w:val="FD88ED5E"/>
    <w:lvl w:ilvl="0" w:tplc="536A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E56D33"/>
    <w:multiLevelType w:val="hybridMultilevel"/>
    <w:tmpl w:val="B3C88F54"/>
    <w:lvl w:ilvl="0" w:tplc="53AA313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F55D19"/>
    <w:multiLevelType w:val="hybridMultilevel"/>
    <w:tmpl w:val="247AE752"/>
    <w:lvl w:ilvl="0" w:tplc="61CE88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19"/>
  </w:num>
  <w:num w:numId="12">
    <w:abstractNumId w:val="20"/>
  </w:num>
  <w:num w:numId="13">
    <w:abstractNumId w:val="17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487"/>
    <w:rsid w:val="000005FC"/>
    <w:rsid w:val="000054EC"/>
    <w:rsid w:val="00041FD0"/>
    <w:rsid w:val="00091FD6"/>
    <w:rsid w:val="000C2FC0"/>
    <w:rsid w:val="000C341A"/>
    <w:rsid w:val="000D57BD"/>
    <w:rsid w:val="00120846"/>
    <w:rsid w:val="001358E6"/>
    <w:rsid w:val="0016214B"/>
    <w:rsid w:val="001978B2"/>
    <w:rsid w:val="001B2007"/>
    <w:rsid w:val="001B7A93"/>
    <w:rsid w:val="001C2417"/>
    <w:rsid w:val="001C789A"/>
    <w:rsid w:val="001D4F4C"/>
    <w:rsid w:val="001E7F17"/>
    <w:rsid w:val="002653EE"/>
    <w:rsid w:val="0027104D"/>
    <w:rsid w:val="00281B09"/>
    <w:rsid w:val="00295203"/>
    <w:rsid w:val="002A5E34"/>
    <w:rsid w:val="002B6742"/>
    <w:rsid w:val="002E2272"/>
    <w:rsid w:val="00314D5D"/>
    <w:rsid w:val="00325011"/>
    <w:rsid w:val="00344EF1"/>
    <w:rsid w:val="003B425F"/>
    <w:rsid w:val="0040103B"/>
    <w:rsid w:val="004200BE"/>
    <w:rsid w:val="00422487"/>
    <w:rsid w:val="00461943"/>
    <w:rsid w:val="00475710"/>
    <w:rsid w:val="00481A01"/>
    <w:rsid w:val="004B2A03"/>
    <w:rsid w:val="004B5639"/>
    <w:rsid w:val="004D465D"/>
    <w:rsid w:val="005024ED"/>
    <w:rsid w:val="005762B4"/>
    <w:rsid w:val="0059435C"/>
    <w:rsid w:val="00737BD4"/>
    <w:rsid w:val="007F3207"/>
    <w:rsid w:val="00847F3B"/>
    <w:rsid w:val="008718A4"/>
    <w:rsid w:val="0088518C"/>
    <w:rsid w:val="008A54B0"/>
    <w:rsid w:val="008E408F"/>
    <w:rsid w:val="00934C35"/>
    <w:rsid w:val="0095084F"/>
    <w:rsid w:val="00975859"/>
    <w:rsid w:val="009A1AAD"/>
    <w:rsid w:val="009A349F"/>
    <w:rsid w:val="009A5E29"/>
    <w:rsid w:val="009B5D04"/>
    <w:rsid w:val="00A130AD"/>
    <w:rsid w:val="00A22DE0"/>
    <w:rsid w:val="00A30E5B"/>
    <w:rsid w:val="00A81D4F"/>
    <w:rsid w:val="00A95A51"/>
    <w:rsid w:val="00AC1730"/>
    <w:rsid w:val="00AC5220"/>
    <w:rsid w:val="00AD3CE7"/>
    <w:rsid w:val="00AE4B77"/>
    <w:rsid w:val="00AF3514"/>
    <w:rsid w:val="00B165D5"/>
    <w:rsid w:val="00B465EC"/>
    <w:rsid w:val="00B8678A"/>
    <w:rsid w:val="00B87F93"/>
    <w:rsid w:val="00BA77AF"/>
    <w:rsid w:val="00BB3F23"/>
    <w:rsid w:val="00BE3A54"/>
    <w:rsid w:val="00C21E6E"/>
    <w:rsid w:val="00C31622"/>
    <w:rsid w:val="00C4136B"/>
    <w:rsid w:val="00C8621D"/>
    <w:rsid w:val="00CF38EF"/>
    <w:rsid w:val="00D22F97"/>
    <w:rsid w:val="00D23FE5"/>
    <w:rsid w:val="00D24041"/>
    <w:rsid w:val="00D25840"/>
    <w:rsid w:val="00D27439"/>
    <w:rsid w:val="00D70B1C"/>
    <w:rsid w:val="00DB4FFE"/>
    <w:rsid w:val="00DD537D"/>
    <w:rsid w:val="00DE50C8"/>
    <w:rsid w:val="00DF21CB"/>
    <w:rsid w:val="00E73FB9"/>
    <w:rsid w:val="00E82F1C"/>
    <w:rsid w:val="00E869F2"/>
    <w:rsid w:val="00EB46A1"/>
    <w:rsid w:val="00EE2C4A"/>
    <w:rsid w:val="00F3230F"/>
    <w:rsid w:val="00F36592"/>
    <w:rsid w:val="00F54D78"/>
    <w:rsid w:val="00F75961"/>
    <w:rsid w:val="00F83F73"/>
    <w:rsid w:val="00FB1597"/>
    <w:rsid w:val="00FD5F4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5C9"/>
  <w15:docId w15:val="{D1C48412-D9A9-4879-B136-14D48C1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E22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0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7104D"/>
    <w:rPr>
      <w:b/>
      <w:bCs/>
    </w:rPr>
  </w:style>
  <w:style w:type="character" w:styleId="Emphasis">
    <w:name w:val="Emphasis"/>
    <w:basedOn w:val="DefaultParagraphFont"/>
    <w:uiPriority w:val="20"/>
    <w:qFormat/>
    <w:rsid w:val="002710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E2272"/>
    <w:rPr>
      <w:rFonts w:eastAsia="Times New Roman" w:cs="Times New Roman"/>
      <w:b/>
      <w:bCs/>
      <w:sz w:val="36"/>
      <w:szCs w:val="36"/>
    </w:rPr>
  </w:style>
  <w:style w:type="paragraph" w:customStyle="1" w:styleId="Char">
    <w:name w:val="Char"/>
    <w:basedOn w:val="Normal"/>
    <w:autoRedefine/>
    <w:rsid w:val="002E22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">
    <w:name w:val="Body Text"/>
    <w:basedOn w:val="Normal"/>
    <w:link w:val="BodyTextChar"/>
    <w:rsid w:val="002E22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E227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39"/>
  </w:style>
  <w:style w:type="paragraph" w:styleId="Footer">
    <w:name w:val="footer"/>
    <w:basedOn w:val="Normal"/>
    <w:link w:val="Foot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39"/>
  </w:style>
  <w:style w:type="paragraph" w:styleId="BalloonText">
    <w:name w:val="Balloon Text"/>
    <w:basedOn w:val="Normal"/>
    <w:link w:val="BalloonTextChar"/>
    <w:uiPriority w:val="99"/>
    <w:semiHidden/>
    <w:unhideWhenUsed/>
    <w:rsid w:val="00DE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C8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autoRedefine/>
    <w:rsid w:val="00A30E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1">
    <w:name w:val="Char"/>
    <w:basedOn w:val="Normal"/>
    <w:autoRedefine/>
    <w:rsid w:val="009A1AA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F365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Hyperlink">
    <w:name w:val="Hyperlink"/>
    <w:basedOn w:val="DefaultParagraphFont"/>
    <w:uiPriority w:val="99"/>
    <w:semiHidden/>
    <w:unhideWhenUsed/>
    <w:rsid w:val="00847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C06-D0C5-4471-A75E-BD1F326A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NLC</cp:lastModifiedBy>
  <cp:revision>56</cp:revision>
  <cp:lastPrinted>2023-11-04T02:48:00Z</cp:lastPrinted>
  <dcterms:created xsi:type="dcterms:W3CDTF">2018-11-11T06:45:00Z</dcterms:created>
  <dcterms:modified xsi:type="dcterms:W3CDTF">2025-01-03T15:26:00Z</dcterms:modified>
</cp:coreProperties>
</file>