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BB48" w14:textId="77777777" w:rsidR="006F4EFC" w:rsidRPr="00725AD5" w:rsidRDefault="006F4EFC" w:rsidP="006F4EFC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8"/>
          <w:lang w:val="nl-NL"/>
        </w:rPr>
      </w:pPr>
      <w:r>
        <w:rPr>
          <w:rFonts w:eastAsia="Times New Roman" w:cs="Times New Roman"/>
          <w:b/>
          <w:bCs/>
          <w:szCs w:val="28"/>
          <w:lang w:val="nl-NL"/>
        </w:rPr>
        <w:t xml:space="preserve">Tiết 128: </w:t>
      </w:r>
      <w:r w:rsidRPr="006366D6">
        <w:rPr>
          <w:rFonts w:eastAsia="Times New Roman" w:cs="Times New Roman"/>
          <w:b/>
          <w:bCs/>
          <w:szCs w:val="28"/>
          <w:lang w:val="nl-NL"/>
        </w:rPr>
        <w:t xml:space="preserve">BÀI 55: </w:t>
      </w:r>
      <w:r w:rsidRPr="00BC7362">
        <w:rPr>
          <w:rFonts w:eastAsia="Times New Roman" w:cs="Times New Roman"/>
          <w:b/>
          <w:bCs/>
          <w:szCs w:val="28"/>
          <w:lang w:val="nl-NL"/>
        </w:rPr>
        <w:t xml:space="preserve">LUYỆN TẬP CHUNG (TIẾT </w:t>
      </w:r>
      <w:r>
        <w:rPr>
          <w:rFonts w:eastAsia="Times New Roman" w:cs="Times New Roman"/>
          <w:b/>
          <w:bCs/>
          <w:szCs w:val="28"/>
          <w:lang w:val="nl-NL"/>
        </w:rPr>
        <w:t>2</w:t>
      </w:r>
      <w:r w:rsidRPr="00BC7362">
        <w:rPr>
          <w:rFonts w:eastAsia="Times New Roman" w:cs="Times New Roman"/>
          <w:b/>
          <w:bCs/>
          <w:szCs w:val="28"/>
          <w:lang w:val="nl-NL"/>
        </w:rPr>
        <w:t>)</w:t>
      </w:r>
    </w:p>
    <w:p w14:paraId="55D68B20" w14:textId="77777777" w:rsidR="006F4EFC" w:rsidRPr="006366D6" w:rsidRDefault="006F4EFC" w:rsidP="006F4EFC">
      <w:pPr>
        <w:spacing w:after="0" w:line="240" w:lineRule="auto"/>
        <w:contextualSpacing/>
        <w:rPr>
          <w:rFonts w:eastAsia="Times New Roman" w:cs="Times New Roman"/>
          <w:b/>
          <w:bCs/>
          <w:szCs w:val="28"/>
          <w:lang w:val="nl-NL"/>
        </w:rPr>
      </w:pPr>
      <w:r w:rsidRPr="006366D6">
        <w:rPr>
          <w:rFonts w:eastAsia="Times New Roman" w:cs="Times New Roman"/>
          <w:b/>
          <w:bCs/>
          <w:szCs w:val="28"/>
          <w:lang w:val="nl-NL"/>
        </w:rPr>
        <w:t>I. Yêu cầu cần đạt:</w:t>
      </w:r>
    </w:p>
    <w:p w14:paraId="22A43FE4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val="nl-NL"/>
        </w:rPr>
      </w:pPr>
      <w:r w:rsidRPr="00725AD5">
        <w:rPr>
          <w:rFonts w:eastAsia="Times New Roman" w:cs="Times New Roman"/>
          <w:b/>
          <w:szCs w:val="28"/>
          <w:lang w:val="nl-NL"/>
        </w:rPr>
        <w:t xml:space="preserve">1. </w:t>
      </w:r>
      <w:r>
        <w:rPr>
          <w:rFonts w:eastAsia="Times New Roman" w:cs="Times New Roman"/>
          <w:b/>
          <w:szCs w:val="28"/>
          <w:lang w:val="nl-NL"/>
        </w:rPr>
        <w:t>Kiến thức- kĩ năng:</w:t>
      </w:r>
    </w:p>
    <w:p w14:paraId="1233CB92" w14:textId="77777777" w:rsidR="006F4EFC" w:rsidRDefault="006F4EFC" w:rsidP="006F4EFC">
      <w:pPr>
        <w:spacing w:after="0" w:line="240" w:lineRule="auto"/>
        <w:contextualSpacing/>
        <w:rPr>
          <w:rFonts w:eastAsia="Calibri" w:cs="Times New Roman"/>
          <w:szCs w:val="24"/>
        </w:rPr>
      </w:pPr>
      <w:r w:rsidRPr="00270D6E">
        <w:rPr>
          <w:rFonts w:eastAsia="Calibri" w:cs="Times New Roman"/>
          <w:szCs w:val="24"/>
        </w:rPr>
        <w:t xml:space="preserve">- HS </w:t>
      </w:r>
      <w:r>
        <w:rPr>
          <w:rFonts w:eastAsia="Calibri" w:cs="Times New Roman"/>
          <w:szCs w:val="24"/>
        </w:rPr>
        <w:t>n</w:t>
      </w:r>
      <w:r w:rsidRPr="00BC7362">
        <w:rPr>
          <w:rFonts w:eastAsia="Calibri" w:cs="Times New Roman"/>
          <w:szCs w:val="24"/>
        </w:rPr>
        <w:t>hận biết được hình khai triển của hình hộp chữ nhật.</w:t>
      </w:r>
    </w:p>
    <w:p w14:paraId="68156D4A" w14:textId="77777777" w:rsidR="006F4EFC" w:rsidRDefault="006F4EFC" w:rsidP="006F4EFC">
      <w:pPr>
        <w:spacing w:after="0" w:line="240" w:lineRule="auto"/>
        <w:contextualSpacing/>
        <w:rPr>
          <w:rFonts w:eastAsia="Calibri" w:cs="Times New Roman"/>
          <w:szCs w:val="24"/>
        </w:rPr>
      </w:pPr>
      <w:r w:rsidRPr="00270D6E">
        <w:rPr>
          <w:rFonts w:eastAsia="Calibri" w:cs="Times New Roman"/>
          <w:szCs w:val="24"/>
        </w:rPr>
        <w:t xml:space="preserve">- HS </w:t>
      </w:r>
      <w:bookmarkStart w:id="0" w:name="_Hlk170548463"/>
      <w:r>
        <w:rPr>
          <w:rFonts w:eastAsia="Calibri" w:cs="Times New Roman"/>
          <w:szCs w:val="24"/>
        </w:rPr>
        <w:t>t</w:t>
      </w:r>
      <w:r w:rsidRPr="00F106D6">
        <w:rPr>
          <w:rFonts w:eastAsia="Calibri" w:cs="Times New Roman"/>
          <w:szCs w:val="24"/>
        </w:rPr>
        <w:t>ính được diện tích xung quanh hình hộp chữ nhật</w:t>
      </w:r>
      <w:r>
        <w:rPr>
          <w:rFonts w:eastAsia="Calibri" w:cs="Times New Roman"/>
          <w:szCs w:val="24"/>
        </w:rPr>
        <w:t>, thể tích</w:t>
      </w:r>
      <w:r w:rsidRPr="00F106D6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hình hộp chữ nhật và </w:t>
      </w:r>
      <w:r w:rsidRPr="00F106D6">
        <w:rPr>
          <w:rFonts w:eastAsia="Calibri" w:cs="Times New Roman"/>
          <w:szCs w:val="24"/>
        </w:rPr>
        <w:t>hình lập phương</w:t>
      </w:r>
      <w:r>
        <w:rPr>
          <w:rFonts w:eastAsia="Calibri" w:cs="Times New Roman"/>
          <w:szCs w:val="24"/>
        </w:rPr>
        <w:t xml:space="preserve"> </w:t>
      </w:r>
      <w:bookmarkEnd w:id="0"/>
      <w:r>
        <w:rPr>
          <w:rFonts w:eastAsia="Calibri" w:cs="Times New Roman"/>
          <w:szCs w:val="24"/>
        </w:rPr>
        <w:t>v</w:t>
      </w:r>
      <w:r w:rsidRPr="00F106D6">
        <w:rPr>
          <w:rFonts w:eastAsia="Calibri" w:cs="Times New Roman"/>
          <w:szCs w:val="24"/>
        </w:rPr>
        <w:t>à vận dụng được vào để giải quyết tình huống thực tế.</w:t>
      </w:r>
    </w:p>
    <w:p w14:paraId="190E9424" w14:textId="77777777" w:rsidR="006F4EFC" w:rsidRPr="00270D6E" w:rsidRDefault="006F4EFC" w:rsidP="006F4EFC">
      <w:pPr>
        <w:spacing w:after="0" w:line="240" w:lineRule="auto"/>
        <w:contextualSpacing/>
        <w:rPr>
          <w:rFonts w:eastAsia="Calibri" w:cs="Times New Roman"/>
          <w:szCs w:val="24"/>
        </w:rPr>
      </w:pPr>
      <w:r w:rsidRPr="00270D6E">
        <w:rPr>
          <w:rFonts w:eastAsia="Calibri" w:cs="Times New Roman"/>
          <w:szCs w:val="24"/>
        </w:rPr>
        <w:t xml:space="preserve">- HS có cơ hội </w:t>
      </w:r>
      <w:r w:rsidRPr="00270D6E">
        <w:rPr>
          <w:rFonts w:eastAsia="Calibri" w:cs="Times New Roman"/>
          <w:szCs w:val="28"/>
          <w:lang w:val="nl-NL"/>
        </w:rPr>
        <w:t>phát triển năng lực lập luận, tư duy toán học và năng lực giao tiếp toán học</w:t>
      </w:r>
      <w:r w:rsidRPr="00270D6E">
        <w:rPr>
          <w:rFonts w:eastAsia="Calibri" w:cs="Times New Roman"/>
          <w:szCs w:val="24"/>
        </w:rPr>
        <w:t>.</w:t>
      </w:r>
    </w:p>
    <w:p w14:paraId="5F55DDE7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b/>
          <w:szCs w:val="28"/>
        </w:rPr>
      </w:pPr>
      <w:r w:rsidRPr="00725AD5">
        <w:rPr>
          <w:rFonts w:eastAsia="Times New Roman" w:cs="Times New Roman"/>
          <w:b/>
          <w:szCs w:val="28"/>
        </w:rPr>
        <w:t>2. Năng lực</w:t>
      </w:r>
      <w:r>
        <w:rPr>
          <w:rFonts w:eastAsia="Times New Roman" w:cs="Times New Roman"/>
          <w:b/>
          <w:szCs w:val="28"/>
        </w:rPr>
        <w:t>:</w:t>
      </w:r>
    </w:p>
    <w:p w14:paraId="7C2EC2ED" w14:textId="77777777" w:rsidR="006F4EFC" w:rsidRPr="00725AD5" w:rsidRDefault="006F4EFC" w:rsidP="006F4EFC">
      <w:pPr>
        <w:spacing w:after="0" w:line="240" w:lineRule="auto"/>
        <w:contextualSpacing/>
        <w:rPr>
          <w:rFonts w:eastAsia="Calibri" w:cs="Times New Roman"/>
          <w:szCs w:val="24"/>
        </w:rPr>
      </w:pPr>
      <w:r w:rsidRPr="00725AD5">
        <w:rPr>
          <w:rFonts w:eastAsia="Times New Roman" w:cs="Times New Roman"/>
          <w:szCs w:val="28"/>
        </w:rPr>
        <w:t xml:space="preserve">- Năng lực tự chủ, tự học: </w:t>
      </w:r>
      <w:r w:rsidRPr="00725AD5">
        <w:rPr>
          <w:rFonts w:eastAsia="Calibri" w:cs="Times New Roman"/>
          <w:szCs w:val="24"/>
        </w:rPr>
        <w:t xml:space="preserve">Chủ động tích </w:t>
      </w:r>
      <w:r>
        <w:rPr>
          <w:rFonts w:eastAsia="Calibri" w:cs="Times New Roman"/>
          <w:szCs w:val="24"/>
        </w:rPr>
        <w:t>n</w:t>
      </w:r>
      <w:r w:rsidRPr="00BC7362">
        <w:rPr>
          <w:rFonts w:eastAsia="Calibri" w:cs="Times New Roman"/>
          <w:szCs w:val="24"/>
        </w:rPr>
        <w:t>hận biết được hình khai triển của hình hộp chữ nhật</w:t>
      </w:r>
      <w:r>
        <w:rPr>
          <w:rFonts w:eastAsia="Calibri" w:cs="Times New Roman"/>
          <w:szCs w:val="24"/>
        </w:rPr>
        <w:t>.</w:t>
      </w:r>
      <w:r w:rsidRPr="00D43C46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</w:t>
      </w:r>
      <w:r w:rsidRPr="00F106D6">
        <w:rPr>
          <w:rFonts w:eastAsia="Calibri" w:cs="Times New Roman"/>
          <w:szCs w:val="24"/>
        </w:rPr>
        <w:t>ính được diện tích xung quanh hình hộp chữ nhật</w:t>
      </w:r>
      <w:r>
        <w:rPr>
          <w:rFonts w:eastAsia="Calibri" w:cs="Times New Roman"/>
          <w:szCs w:val="24"/>
        </w:rPr>
        <w:t>, thể tích</w:t>
      </w:r>
      <w:r w:rsidRPr="00F106D6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hình hộp chữ nhật và </w:t>
      </w:r>
      <w:r w:rsidRPr="00F106D6">
        <w:rPr>
          <w:rFonts w:eastAsia="Calibri" w:cs="Times New Roman"/>
          <w:szCs w:val="24"/>
        </w:rPr>
        <w:t>hình lập phương</w:t>
      </w:r>
      <w:r>
        <w:rPr>
          <w:rFonts w:eastAsia="Calibri" w:cs="Times New Roman"/>
          <w:szCs w:val="24"/>
        </w:rPr>
        <w:t>.</w:t>
      </w:r>
    </w:p>
    <w:p w14:paraId="28F90066" w14:textId="77777777" w:rsidR="006F4EFC" w:rsidRPr="00725AD5" w:rsidRDefault="006F4EFC" w:rsidP="006F4EFC">
      <w:pPr>
        <w:spacing w:after="0" w:line="240" w:lineRule="auto"/>
        <w:contextualSpacing/>
        <w:rPr>
          <w:rFonts w:eastAsia="Calibri" w:cs="Times New Roman"/>
          <w:szCs w:val="24"/>
        </w:rPr>
      </w:pPr>
      <w:r w:rsidRPr="00725AD5">
        <w:rPr>
          <w:rFonts w:eastAsia="Calibri" w:cs="Times New Roman"/>
          <w:szCs w:val="24"/>
        </w:rPr>
        <w:t>-</w:t>
      </w:r>
      <w:r w:rsidRPr="00725AD5">
        <w:rPr>
          <w:rFonts w:eastAsia="Times New Roman" w:cs="Times New Roman"/>
          <w:szCs w:val="28"/>
        </w:rPr>
        <w:t xml:space="preserve"> Năng lực giải quyết vấn đề và sáng tạo: Biết vận dụng </w:t>
      </w:r>
      <w:r>
        <w:rPr>
          <w:rFonts w:eastAsia="Calibri" w:cs="Times New Roman"/>
          <w:szCs w:val="24"/>
        </w:rPr>
        <w:t>cách tính</w:t>
      </w:r>
      <w:r w:rsidRPr="00F106D6">
        <w:rPr>
          <w:rFonts w:eastAsia="Calibri" w:cs="Times New Roman"/>
          <w:szCs w:val="24"/>
        </w:rPr>
        <w:t xml:space="preserve"> diện tích xung quanh </w:t>
      </w:r>
      <w:r>
        <w:rPr>
          <w:rFonts w:eastAsia="Calibri" w:cs="Times New Roman"/>
          <w:szCs w:val="24"/>
        </w:rPr>
        <w:t xml:space="preserve">, thể tích </w:t>
      </w:r>
      <w:r w:rsidRPr="00F106D6">
        <w:rPr>
          <w:rFonts w:eastAsia="Calibri" w:cs="Times New Roman"/>
          <w:szCs w:val="24"/>
        </w:rPr>
        <w:t>hình hộp chữ nhật</w:t>
      </w:r>
      <w:r>
        <w:rPr>
          <w:rFonts w:eastAsia="Calibri" w:cs="Times New Roman"/>
          <w:szCs w:val="24"/>
        </w:rPr>
        <w:t>, thể tích</w:t>
      </w:r>
      <w:r w:rsidRPr="00F106D6">
        <w:rPr>
          <w:rFonts w:eastAsia="Calibri" w:cs="Times New Roman"/>
          <w:szCs w:val="24"/>
        </w:rPr>
        <w:t xml:space="preserve"> hình lập phương</w:t>
      </w:r>
      <w:r>
        <w:rPr>
          <w:rFonts w:eastAsia="Calibri" w:cs="Times New Roman"/>
          <w:szCs w:val="24"/>
        </w:rPr>
        <w:t xml:space="preserve"> v</w:t>
      </w:r>
      <w:r w:rsidRPr="00F106D6">
        <w:rPr>
          <w:rFonts w:eastAsia="Calibri" w:cs="Times New Roman"/>
          <w:szCs w:val="24"/>
        </w:rPr>
        <w:t>à vận dụng được vào để giải quyết tình huống thực tế.</w:t>
      </w:r>
    </w:p>
    <w:p w14:paraId="73911E18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r w:rsidRPr="00725AD5">
        <w:rPr>
          <w:rFonts w:eastAsia="Times New Roman" w:cs="Times New Roman"/>
          <w:szCs w:val="28"/>
        </w:rPr>
        <w:t xml:space="preserve">- Năng lực giao tiếp và hợp tác: </w:t>
      </w:r>
      <w:r w:rsidRPr="00725AD5">
        <w:rPr>
          <w:rFonts w:eastAsia="Calibri" w:cs="Times New Roman"/>
          <w:szCs w:val="24"/>
        </w:rPr>
        <w:t>Có thói quen trao đổi, thảo luận cùng nhau hoàn thành nhiệm vụ dưới sự hướng dẫn của giáo viên.</w:t>
      </w:r>
    </w:p>
    <w:p w14:paraId="4EF909CA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b/>
          <w:szCs w:val="28"/>
        </w:rPr>
      </w:pPr>
      <w:r w:rsidRPr="00725AD5">
        <w:rPr>
          <w:rFonts w:eastAsia="Times New Roman" w:cs="Times New Roman"/>
          <w:b/>
          <w:szCs w:val="28"/>
        </w:rPr>
        <w:t>3. Phẩm chất.</w:t>
      </w:r>
    </w:p>
    <w:p w14:paraId="42F95A42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r w:rsidRPr="00725AD5">
        <w:rPr>
          <w:rFonts w:eastAsia="Times New Roman" w:cs="Times New Roman"/>
          <w:szCs w:val="28"/>
        </w:rPr>
        <w:t>- Phẩm chất chăm chỉ:</w:t>
      </w:r>
      <w:r w:rsidRPr="00725AD5">
        <w:rPr>
          <w:rFonts w:eastAsia="Calibri" w:cs="Times New Roman"/>
          <w:szCs w:val="24"/>
        </w:rPr>
        <w:t xml:space="preserve"> Ham học hỏi tìm tòi để hoàn thành tốt nội dung học tập.</w:t>
      </w:r>
    </w:p>
    <w:p w14:paraId="73086194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r w:rsidRPr="00725AD5">
        <w:rPr>
          <w:rFonts w:eastAsia="Times New Roman" w:cs="Times New Roman"/>
          <w:szCs w:val="28"/>
        </w:rPr>
        <w:t>- Phẩm chất trách nhiệm: Có ý thức trách nhiệm với lớp, tôn trọng tập thể.</w:t>
      </w:r>
    </w:p>
    <w:p w14:paraId="23944F2C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b/>
          <w:szCs w:val="28"/>
        </w:rPr>
      </w:pPr>
      <w:r w:rsidRPr="00725AD5">
        <w:rPr>
          <w:rFonts w:eastAsia="Times New Roman" w:cs="Times New Roman"/>
          <w:b/>
          <w:szCs w:val="28"/>
        </w:rPr>
        <w:t>I</w:t>
      </w:r>
      <w:r>
        <w:rPr>
          <w:rFonts w:eastAsia="Times New Roman" w:cs="Times New Roman"/>
          <w:b/>
          <w:szCs w:val="28"/>
        </w:rPr>
        <w:t>I</w:t>
      </w:r>
      <w:r w:rsidRPr="00725AD5">
        <w:rPr>
          <w:rFonts w:eastAsia="Times New Roman" w:cs="Times New Roman"/>
          <w:b/>
          <w:szCs w:val="28"/>
        </w:rPr>
        <w:t xml:space="preserve">. Đồ dùng dạy học </w:t>
      </w:r>
    </w:p>
    <w:p w14:paraId="0BAE0DC0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szCs w:val="28"/>
        </w:rPr>
      </w:pPr>
      <w:r w:rsidRPr="00725AD5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Slides phần khởi động, HĐ soi bài</w:t>
      </w:r>
    </w:p>
    <w:p w14:paraId="2F522C28" w14:textId="77777777" w:rsidR="006F4EFC" w:rsidRDefault="006F4EFC" w:rsidP="006F4EFC">
      <w:pPr>
        <w:spacing w:after="0" w:line="240" w:lineRule="auto"/>
        <w:contextualSpacing/>
        <w:outlineLvl w:val="0"/>
        <w:rPr>
          <w:rFonts w:eastAsia="Times New Roman" w:cs="Times New Roman"/>
          <w:b/>
          <w:szCs w:val="28"/>
        </w:rPr>
      </w:pPr>
      <w:r w:rsidRPr="00725AD5">
        <w:rPr>
          <w:rFonts w:eastAsia="Times New Roman" w:cs="Times New Roman"/>
          <w:b/>
          <w:szCs w:val="28"/>
        </w:rPr>
        <w:t>III. Hoạt động dạy học</w:t>
      </w:r>
      <w:r>
        <w:rPr>
          <w:rFonts w:eastAsia="Times New Roman" w:cs="Times New Roman"/>
          <w:b/>
          <w:szCs w:val="28"/>
        </w:rPr>
        <w:t xml:space="preserve"> chủ yếu: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75"/>
        <w:gridCol w:w="4706"/>
      </w:tblGrid>
      <w:tr w:rsidR="006F4EFC" w:rsidRPr="00725AD5" w14:paraId="0CAE2650" w14:textId="77777777" w:rsidTr="00DD3FD4">
        <w:tc>
          <w:tcPr>
            <w:tcW w:w="5323" w:type="dxa"/>
            <w:tcBorders>
              <w:bottom w:val="dashed" w:sz="4" w:space="0" w:color="auto"/>
            </w:tcBorders>
          </w:tcPr>
          <w:p w14:paraId="7E74D737" w14:textId="77777777" w:rsidR="006F4EFC" w:rsidRPr="00725AD5" w:rsidRDefault="006F4EFC" w:rsidP="00DD3FD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81" w:type="dxa"/>
            <w:gridSpan w:val="2"/>
            <w:tcBorders>
              <w:bottom w:val="dashed" w:sz="4" w:space="0" w:color="auto"/>
            </w:tcBorders>
          </w:tcPr>
          <w:p w14:paraId="63714D44" w14:textId="77777777" w:rsidR="006F4EFC" w:rsidRPr="00725AD5" w:rsidRDefault="006F4EFC" w:rsidP="00DD3FD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F4EFC" w:rsidRPr="00725AD5" w14:paraId="7E67E146" w14:textId="77777777" w:rsidTr="00DD3FD4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1000812A" w14:textId="77777777" w:rsidR="006F4EFC" w:rsidRPr="00336FA3" w:rsidRDefault="006F4EFC" w:rsidP="00DD3FD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i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bCs/>
                <w:szCs w:val="28"/>
                <w:lang w:val="nl-NL"/>
              </w:rPr>
              <w:t>1. Khởi động:</w:t>
            </w: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(2-3’)</w:t>
            </w:r>
          </w:p>
        </w:tc>
      </w:tr>
      <w:tr w:rsidR="006F4EFC" w:rsidRPr="00725AD5" w14:paraId="786FEB60" w14:textId="77777777" w:rsidTr="00DD3FD4">
        <w:tc>
          <w:tcPr>
            <w:tcW w:w="5323" w:type="dxa"/>
            <w:tcBorders>
              <w:bottom w:val="dashed" w:sz="4" w:space="0" w:color="auto"/>
            </w:tcBorders>
          </w:tcPr>
          <w:p w14:paraId="723A4365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szCs w:val="28"/>
                <w:lang w:val="nl-NL"/>
              </w:rPr>
              <w:t xml:space="preserve">- GV tổ chức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HS khởi động đầu tiết học </w:t>
            </w:r>
          </w:p>
          <w:p w14:paraId="40387B65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14:paraId="51E2955A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781" w:type="dxa"/>
            <w:gridSpan w:val="2"/>
            <w:tcBorders>
              <w:bottom w:val="dashed" w:sz="4" w:space="0" w:color="auto"/>
            </w:tcBorders>
          </w:tcPr>
          <w:p w14:paraId="7C88785B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Cs w:val="28"/>
                <w:vertAlign w:val="superscript"/>
                <w:lang w:val="nl-NL"/>
              </w:rPr>
            </w:pPr>
            <w:r w:rsidRPr="00725AD5">
              <w:rPr>
                <w:rFonts w:eastAsia="Calibri" w:cs="Times New Roman"/>
                <w:szCs w:val="28"/>
                <w:lang w:val="nl-NL"/>
              </w:rPr>
              <w:t>- HS t</w:t>
            </w:r>
            <w:r>
              <w:rPr>
                <w:rFonts w:eastAsia="Calibri" w:cs="Times New Roman"/>
                <w:szCs w:val="28"/>
                <w:lang w:val="nl-NL"/>
              </w:rPr>
              <w:t>ham gia vận động theo nhạc</w:t>
            </w:r>
          </w:p>
          <w:p w14:paraId="1A7E3305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678194F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725AD5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</w:tc>
      </w:tr>
      <w:tr w:rsidR="006F4EFC" w:rsidRPr="00725AD5" w14:paraId="074A6B17" w14:textId="77777777" w:rsidTr="00DD3FD4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8A5AF7E" w14:textId="77777777" w:rsidR="006F4EFC" w:rsidRPr="00336FA3" w:rsidRDefault="006F4EFC" w:rsidP="00DD3FD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>2. Hoạt động thực hành</w:t>
            </w:r>
            <w:r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 xml:space="preserve"> (27-29’)</w:t>
            </w:r>
          </w:p>
        </w:tc>
      </w:tr>
      <w:tr w:rsidR="006F4EFC" w:rsidRPr="00725AD5" w14:paraId="3641EFAB" w14:textId="77777777" w:rsidTr="00DD3FD4">
        <w:tc>
          <w:tcPr>
            <w:tcW w:w="53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97D5049" w14:textId="5180B77E" w:rsidR="006F4EFC" w:rsidRP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szCs w:val="28"/>
                <w:lang w:eastAsia="zh-CN"/>
              </w:rPr>
            </w:pPr>
            <w:r w:rsidRPr="006F4EFC">
              <w:rPr>
                <w:rFonts w:eastAsia="SimSun" w:cs="Times New Roman"/>
                <w:bCs/>
                <w:szCs w:val="28"/>
                <w:lang w:eastAsia="zh-CN"/>
              </w:rPr>
              <w:t>- G tổ chúc trò chơi “Tìm đường về nhà” để HS vượt qua chặng đường tương ứng với các bài tập.</w:t>
            </w:r>
          </w:p>
          <w:p w14:paraId="4CFAFDA3" w14:textId="23A48489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 w:rsidRPr="00D86D29">
              <w:rPr>
                <w:rFonts w:eastAsia="SimSun" w:cs="Times New Roman"/>
                <w:b/>
                <w:szCs w:val="28"/>
                <w:lang w:eastAsia="zh-CN"/>
              </w:rPr>
              <w:t>Bài 1</w:t>
            </w:r>
            <w:r>
              <w:rPr>
                <w:rFonts w:eastAsia="SimSun" w:cs="Times New Roman"/>
                <w:b/>
                <w:szCs w:val="28"/>
                <w:lang w:eastAsia="zh-CN"/>
              </w:rPr>
              <w:t>/61/B (4-5’)</w:t>
            </w:r>
          </w:p>
          <w:p w14:paraId="53E13D77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>-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 Bài yêu cầu gì?</w:t>
            </w:r>
          </w:p>
          <w:p w14:paraId="02FFE39D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YC HS </w:t>
            </w: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Quan sát 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hình </w:t>
            </w:r>
          </w:p>
          <w:p w14:paraId="2DCBA84C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Chọn đáp án và giải thích vì sao.</w:t>
            </w:r>
          </w:p>
          <w:p w14:paraId="7904302B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>- GV nhận xét, tuyên dương.</w:t>
            </w:r>
          </w:p>
          <w:p w14:paraId="30B8DA2F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=&gt; Chốt: Vì sao không lựa chọn hình A, B, C?</w:t>
            </w:r>
          </w:p>
        </w:tc>
        <w:tc>
          <w:tcPr>
            <w:tcW w:w="4706" w:type="dxa"/>
            <w:tcBorders>
              <w:top w:val="dashed" w:sz="4" w:space="0" w:color="auto"/>
              <w:bottom w:val="dashed" w:sz="4" w:space="0" w:color="auto"/>
            </w:tcBorders>
          </w:tcPr>
          <w:p w14:paraId="3E96FA97" w14:textId="744A0974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- H lắng nghe.</w:t>
            </w:r>
          </w:p>
          <w:p w14:paraId="23E05F07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2EB6E783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5023646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41185191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Chọn câu trả lời đúng.</w:t>
            </w:r>
          </w:p>
          <w:p w14:paraId="5CFDF1EE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HS lựa chọn đáp án đúng vào BC; </w:t>
            </w: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Quan sát </w:t>
            </w:r>
            <w:r>
              <w:rPr>
                <w:rFonts w:eastAsia="SimSun" w:cs="Times New Roman"/>
                <w:szCs w:val="28"/>
                <w:lang w:eastAsia="zh-CN"/>
              </w:rPr>
              <w:t xml:space="preserve">hình chọn đáp án D. </w:t>
            </w:r>
          </w:p>
          <w:p w14:paraId="15371187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- Nhận xét</w:t>
            </w:r>
          </w:p>
          <w:p w14:paraId="7CA82841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+ HA: phần đáy dưới không đủ chiều dài của mặt đáy.</w:t>
            </w:r>
          </w:p>
          <w:p w14:paraId="5A1D3900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+ HB: thiếu 1 mặt bên</w:t>
            </w:r>
          </w:p>
          <w:p w14:paraId="2E20AAB7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lastRenderedPageBreak/>
              <w:t>+ HC: đáy dưới và đáy trên không đủ kích thước chiều rộng mặt đáy.</w:t>
            </w:r>
          </w:p>
        </w:tc>
      </w:tr>
      <w:tr w:rsidR="006F4EFC" w:rsidRPr="00725AD5" w14:paraId="1715FD30" w14:textId="77777777" w:rsidTr="00DD3FD4">
        <w:tc>
          <w:tcPr>
            <w:tcW w:w="53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944E03" w14:textId="77777777" w:rsidR="006F4EFC" w:rsidRPr="004608B4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b/>
                <w:szCs w:val="28"/>
                <w:lang w:eastAsia="zh-CN"/>
              </w:rPr>
              <w:lastRenderedPageBreak/>
              <w:t>Bài 2</w:t>
            </w:r>
            <w:r>
              <w:rPr>
                <w:rFonts w:eastAsia="SimSun" w:cs="Times New Roman"/>
                <w:b/>
                <w:szCs w:val="28"/>
                <w:lang w:eastAsia="zh-CN"/>
              </w:rPr>
              <w:t>/61/N (7-8’)</w:t>
            </w:r>
          </w:p>
          <w:p w14:paraId="4681893A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Đọc thầm và nêu yêu cầu bài?</w:t>
            </w:r>
          </w:p>
          <w:p w14:paraId="727A627D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- YC HS làm N</w:t>
            </w:r>
          </w:p>
          <w:p w14:paraId="5C214F3E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4E9E4DA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1BFD452E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E53C236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4E4E7CEA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>- GV nhận xét, tuyên dương.</w:t>
            </w:r>
          </w:p>
          <w:p w14:paraId="341AFB0B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=&gt; Chốt: Nêu cách tính thể tích hình hộp chữ nhật, hình lập phương?</w:t>
            </w:r>
          </w:p>
        </w:tc>
        <w:tc>
          <w:tcPr>
            <w:tcW w:w="4706" w:type="dxa"/>
            <w:tcBorders>
              <w:top w:val="dashed" w:sz="4" w:space="0" w:color="auto"/>
              <w:bottom w:val="dashed" w:sz="4" w:space="0" w:color="auto"/>
            </w:tcBorders>
          </w:tcPr>
          <w:p w14:paraId="0A1DAD44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2F8CBC22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Tính thể tích của mỗi hình dưới đây.</w:t>
            </w:r>
          </w:p>
          <w:p w14:paraId="451A2131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làm CN vào N</w:t>
            </w:r>
          </w:p>
          <w:p w14:paraId="16784186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trình bày- nhận xét:</w:t>
            </w:r>
          </w:p>
          <w:p w14:paraId="1E767AAA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a) Thể tích của hình hộp CN là: </w:t>
            </w:r>
          </w:p>
          <w:p w14:paraId="424C7C16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 x 1 x 1,5 = 3 (dm</w:t>
            </w:r>
            <w:r w:rsidRPr="00294616">
              <w:rPr>
                <w:rFonts w:eastAsia="Calibri" w:cs="Times New Roman"/>
                <w:szCs w:val="28"/>
                <w:vertAlign w:val="superscript"/>
              </w:rPr>
              <w:t>3</w:t>
            </w:r>
            <w:r>
              <w:rPr>
                <w:rFonts w:eastAsia="Calibri" w:cs="Times New Roman"/>
                <w:szCs w:val="28"/>
              </w:rPr>
              <w:t>)</w:t>
            </w:r>
          </w:p>
          <w:p w14:paraId="0B4137E7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b) ) Thể tích của hình lập phương là:</w:t>
            </w:r>
          </w:p>
          <w:p w14:paraId="600A5F93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15 x 15 x 15 = 3 375 (cm</w:t>
            </w:r>
            <w:r w:rsidRPr="00294616">
              <w:rPr>
                <w:rFonts w:eastAsia="Calibri" w:cs="Times New Roman"/>
                <w:szCs w:val="28"/>
                <w:vertAlign w:val="superscript"/>
              </w:rPr>
              <w:t>3</w:t>
            </w:r>
            <w:r>
              <w:rPr>
                <w:rFonts w:eastAsia="Calibri" w:cs="Times New Roman"/>
                <w:szCs w:val="28"/>
              </w:rPr>
              <w:t>)</w:t>
            </w:r>
          </w:p>
          <w:p w14:paraId="09016F42" w14:textId="77777777" w:rsidR="006F4EFC" w:rsidRPr="00585BA1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nêu.</w:t>
            </w:r>
          </w:p>
        </w:tc>
      </w:tr>
      <w:tr w:rsidR="006F4EFC" w:rsidRPr="00725AD5" w14:paraId="2571DF18" w14:textId="77777777" w:rsidTr="00DD3FD4">
        <w:tc>
          <w:tcPr>
            <w:tcW w:w="53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19ED57B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b/>
                <w:szCs w:val="28"/>
                <w:lang w:eastAsia="zh-CN"/>
              </w:rPr>
              <w:t>Bài 3</w:t>
            </w:r>
            <w:r>
              <w:rPr>
                <w:rFonts w:eastAsia="SimSun" w:cs="Times New Roman"/>
                <w:b/>
                <w:szCs w:val="28"/>
                <w:lang w:eastAsia="zh-CN"/>
              </w:rPr>
              <w:t>/ 62/V (7-8’)</w:t>
            </w:r>
          </w:p>
          <w:p w14:paraId="0570AE9F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Yêu cầu HS đọc thầm làm V</w:t>
            </w:r>
          </w:p>
          <w:p w14:paraId="4EE7C28F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GV soi bài.</w:t>
            </w:r>
          </w:p>
          <w:p w14:paraId="2C1FB5A7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7888901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2BFCD431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1D6513B3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49B180D6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39A85E2B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B317BF4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46CFB70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63F6A937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8C67F4C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420E31B1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35953E26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>- GV nhận xét, tuyên dương.</w:t>
            </w:r>
          </w:p>
          <w:p w14:paraId="397E1265" w14:textId="77777777" w:rsidR="006F4EFC" w:rsidRPr="00CD41E1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 xml:space="preserve">=&gt; Chốt: </w:t>
            </w:r>
            <w:r w:rsidRPr="00336FA3">
              <w:rPr>
                <w:rFonts w:eastAsia="SimSun" w:cs="Times New Roman"/>
                <w:bCs/>
                <w:szCs w:val="28"/>
                <w:lang w:eastAsia="zh-CN"/>
              </w:rPr>
              <w:t>Diện tích phần được lép gạch chính là diện tích xung quanh và diện tích đáy dưới của bể bơi.</w:t>
            </w:r>
            <w:r>
              <w:rPr>
                <w:rFonts w:eastAsia="SimSun" w:cs="Times New Roman"/>
                <w:bCs/>
                <w:szCs w:val="28"/>
                <w:lang w:eastAsia="zh-CN"/>
              </w:rPr>
              <w:t xml:space="preserve"> Lưu ý khi giải toán.</w:t>
            </w:r>
          </w:p>
        </w:tc>
        <w:tc>
          <w:tcPr>
            <w:tcW w:w="4706" w:type="dxa"/>
            <w:tcBorders>
              <w:top w:val="dashed" w:sz="4" w:space="0" w:color="auto"/>
              <w:bottom w:val="dashed" w:sz="4" w:space="0" w:color="auto"/>
            </w:tcBorders>
          </w:tcPr>
          <w:p w14:paraId="34947752" w14:textId="77777777" w:rsidR="006F4EFC" w:rsidRPr="00336FA3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3EB25B55" w14:textId="77777777" w:rsidR="006F4EFC" w:rsidRPr="00336FA3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HS đọc và làm V.</w:t>
            </w:r>
          </w:p>
          <w:p w14:paraId="5B669DD9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HS trình bày</w:t>
            </w:r>
          </w:p>
          <w:p w14:paraId="0AC28319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szCs w:val="28"/>
                <w:lang w:eastAsia="zh-CN"/>
              </w:rPr>
              <w:t>- Dự kiến câu hỏi chia sẻ:</w:t>
            </w:r>
          </w:p>
          <w:p w14:paraId="632C13D2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szCs w:val="28"/>
                <w:lang w:eastAsia="zh-CN"/>
              </w:rPr>
              <w:t>+ Muốn tính diện tích phần lát gạch bạn làm ntn?</w:t>
            </w:r>
          </w:p>
          <w:p w14:paraId="2D0152E8" w14:textId="77777777" w:rsidR="006F4EFC" w:rsidRPr="00B74E91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szCs w:val="28"/>
                <w:lang w:eastAsia="zh-CN"/>
              </w:rPr>
              <w:t>+ Bạn hãy nêu cách tính diện tích xung quanh của HHCN?</w:t>
            </w:r>
          </w:p>
          <w:p w14:paraId="26D64C2D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>Diện tích xung quanh của bể bơi là:</w:t>
            </w:r>
          </w:p>
          <w:p w14:paraId="06350F2D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m:oMath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Cs w:val="28"/>
                      <w:lang w:eastAsia="zh-CN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Cs w:val="28"/>
                      <w:lang w:eastAsia="zh-CN"/>
                    </w:rPr>
                    <m:t>25+8</m:t>
                  </m:r>
                </m:e>
              </m:d>
              <m:r>
                <w:rPr>
                  <w:rFonts w:ascii="Cambria Math" w:eastAsia="SimSun" w:hAnsi="Cambria Math" w:cs="Times New Roman"/>
                  <w:szCs w:val="28"/>
                  <w:lang w:eastAsia="zh-CN"/>
                </w:rPr>
                <m:t xml:space="preserve">×2×1,4=92,4 </m:t>
              </m:r>
            </m:oMath>
            <w:r w:rsidRPr="00336FA3">
              <w:rPr>
                <w:rFonts w:eastAsia="SimSun" w:cs="Times New Roman"/>
                <w:szCs w:val="28"/>
                <w:lang w:eastAsia="zh-CN"/>
              </w:rPr>
              <w:t xml:space="preserve"> (m</w:t>
            </w:r>
            <w:r w:rsidRPr="00336FA3">
              <w:rPr>
                <w:rFonts w:eastAsia="SimSun" w:cs="Times New Roman"/>
                <w:szCs w:val="28"/>
                <w:vertAlign w:val="superscript"/>
                <w:lang w:eastAsia="zh-CN"/>
              </w:rPr>
              <w:t>2</w:t>
            </w:r>
            <w:r w:rsidRPr="00336FA3">
              <w:rPr>
                <w:rFonts w:eastAsia="SimSun" w:cs="Times New Roman"/>
                <w:szCs w:val="28"/>
                <w:lang w:eastAsia="zh-CN"/>
              </w:rPr>
              <w:t>)</w:t>
            </w:r>
          </w:p>
          <w:p w14:paraId="3C93E6FF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>Diện tích đáy bể là:</w:t>
            </w:r>
          </w:p>
          <w:p w14:paraId="1111A094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m:oMath>
              <m:r>
                <w:rPr>
                  <w:rFonts w:ascii="Cambria Math" w:eastAsia="SimSun" w:hAnsi="Cambria Math" w:cs="Times New Roman"/>
                  <w:szCs w:val="28"/>
                  <w:lang w:eastAsia="zh-CN"/>
                </w:rPr>
                <m:t>25×8=200</m:t>
              </m:r>
            </m:oMath>
            <w:r w:rsidRPr="00336FA3">
              <w:rPr>
                <w:rFonts w:eastAsia="SimSun" w:cs="Times New Roman"/>
                <w:szCs w:val="28"/>
                <w:lang w:eastAsia="zh-CN"/>
              </w:rPr>
              <w:t>(m</w:t>
            </w:r>
            <w:r w:rsidRPr="00336FA3">
              <w:rPr>
                <w:rFonts w:eastAsia="SimSun" w:cs="Times New Roman"/>
                <w:szCs w:val="28"/>
                <w:vertAlign w:val="superscript"/>
                <w:lang w:eastAsia="zh-CN"/>
              </w:rPr>
              <w:t>2</w:t>
            </w:r>
            <w:r w:rsidRPr="00336FA3">
              <w:rPr>
                <w:rFonts w:eastAsia="SimSun" w:cs="Times New Roman"/>
                <w:szCs w:val="28"/>
                <w:lang w:eastAsia="zh-CN"/>
              </w:rPr>
              <w:t>)</w:t>
            </w:r>
          </w:p>
          <w:p w14:paraId="6C49FC5E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>Diện tích phần lát gạch là:</w:t>
            </w:r>
          </w:p>
          <w:p w14:paraId="6D63A199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m:oMath>
              <m:r>
                <w:rPr>
                  <w:rFonts w:ascii="Cambria Math" w:eastAsia="SimSun" w:hAnsi="Cambria Math" w:cs="Times New Roman"/>
                  <w:szCs w:val="28"/>
                  <w:lang w:eastAsia="zh-CN"/>
                </w:rPr>
                <m:t>92,4+200=292,4</m:t>
              </m:r>
            </m:oMath>
            <w:r w:rsidRPr="00336FA3">
              <w:rPr>
                <w:rFonts w:eastAsia="SimSun" w:cs="Times New Roman"/>
                <w:szCs w:val="28"/>
                <w:lang w:eastAsia="zh-CN"/>
              </w:rPr>
              <w:t>(m</w:t>
            </w:r>
            <w:r w:rsidRPr="00336FA3">
              <w:rPr>
                <w:rFonts w:eastAsia="SimSun" w:cs="Times New Roman"/>
                <w:szCs w:val="28"/>
                <w:vertAlign w:val="superscript"/>
                <w:lang w:eastAsia="zh-CN"/>
              </w:rPr>
              <w:t>2</w:t>
            </w:r>
            <w:r w:rsidRPr="00336FA3">
              <w:rPr>
                <w:rFonts w:eastAsia="SimSun" w:cs="Times New Roman"/>
                <w:szCs w:val="28"/>
                <w:lang w:eastAsia="zh-CN"/>
              </w:rPr>
              <w:t>)</w:t>
            </w:r>
          </w:p>
          <w:p w14:paraId="223B69BD" w14:textId="77777777" w:rsidR="006F4EFC" w:rsidRPr="00336FA3" w:rsidRDefault="006F4EFC" w:rsidP="00DD3FD4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 xml:space="preserve">Đ/S : </w:t>
            </w:r>
            <m:oMath>
              <m:r>
                <w:rPr>
                  <w:rFonts w:ascii="Cambria Math" w:eastAsia="SimSun" w:hAnsi="Cambria Math" w:cs="Times New Roman"/>
                  <w:szCs w:val="28"/>
                  <w:lang w:eastAsia="zh-CN"/>
                </w:rPr>
                <m:t>292,4</m:t>
              </m:r>
            </m:oMath>
            <w:r w:rsidRPr="00336FA3">
              <w:rPr>
                <w:rFonts w:eastAsia="SimSun" w:cs="Times New Roman"/>
                <w:szCs w:val="28"/>
                <w:lang w:eastAsia="zh-CN"/>
              </w:rPr>
              <w:t>(m</w:t>
            </w:r>
            <w:r w:rsidRPr="00336FA3">
              <w:rPr>
                <w:rFonts w:eastAsia="SimSun" w:cs="Times New Roman"/>
                <w:szCs w:val="28"/>
                <w:vertAlign w:val="superscript"/>
                <w:lang w:eastAsia="zh-CN"/>
              </w:rPr>
              <w:t>2</w:t>
            </w:r>
            <w:r w:rsidRPr="00336FA3">
              <w:rPr>
                <w:rFonts w:eastAsia="SimSun" w:cs="Times New Roman"/>
                <w:szCs w:val="28"/>
                <w:lang w:eastAsia="zh-CN"/>
              </w:rPr>
              <w:t>)</w:t>
            </w:r>
          </w:p>
          <w:p w14:paraId="5C543493" w14:textId="77777777" w:rsidR="006F4EFC" w:rsidRPr="00336FA3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336FA3">
              <w:rPr>
                <w:rFonts w:eastAsia="SimSun" w:cs="Times New Roman"/>
                <w:szCs w:val="28"/>
                <w:lang w:eastAsia="zh-CN"/>
              </w:rPr>
              <w:t>- Nhận xét, bổ sung.</w:t>
            </w:r>
          </w:p>
        </w:tc>
      </w:tr>
      <w:tr w:rsidR="006F4EFC" w:rsidRPr="00725AD5" w14:paraId="1E873210" w14:textId="77777777" w:rsidTr="00DD3FD4">
        <w:tc>
          <w:tcPr>
            <w:tcW w:w="5323" w:type="dxa"/>
            <w:tcBorders>
              <w:top w:val="dashed" w:sz="4" w:space="0" w:color="auto"/>
              <w:bottom w:val="dashed" w:sz="4" w:space="0" w:color="auto"/>
            </w:tcBorders>
          </w:tcPr>
          <w:p w14:paraId="1C886095" w14:textId="77777777" w:rsidR="006F4EFC" w:rsidRPr="00336FA3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b/>
                <w:szCs w:val="28"/>
                <w:lang w:eastAsia="zh-CN"/>
              </w:rPr>
              <w:t>Bài 4</w:t>
            </w:r>
            <w:r>
              <w:rPr>
                <w:rFonts w:eastAsia="SimSun" w:cs="Times New Roman"/>
                <w:b/>
                <w:szCs w:val="28"/>
                <w:lang w:eastAsia="zh-CN"/>
              </w:rPr>
              <w:t>/62/N (7-8’)</w:t>
            </w:r>
          </w:p>
          <w:p w14:paraId="36EDE4D5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Gọi 1 HS đọc to yêu cầu.</w:t>
            </w:r>
          </w:p>
          <w:p w14:paraId="5F709BC4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YC HS làm N</w:t>
            </w:r>
          </w:p>
          <w:p w14:paraId="7E14869D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- GV soi N</w:t>
            </w:r>
          </w:p>
          <w:p w14:paraId="747D421F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45EA0AB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3D4667E9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10D1A6E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7EBBBE0E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37725F6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0CF8000C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2126903F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F788A17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>- GV nhận xét, tuyên dương.</w:t>
            </w:r>
          </w:p>
          <w:p w14:paraId="2E567FF4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=&gt; Chốt: Thể tích hình hộp chữ nhật.</w:t>
            </w:r>
          </w:p>
          <w:p w14:paraId="4777872F" w14:textId="77777777" w:rsidR="006F4EFC" w:rsidRPr="00A04B88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i/>
                <w:iCs/>
                <w:szCs w:val="28"/>
                <w:lang w:eastAsia="zh-CN"/>
              </w:rPr>
            </w:pPr>
            <w:r w:rsidRPr="00A04B88">
              <w:rPr>
                <w:rFonts w:eastAsia="SimSun" w:cs="Times New Roman"/>
                <w:bCs/>
                <w:i/>
                <w:iCs/>
                <w:szCs w:val="28"/>
                <w:lang w:eastAsia="zh-CN"/>
              </w:rPr>
              <w:t>GV liên hệ thực tế: Khi sắp xếp các đồ vật để gọn gàng, ngăn nắp và vừa với nhu cầu chúng ta cần tính toán trước khi sắp xếp.</w:t>
            </w:r>
          </w:p>
        </w:tc>
        <w:tc>
          <w:tcPr>
            <w:tcW w:w="4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8A0438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7CD0B2A1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>- 1 HS đọc yêu cầu bài</w:t>
            </w:r>
            <w:r>
              <w:rPr>
                <w:rFonts w:eastAsia="SimSun" w:cs="Times New Roman"/>
                <w:szCs w:val="28"/>
                <w:lang w:eastAsia="zh-CN"/>
              </w:rPr>
              <w:t>.</w:t>
            </w:r>
          </w:p>
          <w:p w14:paraId="6D61C5F8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szCs w:val="28"/>
                <w:lang w:eastAsia="zh-CN"/>
              </w:rPr>
              <w:t>HS làm CN vào N</w:t>
            </w:r>
          </w:p>
          <w:p w14:paraId="5AF4A21E" w14:textId="77777777" w:rsidR="006F4EFC" w:rsidRPr="00725AD5" w:rsidRDefault="006F4EFC" w:rsidP="00DD3FD4">
            <w:pPr>
              <w:spacing w:after="0" w:line="240" w:lineRule="auto"/>
              <w:contextualSpacing/>
              <w:rPr>
                <w:rFonts w:eastAsia="Calibri" w:cs="Times New Roman"/>
                <w:szCs w:val="24"/>
              </w:rPr>
            </w:pPr>
            <w:r w:rsidRPr="00725AD5">
              <w:rPr>
                <w:rFonts w:eastAsia="Calibri" w:cs="Times New Roman"/>
                <w:szCs w:val="24"/>
              </w:rPr>
              <w:t>- HS trả lời:</w:t>
            </w:r>
          </w:p>
          <w:p w14:paraId="75FC4FCF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725AD5">
              <w:rPr>
                <w:rFonts w:eastAsia="Calibri" w:cs="Times New Roman"/>
                <w:szCs w:val="24"/>
              </w:rPr>
              <w:t>+</w:t>
            </w:r>
            <w:r w:rsidRPr="00F535C6">
              <w:rPr>
                <w:rFonts w:eastAsia="Calibri" w:cs="Times New Roman"/>
                <w:szCs w:val="24"/>
              </w:rPr>
              <w:t xml:space="preserve">Thể tích thùng </w:t>
            </w:r>
            <w:r>
              <w:rPr>
                <w:rFonts w:eastAsia="Calibri" w:cs="Times New Roman"/>
                <w:szCs w:val="24"/>
              </w:rPr>
              <w:t>xe</w:t>
            </w:r>
            <w:r w:rsidRPr="00F535C6">
              <w:rPr>
                <w:rFonts w:eastAsia="Calibri" w:cs="Times New Roman"/>
                <w:szCs w:val="24"/>
              </w:rPr>
              <w:t xml:space="preserve"> là</w:t>
            </w:r>
            <w:r>
              <w:rPr>
                <w:rFonts w:eastAsia="Calibri" w:cs="Times New Roman"/>
                <w:szCs w:val="24"/>
              </w:rPr>
              <w:t>:</w:t>
            </w:r>
          </w:p>
          <w:p w14:paraId="6B8E9C27" w14:textId="77777777" w:rsidR="006F4EFC" w:rsidRPr="00F535C6" w:rsidRDefault="006F4EFC" w:rsidP="00DD3FD4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  <w:vertAlign w:val="superscript"/>
              </w:rPr>
            </w:pPr>
            <m:oMath>
              <m:r>
                <w:rPr>
                  <w:rFonts w:ascii="Cambria Math" w:eastAsia="Calibri" w:hAnsi="Cambria Math" w:cs="Times New Roman"/>
                  <w:szCs w:val="24"/>
                </w:rPr>
                <m:t>2×1,2×1,5=3,6</m:t>
              </m:r>
            </m:oMath>
            <w:r>
              <w:rPr>
                <w:rFonts w:eastAsia="Calibri" w:cs="Times New Roman"/>
                <w:szCs w:val="24"/>
              </w:rPr>
              <w:t xml:space="preserve"> m</w:t>
            </w:r>
            <w:r>
              <w:rPr>
                <w:rFonts w:eastAsia="Calibri" w:cs="Times New Roman"/>
                <w:szCs w:val="24"/>
                <w:vertAlign w:val="superscript"/>
              </w:rPr>
              <w:t>3</w:t>
            </w:r>
          </w:p>
          <w:p w14:paraId="590969FF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+T</w:t>
            </w:r>
            <w:r w:rsidRPr="00F535C6">
              <w:rPr>
                <w:rFonts w:eastAsia="Calibri" w:cs="Times New Roman"/>
                <w:szCs w:val="24"/>
              </w:rPr>
              <w:t xml:space="preserve">hể tích của </w:t>
            </w:r>
            <w:r>
              <w:rPr>
                <w:rFonts w:eastAsia="Calibri" w:cs="Times New Roman"/>
                <w:szCs w:val="24"/>
              </w:rPr>
              <w:t xml:space="preserve">1 </w:t>
            </w:r>
            <w:r w:rsidRPr="00F535C6">
              <w:rPr>
                <w:rFonts w:eastAsia="Calibri" w:cs="Times New Roman"/>
                <w:szCs w:val="24"/>
              </w:rPr>
              <w:t>hộp đựng loa là</w:t>
            </w:r>
            <w:r>
              <w:rPr>
                <w:rFonts w:eastAsia="Calibri" w:cs="Times New Roman"/>
                <w:szCs w:val="24"/>
              </w:rPr>
              <w:t>:</w:t>
            </w:r>
          </w:p>
          <w:p w14:paraId="59342FC8" w14:textId="77777777" w:rsidR="006F4EFC" w:rsidRDefault="006F4EFC" w:rsidP="00DD3FD4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Cs w:val="24"/>
                </w:rPr>
                <m:t>0,5×0,4×0,3=0,06</m:t>
              </m:r>
            </m:oMath>
            <w:r>
              <w:rPr>
                <w:rFonts w:eastAsia="Calibri" w:cs="Times New Roman"/>
                <w:szCs w:val="24"/>
              </w:rPr>
              <w:t xml:space="preserve"> m</w:t>
            </w:r>
            <w:r>
              <w:rPr>
                <w:rFonts w:eastAsia="Calibri" w:cs="Times New Roman"/>
                <w:szCs w:val="24"/>
                <w:vertAlign w:val="superscript"/>
              </w:rPr>
              <w:t>3</w:t>
            </w:r>
          </w:p>
          <w:p w14:paraId="4219E4D2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+T</w:t>
            </w:r>
            <w:r w:rsidRPr="00F535C6">
              <w:rPr>
                <w:rFonts w:eastAsia="Calibri" w:cs="Times New Roman"/>
                <w:szCs w:val="24"/>
              </w:rPr>
              <w:t>hể tích của 64 hộp đựng loa là</w:t>
            </w:r>
            <w:r>
              <w:rPr>
                <w:rFonts w:eastAsia="Calibri" w:cs="Times New Roman"/>
                <w:szCs w:val="24"/>
              </w:rPr>
              <w:t>:</w:t>
            </w:r>
          </w:p>
          <w:p w14:paraId="766C2BF8" w14:textId="77777777" w:rsidR="006F4EFC" w:rsidRDefault="006F4EFC" w:rsidP="00DD3FD4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  <w:vertAlign w:val="superscript"/>
              </w:rPr>
            </w:pPr>
            <m:oMath>
              <m:r>
                <w:rPr>
                  <w:rFonts w:ascii="Cambria Math" w:eastAsia="Calibri" w:hAnsi="Cambria Math" w:cs="Times New Roman"/>
                  <w:szCs w:val="24"/>
                </w:rPr>
                <m:t>0,06×64=3,84</m:t>
              </m:r>
            </m:oMath>
            <w:r>
              <w:rPr>
                <w:rFonts w:eastAsia="Calibri" w:cs="Times New Roman"/>
                <w:szCs w:val="24"/>
              </w:rPr>
              <w:t xml:space="preserve"> m</w:t>
            </w:r>
            <w:r>
              <w:rPr>
                <w:rFonts w:eastAsia="Calibri" w:cs="Times New Roman"/>
                <w:szCs w:val="24"/>
                <w:vertAlign w:val="superscript"/>
              </w:rPr>
              <w:t>3</w:t>
            </w:r>
          </w:p>
          <w:p w14:paraId="2EDFC793" w14:textId="77777777" w:rsidR="006F4EFC" w:rsidRDefault="006F4EFC" w:rsidP="00DD3FD4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F535C6">
              <w:rPr>
                <w:rFonts w:eastAsia="Calibri" w:cs="Times New Roman"/>
                <w:szCs w:val="24"/>
              </w:rPr>
              <w:lastRenderedPageBreak/>
              <w:t xml:space="preserve">Vậy chú </w:t>
            </w:r>
            <w:r>
              <w:rPr>
                <w:rFonts w:eastAsia="Calibri" w:cs="Times New Roman"/>
                <w:szCs w:val="24"/>
              </w:rPr>
              <w:t>Tư không</w:t>
            </w:r>
            <w:r w:rsidRPr="00F535C6">
              <w:rPr>
                <w:rFonts w:eastAsia="Calibri" w:cs="Times New Roman"/>
                <w:szCs w:val="24"/>
              </w:rPr>
              <w:t xml:space="preserve"> thể xếp được 64 hộp đựng loa lên thùng xe.</w:t>
            </w:r>
          </w:p>
          <w:p w14:paraId="59F81D41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725AD5">
              <w:rPr>
                <w:rFonts w:eastAsia="Calibri" w:cs="Times New Roman"/>
                <w:szCs w:val="28"/>
              </w:rPr>
              <w:t>- HS khác nhận xét, bổ sung (nếu có).</w:t>
            </w:r>
          </w:p>
        </w:tc>
      </w:tr>
      <w:tr w:rsidR="006F4EFC" w:rsidRPr="00725AD5" w14:paraId="39B3D7DF" w14:textId="77777777" w:rsidTr="00DD3FD4">
        <w:tc>
          <w:tcPr>
            <w:tcW w:w="5323" w:type="dxa"/>
            <w:tcBorders>
              <w:top w:val="dashed" w:sz="4" w:space="0" w:color="auto"/>
              <w:bottom w:val="dashed" w:sz="4" w:space="0" w:color="auto"/>
            </w:tcBorders>
          </w:tcPr>
          <w:p w14:paraId="4398556C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>
              <w:rPr>
                <w:rFonts w:eastAsia="SimSun" w:cs="Times New Roman"/>
                <w:b/>
                <w:szCs w:val="28"/>
                <w:lang w:eastAsia="zh-CN"/>
              </w:rPr>
              <w:t>3. Củng cố (2-3’)</w:t>
            </w:r>
          </w:p>
          <w:p w14:paraId="4611E042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Cs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szCs w:val="28"/>
                <w:lang w:eastAsia="zh-CN"/>
              </w:rPr>
              <w:t>- Qua tiết học em cảm thấy như thế nào?</w:t>
            </w:r>
          </w:p>
          <w:p w14:paraId="36D51D84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szCs w:val="28"/>
                <w:lang w:eastAsia="zh-CN"/>
              </w:rPr>
              <w:t>- GV nhận xét tiết học.</w:t>
            </w:r>
          </w:p>
        </w:tc>
        <w:tc>
          <w:tcPr>
            <w:tcW w:w="4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DA2D1E" w14:textId="77777777" w:rsidR="006F4EFC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5019B68" w14:textId="77777777" w:rsidR="006F4EFC" w:rsidRPr="00725AD5" w:rsidRDefault="006F4EFC" w:rsidP="00DD3FD4">
            <w:pPr>
              <w:spacing w:after="0" w:line="240" w:lineRule="auto"/>
              <w:contextualSpacing/>
              <w:jc w:val="both"/>
              <w:rPr>
                <w:rFonts w:eastAsia="SimSun" w:cs="Times New Roman"/>
                <w:szCs w:val="28"/>
                <w:lang w:eastAsia="zh-CN"/>
              </w:rPr>
            </w:pPr>
            <w:r>
              <w:rPr>
                <w:rFonts w:eastAsia="SimSun" w:cs="Times New Roman"/>
                <w:szCs w:val="28"/>
                <w:lang w:eastAsia="zh-CN"/>
              </w:rPr>
              <w:t>- HS nêu cảm nhận.</w:t>
            </w:r>
          </w:p>
        </w:tc>
      </w:tr>
    </w:tbl>
    <w:p w14:paraId="436D5FDA" w14:textId="77777777" w:rsidR="006F4EFC" w:rsidRDefault="006F4EFC" w:rsidP="006F4EFC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IV. Điều chỉnh sau giờ dạy</w:t>
      </w:r>
    </w:p>
    <w:p w14:paraId="5602FFDE" w14:textId="77777777" w:rsidR="006F4EFC" w:rsidRDefault="006F4EFC" w:rsidP="006F4EFC"/>
    <w:p w14:paraId="55065F9D" w14:textId="77777777" w:rsidR="006F4EFC" w:rsidRDefault="006F4EFC" w:rsidP="006F4EFC">
      <w:pPr>
        <w:rPr>
          <w:rFonts w:eastAsia="Calibri" w:cs="Times New Roman"/>
          <w:szCs w:val="24"/>
        </w:rPr>
      </w:pPr>
    </w:p>
    <w:p w14:paraId="38131428" w14:textId="77777777" w:rsidR="006F4EFC" w:rsidRDefault="006F4EFC" w:rsidP="006F4EFC">
      <w:pPr>
        <w:rPr>
          <w:rFonts w:eastAsia="Calibri" w:cs="Times New Roman"/>
          <w:szCs w:val="24"/>
        </w:rPr>
      </w:pPr>
    </w:p>
    <w:p w14:paraId="213C8524" w14:textId="77777777" w:rsidR="006F4EFC" w:rsidRPr="006F4EFC" w:rsidRDefault="006F4EFC" w:rsidP="006F4EFC">
      <w:pPr>
        <w:rPr>
          <w:rFonts w:eastAsia="Times New Roman" w:cs="Times New Roman"/>
          <w:szCs w:val="28"/>
        </w:rPr>
        <w:sectPr w:rsidR="006F4EFC" w:rsidRPr="006F4EFC" w:rsidSect="006F4EFC">
          <w:headerReference w:type="default" r:id="rId4"/>
          <w:pgSz w:w="12240" w:h="15840"/>
          <w:pgMar w:top="1134" w:right="1134" w:bottom="1134" w:left="1418" w:header="720" w:footer="720" w:gutter="0"/>
          <w:cols w:space="720"/>
          <w:docGrid w:linePitch="360"/>
        </w:sectPr>
      </w:pPr>
    </w:p>
    <w:p w14:paraId="29CC8AD3" w14:textId="77777777" w:rsidR="006F4EFC" w:rsidRPr="00725AD5" w:rsidRDefault="006F4EFC" w:rsidP="006F4EFC">
      <w:pPr>
        <w:spacing w:after="0" w:line="240" w:lineRule="auto"/>
        <w:contextualSpacing/>
        <w:jc w:val="both"/>
        <w:rPr>
          <w:rFonts w:eastAsia="Times New Roman" w:cs="Times New Roman"/>
          <w:sz w:val="2"/>
          <w:szCs w:val="28"/>
        </w:rPr>
      </w:pPr>
    </w:p>
    <w:sectPr w:rsidR="006F4EFC" w:rsidRPr="0072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6E8E" w14:textId="77777777" w:rsidR="00000000" w:rsidRPr="00725AD5" w:rsidRDefault="00000000" w:rsidP="00725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FC"/>
    <w:rsid w:val="000A7586"/>
    <w:rsid w:val="001A35BD"/>
    <w:rsid w:val="0050731C"/>
    <w:rsid w:val="006F4EFC"/>
    <w:rsid w:val="00A66687"/>
    <w:rsid w:val="00AE3A33"/>
    <w:rsid w:val="00D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7B03"/>
  <w15:chartTrackingRefBased/>
  <w15:docId w15:val="{2F523F77-82AE-447D-92DD-8D0788FE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F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4E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F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4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EF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4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6F4EF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4EFC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2025-03-20T01:28:00Z</dcterms:created>
  <dcterms:modified xsi:type="dcterms:W3CDTF">2025-03-20T01:34:00Z</dcterms:modified>
</cp:coreProperties>
</file>