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11" w:rsidRDefault="00016011" w:rsidP="000160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Toán</w:t>
      </w:r>
      <w:proofErr w:type="spellEnd"/>
    </w:p>
    <w:p w:rsidR="00016011" w:rsidRDefault="00016011" w:rsidP="0001601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T143: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 60: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LUYỆN TẬP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3)</w:t>
      </w:r>
    </w:p>
    <w:p w:rsidR="00016011" w:rsidRDefault="00016011" w:rsidP="00016011">
      <w:pPr>
        <w:spacing w:after="0"/>
        <w:ind w:right="-285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:rsidR="00016011" w:rsidRDefault="00016011" w:rsidP="00016011">
      <w:pPr>
        <w:spacing w:after="0"/>
        <w:ind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Kiến thức, kĩ năng:</w:t>
      </w:r>
    </w:p>
    <w:p w:rsidR="00016011" w:rsidRDefault="00016011" w:rsidP="00016011">
      <w:pPr>
        <w:spacing w:after="0"/>
        <w:ind w:right="-28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Củng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cố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nhớ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vi 1000.</w:t>
      </w:r>
    </w:p>
    <w:p w:rsidR="00016011" w:rsidRDefault="00016011" w:rsidP="00016011">
      <w:pPr>
        <w:spacing w:after="0"/>
        <w:ind w:right="-28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bày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6011" w:rsidRDefault="00016011" w:rsidP="0001601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16011" w:rsidRDefault="00016011" w:rsidP="00016011">
      <w:pPr>
        <w:spacing w:after="0"/>
        <w:ind w:right="-28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khám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phá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huống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HS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16011" w:rsidRDefault="00016011" w:rsidP="00016011">
      <w:pPr>
        <w:spacing w:after="0"/>
        <w:ind w:right="-28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6011" w:rsidRDefault="00016011" w:rsidP="0001601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16011" w:rsidRDefault="00016011" w:rsidP="000160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èn tính cẩn thận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 chăm chỉ, yêu thích môn học.</w:t>
      </w:r>
    </w:p>
    <w:p w:rsidR="00016011" w:rsidRDefault="00016011" w:rsidP="00016011">
      <w:pPr>
        <w:spacing w:after="0"/>
        <w:ind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16011" w:rsidRDefault="00016011" w:rsidP="00016011">
      <w:pPr>
        <w:spacing w:after="0"/>
        <w:ind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>
        <w:rPr>
          <w:rFonts w:ascii="Times New Roman" w:hAnsi="Times New Roman" w:cs="Times New Roman"/>
          <w:sz w:val="28"/>
          <w:szCs w:val="28"/>
        </w:rPr>
        <w:t>,3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6011" w:rsidRDefault="00016011" w:rsidP="00016011">
      <w:pPr>
        <w:spacing w:after="0"/>
        <w:ind w:right="-285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016011" w:rsidTr="003F30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11" w:rsidRDefault="00016011" w:rsidP="003F30F7">
            <w:pPr>
              <w:spacing w:after="0"/>
              <w:ind w:right="-2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11" w:rsidRDefault="00016011" w:rsidP="003F30F7">
            <w:pPr>
              <w:spacing w:after="0"/>
              <w:ind w:right="-2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016011" w:rsidTr="003F30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11" w:rsidRDefault="00016011" w:rsidP="003F30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HĐ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3p)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3)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B. HĐ HD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( 28- 30’)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(5-6’)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KT: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 trong PV 1000.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1000.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con.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?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hực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, đặt tính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) em cần lưu ý gì?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</w:t>
            </w:r>
          </w:p>
          <w:p w:rsidR="00016011" w:rsidRDefault="00016011" w:rsidP="003F30F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2: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(6--7’) </w:t>
            </w:r>
            <w:r>
              <w:rPr>
                <w:b/>
                <w:bCs/>
                <w:sz w:val="28"/>
                <w:szCs w:val="28"/>
              </w:rPr>
              <w:t xml:space="preserve">KT: </w:t>
            </w:r>
            <w:proofErr w:type="spellStart"/>
            <w:r>
              <w:rPr>
                <w:bCs/>
                <w:sz w:val="28"/>
                <w:szCs w:val="28"/>
              </w:rPr>
              <w:t>Củng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giải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lastRenderedPageBreak/>
              <w:t>trình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giải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toán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liên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quan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phép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cộng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nhớ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soi,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, chia sẻ bài.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?Khi giải toán có lời văn chúng ta cần lưu ý gì?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vi 1000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3:  (5--6’) KT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ách thực hiện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PT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í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? Khi thực hiện tính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ta làm thế nào?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ách thực hiện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PT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</w:p>
          <w:p w:rsidR="00016011" w:rsidRDefault="00016011" w:rsidP="003F30F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4:</w:t>
            </w:r>
            <w:r>
              <w:rPr>
                <w:b/>
                <w:sz w:val="28"/>
                <w:szCs w:val="28"/>
              </w:rPr>
              <w:t xml:space="preserve"> (6--7’</w:t>
            </w:r>
            <w:proofErr w:type="gramStart"/>
            <w:r>
              <w:rPr>
                <w:b/>
                <w:sz w:val="28"/>
                <w:szCs w:val="28"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 xml:space="preserve"> KT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Củng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giải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giải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toán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liên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quan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phép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cộng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nhớ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chứa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bể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016011" w:rsidRDefault="00016011" w:rsidP="003F30F7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bCs/>
                <w:sz w:val="28"/>
                <w:szCs w:val="28"/>
              </w:rPr>
              <w:t>mở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rộng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Dựa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tranh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hiểu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HS, GV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cho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bCs/>
                <w:sz w:val="28"/>
                <w:szCs w:val="28"/>
              </w:rPr>
              <w:t>dự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đoán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xem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đầy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nước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trước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tính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lúc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sấu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mở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vòi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nước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vào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hè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lượng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nước</w:t>
            </w:r>
            <w:proofErr w:type="spellEnd"/>
            <w:r>
              <w:rPr>
                <w:bCs/>
                <w:sz w:val="28"/>
                <w:szCs w:val="28"/>
              </w:rPr>
              <w:t xml:space="preserve"> khan </w:t>
            </w:r>
            <w:proofErr w:type="spellStart"/>
            <w:r>
              <w:rPr>
                <w:bCs/>
                <w:sz w:val="28"/>
                <w:szCs w:val="28"/>
              </w:rPr>
              <w:t>hếm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thì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loại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chim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phải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kiếm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nước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nước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5:</w:t>
            </w:r>
            <w:r>
              <w:rPr>
                <w:b/>
                <w:sz w:val="28"/>
                <w:szCs w:val="28"/>
              </w:rPr>
              <w:t xml:space="preserve"> (5--6’</w:t>
            </w:r>
            <w:proofErr w:type="gramStart"/>
            <w:r>
              <w:rPr>
                <w:b/>
                <w:sz w:val="28"/>
                <w:szCs w:val="28"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 xml:space="preserve"> KT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Khoanh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bóng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đèn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đúng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khoanh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minh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rô-bốt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Tíc-tốc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Ở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“ +” 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Tuỳ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,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chẳng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hạn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46,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Tíc-tốc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?” 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4(4p)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sách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HĐ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dặn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(2-3’)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vi 1000.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 trả lời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336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129 m. 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</w:p>
          <w:p w:rsidR="00016011" w:rsidRDefault="00016011" w:rsidP="003F30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Tòa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016011" w:rsidRDefault="00016011" w:rsidP="003F30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336 + 129 = 465 (m)</w:t>
            </w:r>
          </w:p>
          <w:p w:rsidR="00016011" w:rsidRDefault="00016011" w:rsidP="003F30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465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H nêu.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468 + 22 + 200 = 690</w:t>
            </w:r>
          </w:p>
          <w:p w:rsidR="00016011" w:rsidRDefault="00016011" w:rsidP="003F30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 – 25 + 550 = 600</w:t>
            </w:r>
          </w:p>
          <w:p w:rsidR="00016011" w:rsidRDefault="00016011" w:rsidP="003F30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747 + 123 – 100 = 770</w:t>
            </w:r>
          </w:p>
          <w:p w:rsidR="00016011" w:rsidRDefault="00016011" w:rsidP="003F30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DKTL: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í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016011" w:rsidRDefault="00016011" w:rsidP="003F30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bể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1: 240l;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2: 320l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</w:p>
          <w:p w:rsidR="00016011" w:rsidRDefault="00016011" w:rsidP="003F30F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</w:p>
          <w:p w:rsidR="00016011" w:rsidRDefault="00016011" w:rsidP="003F30F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016011" w:rsidRDefault="00016011" w:rsidP="003F30F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240 + 320 = 560 (l)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560 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4(4p)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sách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bày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016011" w:rsidRDefault="00016011" w:rsidP="003F30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</w:tc>
      </w:tr>
    </w:tbl>
    <w:p w:rsidR="00016011" w:rsidRDefault="00016011" w:rsidP="00016011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016011" w:rsidRDefault="00016011" w:rsidP="00016011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A7813" w:rsidRDefault="00016011">
      <w:bookmarkStart w:id="0" w:name="_GoBack"/>
      <w:bookmarkEnd w:id="0"/>
    </w:p>
    <w:sectPr w:rsidR="00FA7813" w:rsidSect="0001601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11"/>
    <w:rsid w:val="00016011"/>
    <w:rsid w:val="002668E0"/>
    <w:rsid w:val="0078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1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0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01601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1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0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0160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2025-04-08T17:20:00Z</dcterms:created>
  <dcterms:modified xsi:type="dcterms:W3CDTF">2025-04-08T17:22:00Z</dcterms:modified>
</cp:coreProperties>
</file>