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5DE0" w:rsidRDefault="00925DE0" w:rsidP="00925DE0">
      <w:pPr>
        <w:tabs>
          <w:tab w:val="left" w:pos="3151"/>
        </w:tabs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65. BIỂU ĐỒ TRANH </w:t>
      </w:r>
    </w:p>
    <w:p w:rsidR="00925DE0" w:rsidRDefault="00925DE0" w:rsidP="00925DE0">
      <w:pPr>
        <w:spacing w:after="0" w:line="360" w:lineRule="atLeast"/>
        <w:ind w:right="-285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I. Yêu cầu cần đạt</w:t>
      </w:r>
    </w:p>
    <w:p w:rsidR="00925DE0" w:rsidRDefault="00925DE0" w:rsidP="00925DE0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1. Kiến thức, kĩ năng:</w:t>
      </w:r>
    </w:p>
    <w:p w:rsidR="00925DE0" w:rsidRDefault="00925DE0" w:rsidP="00925DE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Nhận biết được biểu đồ tranh (biểu thị số liệu kiểm đếm bằng hình ảnh hoặc tranh vẽ theo cột hoặc hàng theo yêu cầu của việc kiểm đếm)</w:t>
      </w:r>
    </w:p>
    <w:p w:rsidR="00925DE0" w:rsidRDefault="00925DE0" w:rsidP="00925DE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Đọc và mô tả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nhận xét được các số liệu trên biểu đồ tranh.</w:t>
      </w:r>
    </w:p>
    <w:p w:rsidR="00925DE0" w:rsidRDefault="00925DE0" w:rsidP="00925DE0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ăng lực và phẩm chất:</w:t>
      </w:r>
    </w:p>
    <w:p w:rsidR="00925DE0" w:rsidRDefault="00925DE0" w:rsidP="00925DE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HS phát triển năng lực giải quyết vấn đề toán học.</w:t>
      </w:r>
    </w:p>
    <w:p w:rsidR="00925DE0" w:rsidRDefault="00925DE0" w:rsidP="00925DE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Phát triển kĩ năng hợp tác, rèn tính cẩn thận.</w:t>
      </w:r>
    </w:p>
    <w:p w:rsidR="00925DE0" w:rsidRDefault="00925DE0" w:rsidP="00925DE0">
      <w:pPr>
        <w:pStyle w:val="Khc0"/>
        <w:tabs>
          <w:tab w:val="left" w:pos="398"/>
        </w:tabs>
        <w:spacing w:line="360" w:lineRule="atLeast"/>
        <w:jc w:val="both"/>
        <w:rPr>
          <w:rFonts w:ascii="Times New Roman" w:eastAsia="Times New Roman" w:hAnsi="Times New Roman" w:cs="Times New Roman"/>
          <w:b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Cs w:val="28"/>
          <w:lang w:val="vi-VN"/>
        </w:rPr>
        <w:t>3</w:t>
      </w:r>
      <w:r>
        <w:rPr>
          <w:rFonts w:ascii="Times New Roman" w:eastAsia="Times New Roman" w:hAnsi="Times New Roman" w:cs="Times New Roman"/>
          <w:b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8"/>
        </w:rPr>
        <w:t>kỹ</w:t>
      </w:r>
      <w:proofErr w:type="spellEnd"/>
      <w:r>
        <w:rPr>
          <w:rFonts w:ascii="Times New Roman" w:eastAsia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Cs w:val="28"/>
          <w:lang w:val="vi-VN"/>
        </w:rPr>
        <w:t>:</w:t>
      </w:r>
    </w:p>
    <w:p w:rsidR="00925DE0" w:rsidRDefault="00925DE0" w:rsidP="00925DE0">
      <w:pPr>
        <w:pStyle w:val="TableParagraph"/>
        <w:spacing w:line="276" w:lineRule="auto"/>
        <w:ind w:left="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</w:t>
      </w:r>
      <w:proofErr w:type="spellStart"/>
      <w:r>
        <w:rPr>
          <w:sz w:val="26"/>
          <w:szCs w:val="26"/>
          <w:lang w:val="en-US"/>
        </w:rPr>
        <w:t>Xác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định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cầu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thông</w:t>
      </w:r>
      <w:proofErr w:type="spellEnd"/>
      <w:r>
        <w:rPr>
          <w:sz w:val="26"/>
          <w:szCs w:val="26"/>
          <w:lang w:val="en-US"/>
        </w:rPr>
        <w:t xml:space="preserve"> tin </w:t>
      </w:r>
      <w:proofErr w:type="spellStart"/>
      <w:r>
        <w:rPr>
          <w:sz w:val="26"/>
          <w:szCs w:val="26"/>
          <w:lang w:val="en-US"/>
        </w:rPr>
        <w:t>cần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tìm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của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mình</w:t>
      </w:r>
      <w:proofErr w:type="spellEnd"/>
      <w:r>
        <w:rPr>
          <w:sz w:val="26"/>
          <w:szCs w:val="26"/>
          <w:lang w:val="vi-VN"/>
        </w:rPr>
        <w:t xml:space="preserve"> ( </w:t>
      </w:r>
      <w:r>
        <w:rPr>
          <w:sz w:val="26"/>
          <w:szCs w:val="26"/>
          <w:lang w:val="en-US"/>
        </w:rPr>
        <w:t>2.1 L1- L2.a</w:t>
      </w:r>
      <w:r>
        <w:rPr>
          <w:sz w:val="26"/>
          <w:szCs w:val="26"/>
          <w:lang w:val="vi-VN"/>
        </w:rPr>
        <w:t>).</w:t>
      </w:r>
    </w:p>
    <w:p w:rsidR="00925DE0" w:rsidRDefault="00925DE0" w:rsidP="00925DE0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Tìm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2.1 L1-L2.b</w:t>
      </w:r>
      <w:r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:rsidR="00925DE0" w:rsidRDefault="00925DE0" w:rsidP="00925DE0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925DE0" w:rsidRDefault="00925DE0" w:rsidP="00925DE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G</w:t>
      </w:r>
      <w:r>
        <w:rPr>
          <w:rFonts w:ascii="Times New Roman" w:hAnsi="Times New Roman" w:cs="Times New Roman"/>
          <w:sz w:val="28"/>
          <w:szCs w:val="28"/>
        </w:rPr>
        <w:t>V: BGĐT.</w:t>
      </w:r>
    </w:p>
    <w:p w:rsidR="00925DE0" w:rsidRDefault="00925DE0" w:rsidP="00925DE0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Các hoạt động dạy học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4230"/>
      </w:tblGrid>
      <w:tr w:rsidR="00925DE0" w:rsidTr="00925DE0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DE0" w:rsidRDefault="00925DE0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DE0" w:rsidRDefault="00925DE0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925DE0" w:rsidTr="00925DE0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(3-5’)</w:t>
            </w:r>
          </w:p>
          <w:p w:rsidR="00925DE0" w:rsidRDefault="00925DE0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925DE0" w:rsidRDefault="00925DE0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2. HĐ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khám phá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(10-12’)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: Các ô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xuôi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ngược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Mai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riêng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ở SGK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* GV liên hệ lồng ghép GD công dân số: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Các em l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àm</w:t>
            </w:r>
            <w:proofErr w:type="spellEnd"/>
            <w:r>
              <w:rPr>
                <w:rFonts w:ascii="Times New Roman" w:hAnsi="Times New Roman" w:cs="Times New Roman"/>
                <w:spacing w:val="26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spacing w:val="27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pacing w:val="26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pacing w:val="26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pacing w:val="27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,</w:t>
            </w:r>
            <w:r>
              <w:rPr>
                <w:rFonts w:ascii="Times New Roman" w:hAnsi="Times New Roman" w:cs="Times New Roman"/>
                <w:spacing w:val="2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pacing w:val="27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14:ligatures w14:val="standardContextual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pacing w:val="3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spacing w:val="3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pacing w:val="3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pacing w:val="26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pacing w:val="3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pacing w:val="26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pacing w:val="3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>giản</w:t>
            </w:r>
            <w:proofErr w:type="spellEnd"/>
            <w:r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 xml:space="preserve">3. HĐ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(15- 17’)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1/103 </w:t>
            </w: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8"/>
                <w:szCs w:val="28"/>
                <w14:ligatures w14:val="standardContextual"/>
              </w:rPr>
              <w:t>(7- 8’)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KT: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hốt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KT</w:t>
            </w:r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2/103 </w:t>
            </w: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8"/>
                <w:szCs w:val="28"/>
                <w14:ligatures w14:val="standardContextual"/>
              </w:rPr>
              <w:t>(7-9’)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 xml:space="preserve">KT: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fr-FR"/>
                <w14:ligatures w14:val="standardContextual"/>
              </w:rPr>
              <w:t>tranh</w:t>
            </w:r>
            <w:proofErr w:type="spellEnd"/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SGK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?</w:t>
            </w:r>
            <w:proofErr w:type="gramEnd"/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SGK.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2 (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dọc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ngang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)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:lang w:val="fr-FR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:lang w:val="fr-FR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:lang w:val="fr-FR"/>
                <w14:ligatures w14:val="standardContextual"/>
              </w:rPr>
              <w:t>KT</w:t>
            </w:r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:lang w:val="fr-FR"/>
                <w14:ligatures w14:val="standardContextual"/>
              </w:rPr>
              <w:t>:</w:t>
            </w:r>
            <w:proofErr w:type="gram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tranh</w:t>
            </w:r>
            <w:proofErr w:type="spellEnd"/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fr-FR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fr-FR"/>
                <w14:ligatures w14:val="standardContextual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fr-FR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fr-FR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fr-FR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fr-FR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fr-FR"/>
                <w14:ligatures w14:val="standardContextual"/>
              </w:rPr>
              <w:t xml:space="preserve"> (2-3’)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nay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?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fr-FR"/>
                <w14:ligatures w14:val="standardContextual"/>
              </w:rPr>
            </w:pPr>
          </w:p>
          <w:p w:rsidR="00925DE0" w:rsidRDefault="00925DE0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fr-FR"/>
                <w14:ligatures w14:val="standardContextual"/>
              </w:rPr>
              <w:t>hát:</w:t>
            </w: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Đàn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 con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a) Ô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sung.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DKCTL: a)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SGK. </w:t>
            </w: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</w:p>
          <w:p w:rsidR="00925DE0" w:rsidRDefault="00925DE0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</w:tc>
      </w:tr>
    </w:tbl>
    <w:p w:rsidR="00925DE0" w:rsidRDefault="00925DE0" w:rsidP="00925DE0">
      <w:pPr>
        <w:spacing w:after="0" w:line="3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*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6985" w:rsidRDefault="00925DE0" w:rsidP="00925DE0"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_____________________________________________</w:t>
      </w:r>
    </w:p>
    <w:sectPr w:rsidR="0040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E0"/>
    <w:rsid w:val="00406985"/>
    <w:rsid w:val="00925DE0"/>
    <w:rsid w:val="00B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F02AC-D890-41A9-B1AF-7E4AC76D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DE0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25DE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GB"/>
    </w:rPr>
  </w:style>
  <w:style w:type="character" w:customStyle="1" w:styleId="Khc">
    <w:name w:val="Khác_"/>
    <w:link w:val="Khc0"/>
    <w:locked/>
    <w:rsid w:val="00925DE0"/>
    <w:rPr>
      <w:rFonts w:ascii="Arial" w:eastAsia="Arial" w:hAnsi="Arial" w:cs="Arial"/>
      <w:color w:val="231F20"/>
    </w:rPr>
  </w:style>
  <w:style w:type="paragraph" w:customStyle="1" w:styleId="Khc0">
    <w:name w:val="Khác"/>
    <w:basedOn w:val="Normal"/>
    <w:link w:val="Khc"/>
    <w:rsid w:val="00925DE0"/>
    <w:pPr>
      <w:widowControl w:val="0"/>
      <w:spacing w:after="0" w:line="240" w:lineRule="auto"/>
    </w:pPr>
    <w:rPr>
      <w:rFonts w:ascii="Arial" w:eastAsia="Arial" w:hAnsi="Arial" w:cs="Arial"/>
      <w:color w:val="231F20"/>
      <w:kern w:val="2"/>
      <w:sz w:val="28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2025-04-23T12:18:00Z</dcterms:created>
  <dcterms:modified xsi:type="dcterms:W3CDTF">2025-04-23T12:20:00Z</dcterms:modified>
</cp:coreProperties>
</file>