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639"/>
      </w:tblGrid>
      <w:tr w:rsidR="007F6F1A" w:rsidRPr="00BF1CF8" w14:paraId="0CD35B6D" w14:textId="77777777" w:rsidTr="00A7182C">
        <w:tc>
          <w:tcPr>
            <w:tcW w:w="5240" w:type="dxa"/>
          </w:tcPr>
          <w:p w14:paraId="34F7A22B" w14:textId="77777777" w:rsidR="00C12795" w:rsidRPr="00BF1CF8" w:rsidRDefault="00C12795" w:rsidP="000608E9">
            <w:pPr>
              <w:jc w:val="center"/>
              <w:rPr>
                <w:rFonts w:cs="Times New Roman"/>
                <w:b/>
                <w:sz w:val="24"/>
                <w:szCs w:val="24"/>
              </w:rPr>
            </w:pPr>
            <w:r w:rsidRPr="00BF1CF8">
              <w:rPr>
                <w:rFonts w:cs="Times New Roman"/>
                <w:b/>
                <w:sz w:val="24"/>
                <w:szCs w:val="24"/>
              </w:rPr>
              <w:t>BỘ GIÁO DỤC VÀ ĐÀO TẠO</w:t>
            </w:r>
          </w:p>
          <w:p w14:paraId="51AD1506" w14:textId="14427D71" w:rsidR="00C12795" w:rsidRPr="00BF1CF8" w:rsidRDefault="00C12795" w:rsidP="000608E9">
            <w:pPr>
              <w:jc w:val="center"/>
              <w:rPr>
                <w:rFonts w:cs="Times New Roman"/>
                <w:b/>
                <w:sz w:val="24"/>
                <w:szCs w:val="24"/>
              </w:rPr>
            </w:pPr>
            <w:r w:rsidRPr="00BF1CF8">
              <w:rPr>
                <w:rFonts w:cs="Times New Roman"/>
                <w:b/>
                <w:noProof/>
                <w:sz w:val="24"/>
                <w:szCs w:val="24"/>
              </w:rPr>
              <mc:AlternateContent>
                <mc:Choice Requires="wps">
                  <w:drawing>
                    <wp:anchor distT="0" distB="0" distL="114300" distR="114300" simplePos="0" relativeHeight="251660288" behindDoc="0" locked="0" layoutInCell="1" allowOverlap="1" wp14:anchorId="55D30695" wp14:editId="5EE63FDA">
                      <wp:simplePos x="0" y="0"/>
                      <wp:positionH relativeFrom="column">
                        <wp:posOffset>955039</wp:posOffset>
                      </wp:positionH>
                      <wp:positionV relativeFrom="paragraph">
                        <wp:posOffset>39370</wp:posOffset>
                      </wp:positionV>
                      <wp:extent cx="1381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071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2pt,3.1pt" to="18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" strokecolor="#4472c4 [3204]" strokeweight=".5pt">
                      <v:stroke joinstyle="miter"/>
                    </v:line>
                  </w:pict>
                </mc:Fallback>
              </mc:AlternateContent>
            </w:r>
          </w:p>
        </w:tc>
        <w:tc>
          <w:tcPr>
            <w:tcW w:w="9639" w:type="dxa"/>
          </w:tcPr>
          <w:p w14:paraId="6F3B3ADA" w14:textId="77777777" w:rsidR="00C12795" w:rsidRPr="00BF1CF8" w:rsidRDefault="00C12795" w:rsidP="000608E9">
            <w:pPr>
              <w:jc w:val="center"/>
              <w:rPr>
                <w:rFonts w:cs="Times New Roman"/>
                <w:b/>
                <w:sz w:val="24"/>
                <w:szCs w:val="24"/>
              </w:rPr>
            </w:pPr>
            <w:r w:rsidRPr="00BF1CF8">
              <w:rPr>
                <w:rFonts w:cs="Times New Roman"/>
                <w:b/>
                <w:sz w:val="24"/>
                <w:szCs w:val="24"/>
              </w:rPr>
              <w:t>CỘNG HÒA XÃ HỘI CHỦ NGHĨA VIỆT NAM</w:t>
            </w:r>
          </w:p>
          <w:p w14:paraId="3828333A" w14:textId="6E18999F" w:rsidR="00C12795" w:rsidRPr="00BF1CF8" w:rsidRDefault="00C12795" w:rsidP="000608E9">
            <w:pPr>
              <w:jc w:val="center"/>
              <w:rPr>
                <w:rFonts w:cs="Times New Roman"/>
                <w:b/>
                <w:sz w:val="24"/>
                <w:szCs w:val="24"/>
              </w:rPr>
            </w:pPr>
            <w:r w:rsidRPr="00BF1CF8">
              <w:rPr>
                <w:rFonts w:cs="Times New Roman"/>
                <w:b/>
                <w:noProof/>
                <w:sz w:val="24"/>
                <w:szCs w:val="24"/>
              </w:rPr>
              <mc:AlternateContent>
                <mc:Choice Requires="wps">
                  <w:drawing>
                    <wp:anchor distT="0" distB="0" distL="114300" distR="114300" simplePos="0" relativeHeight="251659264" behindDoc="0" locked="0" layoutInCell="1" allowOverlap="1" wp14:anchorId="5D31CCF0" wp14:editId="2DF07716">
                      <wp:simplePos x="0" y="0"/>
                      <wp:positionH relativeFrom="column">
                        <wp:posOffset>2009140</wp:posOffset>
                      </wp:positionH>
                      <wp:positionV relativeFrom="paragraph">
                        <wp:posOffset>191770</wp:posOffset>
                      </wp:positionV>
                      <wp:extent cx="1981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7F5A0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2pt,15.1pt" to="314.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" strokecolor="#4472c4 [3204]" strokeweight=".5pt">
                      <v:stroke joinstyle="miter"/>
                    </v:line>
                  </w:pict>
                </mc:Fallback>
              </mc:AlternateContent>
            </w:r>
            <w:r w:rsidRPr="00BF1CF8">
              <w:rPr>
                <w:rFonts w:cs="Times New Roman"/>
                <w:b/>
                <w:sz w:val="24"/>
                <w:szCs w:val="24"/>
              </w:rPr>
              <w:t>Độc lập – Tự do – Hạnh phúc</w:t>
            </w:r>
          </w:p>
          <w:p w14:paraId="780C5986" w14:textId="1FE34D48" w:rsidR="00C12795" w:rsidRPr="00BF1CF8" w:rsidRDefault="00C12795" w:rsidP="000608E9">
            <w:pPr>
              <w:jc w:val="center"/>
              <w:rPr>
                <w:rFonts w:cs="Times New Roman"/>
                <w:b/>
                <w:sz w:val="24"/>
                <w:szCs w:val="24"/>
              </w:rPr>
            </w:pPr>
          </w:p>
        </w:tc>
      </w:tr>
    </w:tbl>
    <w:p w14:paraId="38172FD4" w14:textId="10AA96A5" w:rsidR="00C12795" w:rsidRPr="00BF1CF8" w:rsidRDefault="008F7187" w:rsidP="000608E9">
      <w:pPr>
        <w:tabs>
          <w:tab w:val="left" w:pos="8580"/>
        </w:tabs>
        <w:spacing w:after="0" w:line="240" w:lineRule="auto"/>
        <w:rPr>
          <w:rFonts w:cs="Times New Roman"/>
          <w:i/>
          <w:sz w:val="24"/>
          <w:szCs w:val="24"/>
        </w:rPr>
      </w:pPr>
      <w:r w:rsidRPr="00BF1CF8">
        <w:rPr>
          <w:rFonts w:cs="Times New Roman"/>
          <w:b/>
          <w:sz w:val="24"/>
          <w:szCs w:val="24"/>
        </w:rPr>
        <w:tab/>
      </w:r>
      <w:r w:rsidRPr="00BF1CF8">
        <w:rPr>
          <w:rFonts w:cs="Times New Roman"/>
          <w:i/>
          <w:sz w:val="24"/>
          <w:szCs w:val="24"/>
        </w:rPr>
        <w:t>Hà Nội, ngày…. tháng…..năm 2025</w:t>
      </w:r>
    </w:p>
    <w:p w14:paraId="7B61E39F" w14:textId="77777777" w:rsidR="008F7187" w:rsidRPr="00BF1CF8" w:rsidRDefault="008F7187" w:rsidP="000608E9">
      <w:pPr>
        <w:tabs>
          <w:tab w:val="left" w:pos="8580"/>
        </w:tabs>
        <w:spacing w:after="0" w:line="240" w:lineRule="auto"/>
        <w:rPr>
          <w:rFonts w:cs="Times New Roman"/>
          <w:i/>
          <w:sz w:val="24"/>
          <w:szCs w:val="24"/>
        </w:rPr>
      </w:pPr>
    </w:p>
    <w:p w14:paraId="0F033FFF" w14:textId="11A040C5" w:rsidR="00924D38" w:rsidRPr="00BF1CF8" w:rsidRDefault="00924D38" w:rsidP="000608E9">
      <w:pPr>
        <w:spacing w:after="0" w:line="240" w:lineRule="auto"/>
        <w:jc w:val="center"/>
        <w:rPr>
          <w:rFonts w:cs="Times New Roman"/>
          <w:b/>
          <w:sz w:val="24"/>
          <w:szCs w:val="24"/>
        </w:rPr>
      </w:pPr>
      <w:r w:rsidRPr="00BF1CF8">
        <w:rPr>
          <w:rFonts w:cs="Times New Roman"/>
          <w:b/>
          <w:sz w:val="24"/>
          <w:szCs w:val="24"/>
        </w:rPr>
        <w:t xml:space="preserve">BẢN SO SÁNH, </w:t>
      </w:r>
      <w:r w:rsidR="00AE75B3" w:rsidRPr="00BF1CF8">
        <w:rPr>
          <w:rFonts w:cs="Times New Roman"/>
          <w:b/>
          <w:sz w:val="24"/>
          <w:szCs w:val="24"/>
        </w:rPr>
        <w:t>THUYẾT MINH</w:t>
      </w:r>
    </w:p>
    <w:p w14:paraId="147130AD" w14:textId="456ED82C" w:rsidR="000667C0" w:rsidRPr="00BF1CF8" w:rsidRDefault="000667C0" w:rsidP="000608E9">
      <w:pPr>
        <w:spacing w:after="0" w:line="240" w:lineRule="auto"/>
        <w:jc w:val="center"/>
        <w:rPr>
          <w:rFonts w:cs="Times New Roman"/>
          <w:b/>
          <w:sz w:val="24"/>
          <w:szCs w:val="24"/>
        </w:rPr>
      </w:pPr>
      <w:r w:rsidRPr="00BF1CF8">
        <w:rPr>
          <w:rFonts w:cs="Times New Roman"/>
          <w:b/>
          <w:sz w:val="24"/>
          <w:szCs w:val="24"/>
        </w:rPr>
        <w:t xml:space="preserve">DỰ THẢO NGHỊ ĐỊNH </w:t>
      </w:r>
      <w:r w:rsidR="006D086D" w:rsidRPr="00BF1CF8">
        <w:rPr>
          <w:rFonts w:cs="Times New Roman"/>
          <w:b/>
          <w:sz w:val="24"/>
          <w:szCs w:val="24"/>
        </w:rPr>
        <w:t>QUY ĐỊNH CHI TIẾT MỘT SỐ ĐIỀU CỦA LUẬT GIÁO DỤC</w:t>
      </w:r>
      <w:r w:rsidRPr="00BF1CF8">
        <w:rPr>
          <w:rFonts w:cs="Times New Roman"/>
          <w:b/>
          <w:sz w:val="24"/>
          <w:szCs w:val="24"/>
        </w:rPr>
        <w:t xml:space="preserve"> </w:t>
      </w:r>
      <w:r w:rsidR="008F7187" w:rsidRPr="00BF1CF8">
        <w:rPr>
          <w:rFonts w:cs="Times New Roman"/>
          <w:b/>
          <w:sz w:val="24"/>
          <w:szCs w:val="24"/>
        </w:rPr>
        <w:t xml:space="preserve">VỚI NGHỊ ĐỊNH 84/2020/NĐ-CP </w:t>
      </w:r>
    </w:p>
    <w:p w14:paraId="620F4938" w14:textId="77777777" w:rsidR="000667C0" w:rsidRPr="00BF1CF8" w:rsidRDefault="000667C0" w:rsidP="000608E9">
      <w:pPr>
        <w:spacing w:after="0" w:line="240" w:lineRule="auto"/>
        <w:jc w:val="center"/>
        <w:rPr>
          <w:rFonts w:cs="Times New Roman"/>
          <w:sz w:val="24"/>
          <w:szCs w:val="24"/>
        </w:rPr>
      </w:pPr>
    </w:p>
    <w:tbl>
      <w:tblPr>
        <w:tblStyle w:val="TableGrid"/>
        <w:tblW w:w="15237" w:type="dxa"/>
        <w:tblLook w:val="04A0" w:firstRow="1" w:lastRow="0" w:firstColumn="1" w:lastColumn="0" w:noHBand="0" w:noVBand="1"/>
      </w:tblPr>
      <w:tblGrid>
        <w:gridCol w:w="559"/>
        <w:gridCol w:w="5684"/>
        <w:gridCol w:w="6308"/>
        <w:gridCol w:w="2686"/>
      </w:tblGrid>
      <w:tr w:rsidR="000F2E85" w:rsidRPr="00BF1CF8" w14:paraId="46B19FE8" w14:textId="6BFA0C81" w:rsidTr="008171AA">
        <w:trPr>
          <w:tblHeader/>
        </w:trPr>
        <w:tc>
          <w:tcPr>
            <w:tcW w:w="559" w:type="dxa"/>
          </w:tcPr>
          <w:p w14:paraId="59AA5D8D" w14:textId="62D15D7E" w:rsidR="0009133B" w:rsidRPr="00BF1CF8" w:rsidRDefault="0009133B" w:rsidP="000608E9">
            <w:pPr>
              <w:jc w:val="center"/>
              <w:rPr>
                <w:rFonts w:cs="Times New Roman"/>
                <w:b/>
                <w:sz w:val="24"/>
                <w:szCs w:val="24"/>
              </w:rPr>
            </w:pPr>
            <w:r w:rsidRPr="00BF1CF8">
              <w:rPr>
                <w:rFonts w:cs="Times New Roman"/>
                <w:b/>
                <w:sz w:val="24"/>
                <w:szCs w:val="24"/>
              </w:rPr>
              <w:t>TT</w:t>
            </w:r>
          </w:p>
        </w:tc>
        <w:tc>
          <w:tcPr>
            <w:tcW w:w="5684" w:type="dxa"/>
          </w:tcPr>
          <w:p w14:paraId="1901A97E" w14:textId="77777777" w:rsidR="0009133B" w:rsidRPr="00BF1CF8" w:rsidRDefault="0009133B" w:rsidP="000608E9">
            <w:pPr>
              <w:jc w:val="center"/>
              <w:rPr>
                <w:rFonts w:cs="Times New Roman"/>
                <w:b/>
                <w:sz w:val="24"/>
                <w:szCs w:val="24"/>
              </w:rPr>
            </w:pPr>
            <w:r w:rsidRPr="00BF1CF8">
              <w:rPr>
                <w:rFonts w:cs="Times New Roman"/>
                <w:b/>
                <w:sz w:val="24"/>
                <w:szCs w:val="24"/>
              </w:rPr>
              <w:t xml:space="preserve">Nghị định 84/2020/NĐ-CP </w:t>
            </w:r>
            <w:r w:rsidR="008F7187" w:rsidRPr="00BF1CF8">
              <w:rPr>
                <w:rFonts w:cs="Times New Roman"/>
                <w:b/>
                <w:sz w:val="24"/>
                <w:szCs w:val="24"/>
              </w:rPr>
              <w:t xml:space="preserve">ngày </w:t>
            </w:r>
            <w:r w:rsidRPr="00BF1CF8">
              <w:rPr>
                <w:rFonts w:cs="Times New Roman"/>
                <w:b/>
                <w:sz w:val="24"/>
                <w:szCs w:val="24"/>
              </w:rPr>
              <w:t>17/7/2020</w:t>
            </w:r>
            <w:r w:rsidR="008F7187" w:rsidRPr="00BF1CF8">
              <w:rPr>
                <w:rFonts w:cs="Times New Roman"/>
                <w:b/>
                <w:sz w:val="24"/>
                <w:szCs w:val="24"/>
              </w:rPr>
              <w:t xml:space="preserve"> của Chính phủ</w:t>
            </w:r>
            <w:r w:rsidRPr="00BF1CF8">
              <w:rPr>
                <w:rFonts w:cs="Times New Roman"/>
                <w:b/>
                <w:sz w:val="24"/>
                <w:szCs w:val="24"/>
              </w:rPr>
              <w:t xml:space="preserve"> quy định chi tiết một số điều của Luật Giáo dục</w:t>
            </w:r>
          </w:p>
          <w:p w14:paraId="77D3CCE6" w14:textId="14BC51DB" w:rsidR="00550784" w:rsidRPr="00BF1CF8" w:rsidRDefault="00550784" w:rsidP="000608E9">
            <w:pPr>
              <w:jc w:val="center"/>
              <w:rPr>
                <w:rFonts w:cs="Times New Roman"/>
                <w:b/>
                <w:sz w:val="24"/>
                <w:szCs w:val="24"/>
              </w:rPr>
            </w:pPr>
            <w:r w:rsidRPr="00BF1CF8">
              <w:rPr>
                <w:rFonts w:cs="Times New Roman"/>
                <w:b/>
                <w:sz w:val="24"/>
                <w:szCs w:val="24"/>
              </w:rPr>
              <w:t>(đã được</w:t>
            </w:r>
            <w:r w:rsidR="00875631" w:rsidRPr="00BF1CF8">
              <w:rPr>
                <w:rFonts w:cs="Times New Roman"/>
                <w:b/>
                <w:sz w:val="24"/>
                <w:szCs w:val="24"/>
              </w:rPr>
              <w:t xml:space="preserve"> SĐBS bởi Nghị định 142/2025/NĐ-CP và Nghị định 143/2025/NĐ-CP)</w:t>
            </w:r>
          </w:p>
        </w:tc>
        <w:tc>
          <w:tcPr>
            <w:tcW w:w="6308" w:type="dxa"/>
          </w:tcPr>
          <w:p w14:paraId="13689C3A" w14:textId="48D9389A" w:rsidR="0009133B" w:rsidRPr="00BF1CF8" w:rsidRDefault="0009133B" w:rsidP="000608E9">
            <w:pPr>
              <w:jc w:val="center"/>
              <w:rPr>
                <w:rFonts w:cs="Times New Roman"/>
                <w:b/>
                <w:sz w:val="24"/>
                <w:szCs w:val="24"/>
              </w:rPr>
            </w:pPr>
            <w:r w:rsidRPr="00BF1CF8">
              <w:rPr>
                <w:rFonts w:cs="Times New Roman"/>
                <w:b/>
                <w:sz w:val="24"/>
                <w:szCs w:val="24"/>
              </w:rPr>
              <w:t xml:space="preserve">Dự thảo </w:t>
            </w:r>
            <w:r w:rsidR="008F7187" w:rsidRPr="00BF1CF8">
              <w:rPr>
                <w:rFonts w:cs="Times New Roman"/>
                <w:b/>
                <w:sz w:val="24"/>
                <w:szCs w:val="24"/>
              </w:rPr>
              <w:t>N</w:t>
            </w:r>
            <w:r w:rsidRPr="00BF1CF8">
              <w:rPr>
                <w:rFonts w:cs="Times New Roman"/>
                <w:b/>
                <w:sz w:val="24"/>
                <w:szCs w:val="24"/>
              </w:rPr>
              <w:t xml:space="preserve">ghị định </w:t>
            </w:r>
            <w:r w:rsidR="006D086D" w:rsidRPr="00BF1CF8">
              <w:rPr>
                <w:rFonts w:cs="Times New Roman"/>
                <w:b/>
                <w:sz w:val="24"/>
                <w:szCs w:val="24"/>
              </w:rPr>
              <w:t>quy định chi tiết một số điều của Luật Giáo dục</w:t>
            </w:r>
          </w:p>
        </w:tc>
        <w:tc>
          <w:tcPr>
            <w:tcW w:w="2686" w:type="dxa"/>
          </w:tcPr>
          <w:p w14:paraId="2F3E1C89" w14:textId="52BF0471" w:rsidR="0009133B" w:rsidRPr="00BF1CF8" w:rsidRDefault="0009133B" w:rsidP="000608E9">
            <w:pPr>
              <w:jc w:val="center"/>
              <w:rPr>
                <w:rFonts w:cs="Times New Roman"/>
                <w:b/>
                <w:sz w:val="24"/>
                <w:szCs w:val="24"/>
              </w:rPr>
            </w:pPr>
            <w:r w:rsidRPr="00BF1CF8">
              <w:rPr>
                <w:rFonts w:cs="Times New Roman"/>
                <w:b/>
                <w:sz w:val="24"/>
                <w:szCs w:val="24"/>
              </w:rPr>
              <w:t>THUYẾT MINH</w:t>
            </w:r>
          </w:p>
        </w:tc>
      </w:tr>
      <w:tr w:rsidR="000F2E85" w:rsidRPr="00BF1CF8" w14:paraId="4090E8B9" w14:textId="15A7ACDD" w:rsidTr="008171AA">
        <w:tc>
          <w:tcPr>
            <w:tcW w:w="559" w:type="dxa"/>
          </w:tcPr>
          <w:p w14:paraId="680593A4" w14:textId="646F56F8" w:rsidR="0009133B" w:rsidRPr="00BF1CF8" w:rsidRDefault="0009133B" w:rsidP="000608E9">
            <w:pPr>
              <w:jc w:val="center"/>
              <w:rPr>
                <w:rFonts w:cs="Times New Roman"/>
                <w:b/>
                <w:sz w:val="24"/>
                <w:szCs w:val="24"/>
              </w:rPr>
            </w:pPr>
          </w:p>
        </w:tc>
        <w:tc>
          <w:tcPr>
            <w:tcW w:w="5684" w:type="dxa"/>
          </w:tcPr>
          <w:p w14:paraId="6909FF42" w14:textId="77777777" w:rsidR="0009133B" w:rsidRPr="00BF1CF8" w:rsidRDefault="0009133B" w:rsidP="000608E9">
            <w:pPr>
              <w:jc w:val="both"/>
              <w:rPr>
                <w:rFonts w:cs="Times New Roman"/>
                <w:b/>
                <w:sz w:val="24"/>
                <w:szCs w:val="24"/>
              </w:rPr>
            </w:pPr>
            <w:r w:rsidRPr="00BF1CF8">
              <w:rPr>
                <w:rFonts w:cs="Times New Roman"/>
                <w:b/>
                <w:sz w:val="24"/>
                <w:szCs w:val="24"/>
              </w:rPr>
              <w:t>Chương I</w:t>
            </w:r>
          </w:p>
          <w:p w14:paraId="38FDE367" w14:textId="7D9F8C90" w:rsidR="0009133B" w:rsidRPr="00BF1CF8" w:rsidRDefault="0009133B" w:rsidP="000608E9">
            <w:pPr>
              <w:jc w:val="both"/>
              <w:rPr>
                <w:rFonts w:cs="Times New Roman"/>
                <w:b/>
                <w:sz w:val="24"/>
                <w:szCs w:val="24"/>
              </w:rPr>
            </w:pPr>
            <w:r w:rsidRPr="00BF1CF8">
              <w:rPr>
                <w:rFonts w:cs="Times New Roman"/>
                <w:b/>
                <w:sz w:val="24"/>
                <w:szCs w:val="24"/>
              </w:rPr>
              <w:t>QUY ĐỊNH CHUNG</w:t>
            </w:r>
          </w:p>
        </w:tc>
        <w:tc>
          <w:tcPr>
            <w:tcW w:w="6308" w:type="dxa"/>
          </w:tcPr>
          <w:p w14:paraId="7F09C4AD" w14:textId="77777777" w:rsidR="0009133B" w:rsidRPr="00BF1CF8" w:rsidRDefault="0009133B" w:rsidP="000608E9">
            <w:pPr>
              <w:jc w:val="both"/>
              <w:rPr>
                <w:rFonts w:cs="Times New Roman"/>
                <w:b/>
                <w:sz w:val="24"/>
                <w:szCs w:val="24"/>
              </w:rPr>
            </w:pPr>
          </w:p>
        </w:tc>
        <w:tc>
          <w:tcPr>
            <w:tcW w:w="2686" w:type="dxa"/>
          </w:tcPr>
          <w:p w14:paraId="34CB0E05" w14:textId="2B58A3C9" w:rsidR="0009133B" w:rsidRPr="00BF1CF8" w:rsidRDefault="0009133B" w:rsidP="000608E9">
            <w:pPr>
              <w:jc w:val="both"/>
              <w:rPr>
                <w:rFonts w:cs="Times New Roman"/>
                <w:b/>
                <w:sz w:val="24"/>
                <w:szCs w:val="24"/>
              </w:rPr>
            </w:pPr>
          </w:p>
        </w:tc>
      </w:tr>
      <w:tr w:rsidR="00246899" w:rsidRPr="00BF1CF8" w14:paraId="1B21B9E7" w14:textId="67DB7379" w:rsidTr="008171AA">
        <w:tc>
          <w:tcPr>
            <w:tcW w:w="559" w:type="dxa"/>
          </w:tcPr>
          <w:p w14:paraId="60D5F068" w14:textId="3A9C605C" w:rsidR="0009133B" w:rsidRPr="00BF1CF8" w:rsidRDefault="0009133B" w:rsidP="000608E9">
            <w:pPr>
              <w:pStyle w:val="ListParagraph"/>
              <w:numPr>
                <w:ilvl w:val="0"/>
                <w:numId w:val="14"/>
              </w:numPr>
              <w:ind w:left="360"/>
              <w:rPr>
                <w:rFonts w:cs="Times New Roman"/>
                <w:sz w:val="24"/>
                <w:szCs w:val="24"/>
              </w:rPr>
            </w:pPr>
          </w:p>
        </w:tc>
        <w:tc>
          <w:tcPr>
            <w:tcW w:w="5684" w:type="dxa"/>
          </w:tcPr>
          <w:p w14:paraId="5C010257" w14:textId="77777777" w:rsidR="0009133B" w:rsidRPr="00BF1CF8" w:rsidRDefault="0009133B" w:rsidP="000608E9">
            <w:pPr>
              <w:shd w:val="solid" w:color="FFFFFF" w:fill="auto"/>
              <w:jc w:val="both"/>
              <w:rPr>
                <w:rFonts w:cs="Times New Roman"/>
                <w:sz w:val="24"/>
                <w:szCs w:val="24"/>
              </w:rPr>
            </w:pPr>
            <w:bookmarkStart w:id="0" w:name="dieu_1"/>
            <w:r w:rsidRPr="00BF1CF8">
              <w:rPr>
                <w:rFonts w:cs="Times New Roman"/>
                <w:b/>
                <w:bCs/>
                <w:sz w:val="24"/>
                <w:szCs w:val="24"/>
              </w:rPr>
              <w:t>Điều 1. Phạm vi điều chỉnh</w:t>
            </w:r>
            <w:bookmarkEnd w:id="0"/>
          </w:p>
          <w:p w14:paraId="0A74B08F" w14:textId="112C42FD"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Nghị định này quy định chi tiết một số điều của Luật Giáo dục, bao gồm: Thời gian nghỉ hè của nhà giáo; phong tặng danh hiệu Tiến sĩ danh dự, Giáo sư danh dự; chuyển đổi </w:t>
            </w:r>
            <w:r w:rsidRPr="00BF1CF8">
              <w:rPr>
                <w:rFonts w:cs="Times New Roman"/>
                <w:sz w:val="24"/>
                <w:szCs w:val="24"/>
                <w:lang w:val="it-IT"/>
              </w:rPr>
              <w:t xml:space="preserve">nhà trẻ, trường mẫu giáo, trường mầm non, cơ sở giáo dục phổ thông tư thục </w:t>
            </w:r>
            <w:r w:rsidRPr="00BF1CF8">
              <w:rPr>
                <w:rFonts w:cs="Times New Roman"/>
                <w:sz w:val="24"/>
                <w:szCs w:val="24"/>
              </w:rPr>
              <w:t xml:space="preserve">sang </w:t>
            </w:r>
            <w:r w:rsidRPr="00BF1CF8">
              <w:rPr>
                <w:rFonts w:cs="Times New Roman"/>
                <w:sz w:val="24"/>
                <w:szCs w:val="24"/>
                <w:lang w:val="it-IT"/>
              </w:rPr>
              <w:t>nhà trẻ, trường mẫu giáo, trường mầm non, cơ sở giáo dục phổ thông tư thục</w:t>
            </w:r>
            <w:r w:rsidRPr="00BF1CF8">
              <w:rPr>
                <w:rFonts w:cs="Times New Roman"/>
                <w:sz w:val="24"/>
                <w:szCs w:val="24"/>
              </w:rPr>
              <w:t xml:space="preserve"> hoạt động không vì lợi nhuận; học bổng khuyến khích học tập; học bổng chính sách và miễn, giảm giá vé dịch vụ công cộng cho học sinh, sinh viên.</w:t>
            </w:r>
          </w:p>
        </w:tc>
        <w:tc>
          <w:tcPr>
            <w:tcW w:w="6308" w:type="dxa"/>
          </w:tcPr>
          <w:p w14:paraId="092FA425" w14:textId="77777777" w:rsidR="006D086D" w:rsidRPr="00BF1CF8" w:rsidRDefault="006D086D" w:rsidP="000608E9">
            <w:pPr>
              <w:shd w:val="solid" w:color="FFFFFF" w:fill="auto"/>
              <w:ind w:firstLine="709"/>
              <w:jc w:val="both"/>
              <w:rPr>
                <w:sz w:val="24"/>
                <w:szCs w:val="24"/>
              </w:rPr>
            </w:pPr>
            <w:bookmarkStart w:id="1" w:name="_Hlk216619192"/>
            <w:r w:rsidRPr="00BF1CF8">
              <w:rPr>
                <w:b/>
                <w:bCs/>
                <w:sz w:val="24"/>
                <w:szCs w:val="24"/>
              </w:rPr>
              <w:t>Điều 1. Phạm vi điều chỉnh</w:t>
            </w:r>
          </w:p>
          <w:p w14:paraId="0CB86CCD" w14:textId="06C21091" w:rsidR="00DF1180" w:rsidRPr="00BF1CF8" w:rsidRDefault="00DF1180" w:rsidP="00DF1180">
            <w:pPr>
              <w:spacing w:before="120" w:after="120"/>
              <w:ind w:firstLine="709"/>
              <w:jc w:val="both"/>
              <w:rPr>
                <w:bCs/>
                <w:i/>
                <w:color w:val="EE0000"/>
                <w:sz w:val="24"/>
                <w:szCs w:val="24"/>
              </w:rPr>
            </w:pPr>
            <w:r w:rsidRPr="00BF1CF8">
              <w:rPr>
                <w:bCs/>
                <w:i/>
                <w:color w:val="EE0000"/>
                <w:sz w:val="24"/>
                <w:szCs w:val="24"/>
              </w:rPr>
              <w:t>Nghị định này quy định chi tiết khoản 2 Điều 47;</w:t>
            </w:r>
            <w:r w:rsidR="004A7156" w:rsidRPr="00BF1CF8">
              <w:rPr>
                <w:bCs/>
                <w:i/>
                <w:color w:val="EE0000"/>
                <w:sz w:val="24"/>
                <w:szCs w:val="24"/>
              </w:rPr>
              <w:t xml:space="preserve"> đ</w:t>
            </w:r>
            <w:r w:rsidRPr="00BF1CF8">
              <w:rPr>
                <w:bCs/>
                <w:i/>
                <w:color w:val="EE0000"/>
                <w:sz w:val="24"/>
                <w:szCs w:val="24"/>
              </w:rPr>
              <w:t xml:space="preserve">iểm đ khoản 2 Điều 66a; Điều 79; </w:t>
            </w:r>
            <w:bookmarkStart w:id="2" w:name="dieu_86"/>
            <w:r w:rsidRPr="00BF1CF8">
              <w:rPr>
                <w:bCs/>
                <w:i/>
                <w:color w:val="EE0000"/>
                <w:sz w:val="24"/>
                <w:szCs w:val="24"/>
              </w:rPr>
              <w:t>Điều 86</w:t>
            </w:r>
            <w:bookmarkEnd w:id="2"/>
            <w:r w:rsidRPr="00BF1CF8">
              <w:rPr>
                <w:bCs/>
                <w:i/>
                <w:color w:val="EE0000"/>
                <w:sz w:val="24"/>
                <w:szCs w:val="24"/>
              </w:rPr>
              <w:t xml:space="preserve">; khoản 1 Điều 85; khoản 3 Điều 102 </w:t>
            </w:r>
            <w:r w:rsidR="004A7156" w:rsidRPr="00BF1CF8">
              <w:rPr>
                <w:bCs/>
                <w:i/>
                <w:color w:val="EE0000"/>
                <w:sz w:val="24"/>
                <w:szCs w:val="24"/>
              </w:rPr>
              <w:t>Luật Giáo dục</w:t>
            </w:r>
            <w:r w:rsidRPr="00BF1CF8">
              <w:rPr>
                <w:bCs/>
                <w:i/>
                <w:color w:val="EE0000"/>
                <w:sz w:val="24"/>
                <w:szCs w:val="24"/>
              </w:rPr>
              <w:t>.</w:t>
            </w:r>
            <w:r w:rsidR="00F8793B" w:rsidRPr="00BF1CF8">
              <w:rPr>
                <w:bCs/>
                <w:i/>
                <w:color w:val="EE0000"/>
                <w:sz w:val="24"/>
                <w:szCs w:val="24"/>
              </w:rPr>
              <w:t xml:space="preserve"> </w:t>
            </w:r>
          </w:p>
          <w:bookmarkEnd w:id="1"/>
          <w:p w14:paraId="15C91180" w14:textId="77777777" w:rsidR="00F8793B" w:rsidRPr="00BF1CF8" w:rsidRDefault="00F8793B" w:rsidP="00DF1180">
            <w:pPr>
              <w:spacing w:before="120" w:after="120"/>
              <w:ind w:firstLine="709"/>
              <w:jc w:val="both"/>
              <w:rPr>
                <w:b/>
                <w:bCs/>
                <w:sz w:val="24"/>
                <w:szCs w:val="24"/>
              </w:rPr>
            </w:pPr>
          </w:p>
          <w:p w14:paraId="00E28AF6" w14:textId="37ADA2F0" w:rsidR="00DF1180" w:rsidRPr="00BF1CF8" w:rsidRDefault="00DF1180" w:rsidP="000608E9">
            <w:pPr>
              <w:ind w:firstLine="709"/>
              <w:jc w:val="both"/>
              <w:rPr>
                <w:b/>
                <w:bCs/>
                <w:sz w:val="24"/>
                <w:szCs w:val="24"/>
              </w:rPr>
            </w:pPr>
          </w:p>
          <w:p w14:paraId="39A60B35" w14:textId="54D55F1C" w:rsidR="0009133B" w:rsidRPr="00BF1CF8" w:rsidRDefault="0009133B" w:rsidP="000608E9">
            <w:pPr>
              <w:jc w:val="both"/>
              <w:rPr>
                <w:rFonts w:cs="Times New Roman"/>
                <w:b/>
                <w:sz w:val="24"/>
                <w:szCs w:val="24"/>
              </w:rPr>
            </w:pPr>
          </w:p>
        </w:tc>
        <w:tc>
          <w:tcPr>
            <w:tcW w:w="2686" w:type="dxa"/>
          </w:tcPr>
          <w:p w14:paraId="0D35E462" w14:textId="5D752D63" w:rsidR="006D086D" w:rsidRPr="00BF1CF8" w:rsidRDefault="006D086D" w:rsidP="000608E9">
            <w:pPr>
              <w:pStyle w:val="NormalWeb"/>
              <w:shd w:val="clear" w:color="auto" w:fill="FFFFFF"/>
              <w:spacing w:before="0" w:beforeAutospacing="0" w:after="0" w:afterAutospacing="0"/>
              <w:jc w:val="both"/>
            </w:pPr>
            <w:r w:rsidRPr="00BF1CF8">
              <w:t>- Bổ sung thêm phạm vi điều chỉnh: thủ tục, quy trình bổ nhiệm cán bộ quản lý cơ sở giáo dục; việc thông báo chuyển nhượng vốn đối với trường tư thục (Luật sửa đổi, bổ sung một số điều của Luật Giáo dục)</w:t>
            </w:r>
          </w:p>
          <w:p w14:paraId="4D8D4E97" w14:textId="397F0DAC" w:rsidR="006D086D" w:rsidRPr="00BF1CF8" w:rsidRDefault="006D086D" w:rsidP="000608E9">
            <w:pPr>
              <w:pStyle w:val="NormalWeb"/>
              <w:shd w:val="clear" w:color="auto" w:fill="FFFFFF"/>
              <w:spacing w:before="0" w:beforeAutospacing="0" w:after="0" w:afterAutospacing="0"/>
              <w:jc w:val="both"/>
            </w:pPr>
            <w:r w:rsidRPr="00BF1CF8">
              <w:t xml:space="preserve">- Chỉnh lý quy định về: phong tặng danh hiệu Tiến sĩ danh dự, Giáo sư danh dự; chuyển đổi </w:t>
            </w:r>
            <w:r w:rsidRPr="00BF1CF8">
              <w:rPr>
                <w:lang w:val="it-IT"/>
              </w:rPr>
              <w:t xml:space="preserve">nhà trẻ, trường mẫu giáo, trường mầm non, cơ sở giáo dục phổ thông tư thục </w:t>
            </w:r>
            <w:r w:rsidRPr="00BF1CF8">
              <w:t xml:space="preserve">sang </w:t>
            </w:r>
            <w:r w:rsidRPr="00BF1CF8">
              <w:rPr>
                <w:lang w:val="it-IT"/>
              </w:rPr>
              <w:t>nhà trẻ, trường mẫu giáo, trường mầm non, cơ sở giáo dục phổ thông tư thục</w:t>
            </w:r>
            <w:r w:rsidRPr="00BF1CF8">
              <w:t xml:space="preserve"> hoạt động không vì lợi nhuận; miễn, giảm giá vé dịch vụ công cộng cho học sinh, sinh </w:t>
            </w:r>
            <w:r w:rsidRPr="00BF1CF8">
              <w:lastRenderedPageBreak/>
              <w:t xml:space="preserve">viên; Học bổng khuyến khích học tập, học bổng chính sách </w:t>
            </w:r>
          </w:p>
          <w:p w14:paraId="57D706D0" w14:textId="6082AB71" w:rsidR="006D086D" w:rsidRPr="00BF1CF8" w:rsidRDefault="006D086D" w:rsidP="000608E9">
            <w:pPr>
              <w:pStyle w:val="NormalWeb"/>
              <w:shd w:val="clear" w:color="auto" w:fill="FFFFFF"/>
              <w:spacing w:before="0" w:beforeAutospacing="0" w:after="0" w:afterAutospacing="0"/>
              <w:jc w:val="both"/>
            </w:pPr>
            <w:r w:rsidRPr="00BF1CF8">
              <w:t>- Bỏ quy định chi tiết về Thời gian nghỉ hè của nhà giáo do đã được quy định theo Luật Nhà giáo</w:t>
            </w:r>
            <w:r w:rsidR="00C178FF" w:rsidRPr="00BF1CF8">
              <w:t>.</w:t>
            </w:r>
          </w:p>
          <w:p w14:paraId="0FF7FA66" w14:textId="02D9F8A9" w:rsidR="00873C60" w:rsidRPr="00BF1CF8" w:rsidRDefault="00873C60" w:rsidP="000608E9">
            <w:pPr>
              <w:pStyle w:val="NormalWeb"/>
              <w:shd w:val="clear" w:color="auto" w:fill="FFFFFF"/>
              <w:spacing w:before="0" w:beforeAutospacing="0" w:after="0" w:afterAutospacing="0"/>
              <w:jc w:val="both"/>
            </w:pPr>
            <w:r w:rsidRPr="00BF1CF8">
              <w:t>- Sửa lại cách trình bày liệt kê các quy định chi tiết theo mẫu của Luật Ban hành văn bản QPPL.</w:t>
            </w:r>
          </w:p>
          <w:p w14:paraId="3208BF01" w14:textId="568A2839" w:rsidR="0009133B" w:rsidRPr="00BF1CF8" w:rsidRDefault="006D086D" w:rsidP="000608E9">
            <w:pPr>
              <w:pStyle w:val="NormalWeb"/>
              <w:shd w:val="clear" w:color="auto" w:fill="FFFFFF"/>
              <w:spacing w:before="0" w:beforeAutospacing="0" w:after="0" w:afterAutospacing="0"/>
              <w:jc w:val="both"/>
            </w:pPr>
            <w:r w:rsidRPr="00BF1CF8">
              <w:t xml:space="preserve"> </w:t>
            </w:r>
          </w:p>
        </w:tc>
      </w:tr>
      <w:tr w:rsidR="000F2E85" w:rsidRPr="00BF1CF8" w14:paraId="4C3B2086" w14:textId="77777777" w:rsidTr="008171AA">
        <w:tc>
          <w:tcPr>
            <w:tcW w:w="559" w:type="dxa"/>
          </w:tcPr>
          <w:p w14:paraId="28AC8013" w14:textId="77777777" w:rsidR="0009133B" w:rsidRPr="00BF1CF8" w:rsidRDefault="0009133B" w:rsidP="000608E9">
            <w:pPr>
              <w:pStyle w:val="ListParagraph"/>
              <w:numPr>
                <w:ilvl w:val="0"/>
                <w:numId w:val="14"/>
              </w:numPr>
              <w:ind w:left="360"/>
              <w:rPr>
                <w:rFonts w:cs="Times New Roman"/>
                <w:sz w:val="24"/>
                <w:szCs w:val="24"/>
              </w:rPr>
            </w:pPr>
          </w:p>
        </w:tc>
        <w:tc>
          <w:tcPr>
            <w:tcW w:w="5684" w:type="dxa"/>
          </w:tcPr>
          <w:p w14:paraId="3D5A154F" w14:textId="77777777" w:rsidR="0009133B" w:rsidRPr="00BF1CF8" w:rsidRDefault="0009133B" w:rsidP="000608E9">
            <w:pPr>
              <w:shd w:val="solid" w:color="FFFFFF" w:fill="auto"/>
              <w:jc w:val="both"/>
              <w:rPr>
                <w:rFonts w:cs="Times New Roman"/>
                <w:sz w:val="24"/>
                <w:szCs w:val="24"/>
              </w:rPr>
            </w:pPr>
            <w:bookmarkStart w:id="3" w:name="dieu_2"/>
            <w:r w:rsidRPr="00BF1CF8">
              <w:rPr>
                <w:rFonts w:cs="Times New Roman"/>
                <w:b/>
                <w:bCs/>
                <w:sz w:val="24"/>
                <w:szCs w:val="24"/>
              </w:rPr>
              <w:t>Điều 2.</w:t>
            </w:r>
            <w:r w:rsidRPr="00BF1CF8">
              <w:rPr>
                <w:rFonts w:cs="Times New Roman"/>
                <w:sz w:val="24"/>
                <w:szCs w:val="24"/>
              </w:rPr>
              <w:t xml:space="preserve"> </w:t>
            </w:r>
            <w:r w:rsidRPr="00BF1CF8">
              <w:rPr>
                <w:rFonts w:cs="Times New Roman"/>
                <w:b/>
                <w:bCs/>
                <w:sz w:val="24"/>
                <w:szCs w:val="24"/>
              </w:rPr>
              <w:t>Đối tượng áp dụng</w:t>
            </w:r>
            <w:bookmarkEnd w:id="3"/>
            <w:r w:rsidRPr="00BF1CF8">
              <w:rPr>
                <w:rFonts w:cs="Times New Roman"/>
                <w:sz w:val="24"/>
                <w:szCs w:val="24"/>
              </w:rPr>
              <w:t xml:space="preserve"> </w:t>
            </w:r>
          </w:p>
          <w:p w14:paraId="43F04866"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Nghị định này áp dụng đối với:</w:t>
            </w:r>
          </w:p>
          <w:p w14:paraId="74163C94"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1. Nhà trẻ, nhóm trẻ độc lập; trường mẫu giáo, lớp mẫu giáo độc lập; trường mầm non, lớp mầm non độc lập (sau đây gọi chung là cơ sở giáo dục mầm non).</w:t>
            </w:r>
          </w:p>
          <w:p w14:paraId="141EFD91"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2. Trường tiểu học, trường trung học cơ sở, trường trung học phổ thông, trường phổ thông có nhiều cấp học (sau đây gọi chung là cơ sở giáo dục phổ thông).</w:t>
            </w:r>
          </w:p>
          <w:p w14:paraId="03F26AA3"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3. Trường trung cấp, trường cao đẳng (sau đây gọi chung là cơ sở giáo dục nghề nghiệp).</w:t>
            </w:r>
          </w:p>
          <w:p w14:paraId="05F1A338"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4. Đại học, trường đại học, học viện (sau đây gọi chung là cơ sở giáo dục đại học).</w:t>
            </w:r>
          </w:p>
          <w:p w14:paraId="220F5112"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5. Trường phổ thông dân tộc nội trú, trường phổ thông dân tộc bán trú, trường dự bị đại học, trường chuyên, trường năng khiếu (sau đây gọi chung là trường chuyên biệt).</w:t>
            </w:r>
          </w:p>
          <w:p w14:paraId="40A5DC15"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6. Trung tâm giáo dục thường xuyên, trung tâm giáo dục nghề nghiệp - giáo dục thường xuyên, trung tâm giáo dục nghề nghiệp.</w:t>
            </w:r>
          </w:p>
          <w:p w14:paraId="7CBA1478" w14:textId="28153BC9" w:rsidR="0009133B" w:rsidRPr="00BF1CF8" w:rsidRDefault="0009133B" w:rsidP="000608E9">
            <w:pPr>
              <w:shd w:val="solid" w:color="FFFFFF" w:fill="auto"/>
              <w:jc w:val="both"/>
              <w:rPr>
                <w:rFonts w:cs="Times New Roman"/>
                <w:sz w:val="24"/>
                <w:szCs w:val="24"/>
              </w:rPr>
            </w:pPr>
            <w:r w:rsidRPr="00BF1CF8">
              <w:rPr>
                <w:rFonts w:cs="Times New Roman"/>
                <w:sz w:val="24"/>
                <w:szCs w:val="24"/>
              </w:rPr>
              <w:lastRenderedPageBreak/>
              <w:t xml:space="preserve">7. Các tổ chức, cá nhân có liên quan. </w:t>
            </w:r>
          </w:p>
        </w:tc>
        <w:tc>
          <w:tcPr>
            <w:tcW w:w="6308" w:type="dxa"/>
          </w:tcPr>
          <w:p w14:paraId="4572C5EA" w14:textId="77777777" w:rsidR="006D086D" w:rsidRPr="00BF1CF8" w:rsidRDefault="006D086D" w:rsidP="000608E9">
            <w:pPr>
              <w:shd w:val="solid" w:color="FFFFFF" w:fill="auto"/>
              <w:ind w:firstLine="709"/>
              <w:jc w:val="both"/>
              <w:rPr>
                <w:sz w:val="24"/>
                <w:szCs w:val="24"/>
              </w:rPr>
            </w:pPr>
            <w:r w:rsidRPr="00BF1CF8">
              <w:rPr>
                <w:b/>
                <w:bCs/>
                <w:sz w:val="24"/>
                <w:szCs w:val="24"/>
              </w:rPr>
              <w:lastRenderedPageBreak/>
              <w:t>Điều 2.</w:t>
            </w:r>
            <w:r w:rsidRPr="00BF1CF8">
              <w:rPr>
                <w:sz w:val="24"/>
                <w:szCs w:val="24"/>
              </w:rPr>
              <w:t xml:space="preserve"> </w:t>
            </w:r>
            <w:r w:rsidRPr="00BF1CF8">
              <w:rPr>
                <w:b/>
                <w:bCs/>
                <w:sz w:val="24"/>
                <w:szCs w:val="24"/>
              </w:rPr>
              <w:t>Đối tượng áp dụng</w:t>
            </w:r>
            <w:r w:rsidRPr="00BF1CF8">
              <w:rPr>
                <w:sz w:val="24"/>
                <w:szCs w:val="24"/>
              </w:rPr>
              <w:t xml:space="preserve"> </w:t>
            </w:r>
          </w:p>
          <w:p w14:paraId="5F1F8297" w14:textId="77777777" w:rsidR="006D086D" w:rsidRPr="00BF1CF8" w:rsidRDefault="006D086D" w:rsidP="000608E9">
            <w:pPr>
              <w:shd w:val="solid" w:color="FFFFFF" w:fill="auto"/>
              <w:ind w:firstLine="709"/>
              <w:jc w:val="both"/>
              <w:rPr>
                <w:sz w:val="24"/>
                <w:szCs w:val="24"/>
              </w:rPr>
            </w:pPr>
            <w:r w:rsidRPr="00BF1CF8">
              <w:rPr>
                <w:sz w:val="24"/>
                <w:szCs w:val="24"/>
              </w:rPr>
              <w:t>Nghị định này áp dụng đối với:</w:t>
            </w:r>
          </w:p>
          <w:p w14:paraId="56E1B9DD" w14:textId="77777777" w:rsidR="006D086D" w:rsidRPr="00BF1CF8" w:rsidRDefault="006D086D" w:rsidP="000608E9">
            <w:pPr>
              <w:shd w:val="solid" w:color="FFFFFF" w:fill="auto"/>
              <w:ind w:firstLine="709"/>
              <w:jc w:val="both"/>
              <w:rPr>
                <w:sz w:val="24"/>
                <w:szCs w:val="24"/>
              </w:rPr>
            </w:pPr>
            <w:r w:rsidRPr="00BF1CF8">
              <w:rPr>
                <w:sz w:val="24"/>
                <w:szCs w:val="24"/>
              </w:rPr>
              <w:t>1. Nhà trẻ, nhóm trẻ độc lập; trường mẫu giáo, lớp mẫu giáo độc lập; trường mầm non, lớp mầm non độc lập (sau đây gọi chung là cơ sở giáo dục mầm non).</w:t>
            </w:r>
          </w:p>
          <w:p w14:paraId="2CA4396A" w14:textId="77777777" w:rsidR="006D086D" w:rsidRPr="00BF1CF8" w:rsidRDefault="006D086D" w:rsidP="000608E9">
            <w:pPr>
              <w:shd w:val="solid" w:color="FFFFFF" w:fill="auto"/>
              <w:ind w:firstLine="709"/>
              <w:jc w:val="both"/>
              <w:rPr>
                <w:sz w:val="24"/>
                <w:szCs w:val="24"/>
              </w:rPr>
            </w:pPr>
            <w:r w:rsidRPr="00BF1CF8">
              <w:rPr>
                <w:sz w:val="24"/>
                <w:szCs w:val="24"/>
              </w:rPr>
              <w:t>2. Trường tiểu học, trường trung học cơ sở, trường trung học phổ thông, trường phổ thông có nhiều cấp học (sau đây gọi chung là cơ sở giáo dục phổ thông).</w:t>
            </w:r>
          </w:p>
          <w:p w14:paraId="333B6117" w14:textId="77777777" w:rsidR="006D086D" w:rsidRPr="00BF1CF8" w:rsidRDefault="006D086D" w:rsidP="000608E9">
            <w:pPr>
              <w:shd w:val="solid" w:color="FFFFFF" w:fill="auto"/>
              <w:ind w:firstLine="709"/>
              <w:jc w:val="both"/>
              <w:rPr>
                <w:sz w:val="24"/>
                <w:szCs w:val="24"/>
              </w:rPr>
            </w:pPr>
            <w:r w:rsidRPr="00BF1CF8">
              <w:rPr>
                <w:sz w:val="24"/>
                <w:szCs w:val="24"/>
              </w:rPr>
              <w:t>3</w:t>
            </w:r>
            <w:r w:rsidRPr="00BF1CF8">
              <w:rPr>
                <w:color w:val="FF0000"/>
                <w:sz w:val="24"/>
                <w:szCs w:val="24"/>
              </w:rPr>
              <w:t xml:space="preserve">. </w:t>
            </w:r>
            <w:r w:rsidRPr="00BF1CF8">
              <w:rPr>
                <w:bCs/>
                <w:i/>
                <w:color w:val="FF0000"/>
                <w:sz w:val="24"/>
                <w:szCs w:val="24"/>
              </w:rPr>
              <w:t>Trường trung học nghề</w:t>
            </w:r>
            <w:r w:rsidRPr="00BF1CF8">
              <w:rPr>
                <w:i/>
                <w:color w:val="FF0000"/>
                <w:sz w:val="24"/>
                <w:szCs w:val="24"/>
              </w:rPr>
              <w:t>,</w:t>
            </w:r>
            <w:r w:rsidRPr="00BF1CF8">
              <w:rPr>
                <w:color w:val="FF0000"/>
                <w:sz w:val="24"/>
                <w:szCs w:val="24"/>
              </w:rPr>
              <w:t xml:space="preserve"> </w:t>
            </w:r>
            <w:r w:rsidRPr="00BF1CF8">
              <w:rPr>
                <w:sz w:val="24"/>
                <w:szCs w:val="24"/>
              </w:rPr>
              <w:t>trường trung cấp, trường cao đẳng (sau đây gọi chung là cơ sở giáo dục nghề nghiệp).</w:t>
            </w:r>
          </w:p>
          <w:p w14:paraId="08087112" w14:textId="77777777" w:rsidR="006D086D" w:rsidRPr="00BF1CF8" w:rsidRDefault="006D086D" w:rsidP="000608E9">
            <w:pPr>
              <w:shd w:val="solid" w:color="FFFFFF" w:fill="auto"/>
              <w:ind w:firstLine="709"/>
              <w:jc w:val="both"/>
              <w:rPr>
                <w:sz w:val="24"/>
                <w:szCs w:val="24"/>
              </w:rPr>
            </w:pPr>
            <w:r w:rsidRPr="00BF1CF8">
              <w:rPr>
                <w:sz w:val="24"/>
                <w:szCs w:val="24"/>
              </w:rPr>
              <w:t>4. Đại học, trường đại học, học viện (sau đây gọi chung là cơ sở giáo dục đại học).</w:t>
            </w:r>
          </w:p>
          <w:p w14:paraId="46E67E7B" w14:textId="77777777" w:rsidR="006D086D" w:rsidRPr="00BF1CF8" w:rsidRDefault="006D086D" w:rsidP="000608E9">
            <w:pPr>
              <w:shd w:val="solid" w:color="FFFFFF" w:fill="auto"/>
              <w:ind w:firstLine="709"/>
              <w:jc w:val="both"/>
              <w:rPr>
                <w:sz w:val="24"/>
                <w:szCs w:val="24"/>
              </w:rPr>
            </w:pPr>
            <w:r w:rsidRPr="00BF1CF8">
              <w:rPr>
                <w:sz w:val="24"/>
                <w:szCs w:val="24"/>
              </w:rPr>
              <w:t>5. Trường phổ thông dân tộc nội trú, trường phổ thông dân tộc bán trú, trường dự bị đại học, trường chuyên, trường năng khiếu (sau đây gọi chung là trường chuyên biệt).</w:t>
            </w:r>
          </w:p>
          <w:p w14:paraId="138EFE57" w14:textId="77777777" w:rsidR="006D086D" w:rsidRPr="00BF1CF8" w:rsidRDefault="006D086D" w:rsidP="000608E9">
            <w:pPr>
              <w:shd w:val="solid" w:color="FFFFFF" w:fill="auto"/>
              <w:ind w:firstLine="709"/>
              <w:jc w:val="both"/>
              <w:rPr>
                <w:sz w:val="24"/>
                <w:szCs w:val="24"/>
              </w:rPr>
            </w:pPr>
            <w:r w:rsidRPr="00BF1CF8">
              <w:rPr>
                <w:sz w:val="24"/>
                <w:szCs w:val="24"/>
              </w:rPr>
              <w:t>6. Trung tâm giáo dục thường xuyên, trung tâm giáo dục nghề nghiệp - giáo dục thường xuyên, trung tâm giáo dục nghề nghiệp.</w:t>
            </w:r>
          </w:p>
          <w:p w14:paraId="09B028F2" w14:textId="6FC01849" w:rsidR="0009133B" w:rsidRPr="00BF1CF8" w:rsidRDefault="006D086D" w:rsidP="000608E9">
            <w:pPr>
              <w:jc w:val="both"/>
              <w:rPr>
                <w:rFonts w:cs="Times New Roman"/>
                <w:bCs/>
                <w:sz w:val="24"/>
                <w:szCs w:val="24"/>
              </w:rPr>
            </w:pPr>
            <w:r w:rsidRPr="00BF1CF8">
              <w:rPr>
                <w:sz w:val="24"/>
                <w:szCs w:val="24"/>
              </w:rPr>
              <w:t xml:space="preserve">7. Các tổ chức, cá nhân có liên quan. </w:t>
            </w:r>
          </w:p>
        </w:tc>
        <w:tc>
          <w:tcPr>
            <w:tcW w:w="2686" w:type="dxa"/>
          </w:tcPr>
          <w:p w14:paraId="43A5D723" w14:textId="11959654" w:rsidR="0009133B" w:rsidRPr="00BF1CF8" w:rsidRDefault="006D086D" w:rsidP="000608E9">
            <w:pPr>
              <w:jc w:val="both"/>
              <w:rPr>
                <w:rFonts w:cs="Times New Roman"/>
                <w:sz w:val="24"/>
                <w:szCs w:val="24"/>
              </w:rPr>
            </w:pPr>
            <w:r w:rsidRPr="00BF1CF8">
              <w:rPr>
                <w:rFonts w:cs="Times New Roman"/>
                <w:sz w:val="24"/>
                <w:szCs w:val="24"/>
              </w:rPr>
              <w:t xml:space="preserve">Bổ sung đối tượng áp dụng là </w:t>
            </w:r>
            <w:r w:rsidR="00DE66A6" w:rsidRPr="00BF1CF8">
              <w:rPr>
                <w:rFonts w:cs="Times New Roman"/>
                <w:sz w:val="24"/>
                <w:szCs w:val="24"/>
              </w:rPr>
              <w:t>“</w:t>
            </w:r>
            <w:r w:rsidRPr="00BF1CF8">
              <w:rPr>
                <w:rFonts w:cs="Times New Roman"/>
                <w:sz w:val="24"/>
                <w:szCs w:val="24"/>
              </w:rPr>
              <w:t>trường trung học nghề</w:t>
            </w:r>
            <w:r w:rsidR="00DE66A6" w:rsidRPr="00BF1CF8">
              <w:rPr>
                <w:rFonts w:cs="Times New Roman"/>
                <w:sz w:val="24"/>
                <w:szCs w:val="24"/>
              </w:rPr>
              <w:t xml:space="preserve">”, </w:t>
            </w:r>
            <w:r w:rsidRPr="00BF1CF8">
              <w:rPr>
                <w:rFonts w:cs="Times New Roman"/>
                <w:sz w:val="24"/>
                <w:szCs w:val="24"/>
              </w:rPr>
              <w:t xml:space="preserve">theo quy định của Luật sửa đổi, bổ sung một số điều của Luật Giáo dục </w:t>
            </w:r>
          </w:p>
        </w:tc>
      </w:tr>
      <w:tr w:rsidR="000F2E85" w:rsidRPr="00BF1CF8" w14:paraId="2C8F3706" w14:textId="77777777" w:rsidTr="00DD3FFC">
        <w:trPr>
          <w:trHeight w:val="994"/>
        </w:trPr>
        <w:tc>
          <w:tcPr>
            <w:tcW w:w="559" w:type="dxa"/>
          </w:tcPr>
          <w:p w14:paraId="50A0A5C6" w14:textId="77777777" w:rsidR="0009133B" w:rsidRPr="00BF1CF8" w:rsidRDefault="0009133B" w:rsidP="000608E9">
            <w:pPr>
              <w:pStyle w:val="ListParagraph"/>
              <w:numPr>
                <w:ilvl w:val="0"/>
                <w:numId w:val="14"/>
              </w:numPr>
              <w:ind w:left="360"/>
              <w:rPr>
                <w:rFonts w:cs="Times New Roman"/>
                <w:sz w:val="24"/>
                <w:szCs w:val="24"/>
              </w:rPr>
            </w:pPr>
          </w:p>
        </w:tc>
        <w:tc>
          <w:tcPr>
            <w:tcW w:w="5684" w:type="dxa"/>
          </w:tcPr>
          <w:p w14:paraId="21E94D5D" w14:textId="77777777" w:rsidR="0009133B" w:rsidRPr="00BF1CF8" w:rsidRDefault="0009133B" w:rsidP="000608E9">
            <w:pPr>
              <w:jc w:val="both"/>
              <w:rPr>
                <w:rFonts w:cs="Times New Roman"/>
                <w:sz w:val="24"/>
                <w:szCs w:val="24"/>
              </w:rPr>
            </w:pPr>
            <w:bookmarkStart w:id="4" w:name="dieu_3"/>
            <w:r w:rsidRPr="00BF1CF8">
              <w:rPr>
                <w:rFonts w:cs="Times New Roman"/>
                <w:b/>
                <w:bCs/>
                <w:sz w:val="24"/>
                <w:szCs w:val="24"/>
              </w:rPr>
              <w:t>Điều 3. Thời gian nghỉ hè của nhà giáo</w:t>
            </w:r>
            <w:bookmarkEnd w:id="4"/>
          </w:p>
          <w:p w14:paraId="0E499C57"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1. Thời gian nghỉ hè của nhà giáo:</w:t>
            </w:r>
          </w:p>
          <w:p w14:paraId="38FF67E2"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a) Thời gian nghỉ hè hằng năm của giáo viên cơ sở giáo dục mầm non, cơ sở giáo dục phổ thông, trường chuyên biệt là 08 tuần, bao gồm cả nghỉ phép hằng năm. </w:t>
            </w:r>
          </w:p>
          <w:p w14:paraId="39411E5F"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b) Thời gian nghỉ hè hằng năm của giáo viên trường trung cấp và giảng viên trường cao đẳng là 06 tuần, bao gồm cả nghỉ phép hằng năm.</w:t>
            </w:r>
          </w:p>
          <w:p w14:paraId="1236F11D"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c) Thời gian nghỉ hè hằng năm của giảng viên cơ sở giáo dục đại học được thực hiện theo quy chế tổ chức và hoạt động của cơ sở giáo dục đại học;</w:t>
            </w:r>
          </w:p>
          <w:p w14:paraId="60CCADC4"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d) Trong trường hợp đột xuất, khẩn cấp để phòng chống thiên tai, dịch bệnh hoặc trường hợp cấp bách, thời gian nghỉ hè của nhà giáo cơ sở giáo dục mầm non, cơ sở giáo dục phổ thông, trường chuyên biệt, trường trung cấp và trường cao đẳng do Bộ trưởng Bộ Giáo dục và Đào tạo, Bộ trưởng Bộ Lao động - Thương binh và Xã hội quyết định theo thẩm quyền. </w:t>
            </w:r>
          </w:p>
          <w:p w14:paraId="273315F1"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2. Ngoài thời gian nghỉ hè theo quy định tại khoản 1 Điều này, giáo viên, giảng viên được nghỉ lễ, tết và các ngày nghỉ khác theo quy định của </w:t>
            </w:r>
            <w:bookmarkStart w:id="5" w:name="tvpllink_nbilipmzhq"/>
            <w:r w:rsidRPr="00BF1CF8">
              <w:rPr>
                <w:rFonts w:cs="Times New Roman"/>
                <w:sz w:val="24"/>
                <w:szCs w:val="24"/>
              </w:rPr>
              <w:t>Bộ luật Lao động</w:t>
            </w:r>
            <w:bookmarkEnd w:id="5"/>
            <w:r w:rsidRPr="00BF1CF8">
              <w:rPr>
                <w:rFonts w:cs="Times New Roman"/>
                <w:sz w:val="24"/>
                <w:szCs w:val="24"/>
              </w:rPr>
              <w:t>.</w:t>
            </w:r>
          </w:p>
          <w:p w14:paraId="6DDD7AF1"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3. Căn cứ kế hoạch thời gian năm học do Bộ Giáo dục và Đào tạo ban hành và điều kiện cụ thể của địa phương, Chủ tịch Ủy ban nhân dân tỉnh, thành phố trực thuộc Trung ương (sau đây gọi là Ủy ban nhân dân cấp tỉnh) quyết định thời điểm nghỉ hè của giáo viên ở cơ sở giáo dục mầm non, phổ thông trường chuyên biệt trên địa bàn.</w:t>
            </w:r>
          </w:p>
          <w:p w14:paraId="64C258D3"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Căn cứ quy định tại điểm b khoản 1 Điều này, hiệu trưởng trường trung cấp, trường cao đẳng quyết định thời điểm </w:t>
            </w:r>
            <w:r w:rsidRPr="00BF1CF8">
              <w:rPr>
                <w:rFonts w:cs="Times New Roman"/>
                <w:sz w:val="24"/>
                <w:szCs w:val="24"/>
              </w:rPr>
              <w:lastRenderedPageBreak/>
              <w:t>nghỉ hè của giáo viên, giảng viên phù hợp với kế hoạch đào tạo và điều kiện cụ thể của từng trường.</w:t>
            </w:r>
          </w:p>
          <w:p w14:paraId="0ED67870" w14:textId="77777777" w:rsidR="0009133B" w:rsidRPr="00BF1CF8" w:rsidRDefault="0009133B" w:rsidP="000608E9">
            <w:pPr>
              <w:shd w:val="solid" w:color="FFFFFF" w:fill="auto"/>
              <w:jc w:val="both"/>
              <w:rPr>
                <w:rFonts w:cs="Times New Roman"/>
                <w:sz w:val="24"/>
                <w:szCs w:val="24"/>
              </w:rPr>
            </w:pPr>
            <w:bookmarkStart w:id="6" w:name="khoan_4_3"/>
            <w:r w:rsidRPr="00BF1CF8">
              <w:rPr>
                <w:rFonts w:cs="Times New Roman"/>
                <w:sz w:val="24"/>
                <w:szCs w:val="24"/>
              </w:rPr>
              <w:t>4. Việc nghỉ hè của nhà giáo trong cơ sở giáo dục thuộc Bộ Công an, Bộ Quốc phòng thực hiện theo quy định riêng của Chính phủ.</w:t>
            </w:r>
            <w:bookmarkEnd w:id="6"/>
          </w:p>
          <w:p w14:paraId="3E047233" w14:textId="239EE5F9" w:rsidR="0009133B" w:rsidRPr="00BF1CF8" w:rsidRDefault="0009133B" w:rsidP="000608E9">
            <w:pPr>
              <w:shd w:val="solid" w:color="FFFFFF" w:fill="auto"/>
              <w:jc w:val="both"/>
              <w:rPr>
                <w:rFonts w:cs="Times New Roman"/>
                <w:b/>
                <w:bCs/>
                <w:sz w:val="24"/>
                <w:szCs w:val="24"/>
              </w:rPr>
            </w:pPr>
          </w:p>
        </w:tc>
        <w:tc>
          <w:tcPr>
            <w:tcW w:w="6308" w:type="dxa"/>
          </w:tcPr>
          <w:p w14:paraId="4B9DDD20" w14:textId="17AC1AA2" w:rsidR="007C4792" w:rsidRPr="00BF1CF8" w:rsidRDefault="00DE66A6" w:rsidP="000608E9">
            <w:pPr>
              <w:ind w:firstLine="709"/>
              <w:jc w:val="both"/>
              <w:rPr>
                <w:rFonts w:cs="Times New Roman"/>
                <w:sz w:val="24"/>
                <w:szCs w:val="24"/>
              </w:rPr>
            </w:pPr>
            <w:r w:rsidRPr="00BF1CF8">
              <w:rPr>
                <w:rFonts w:cs="Times New Roman"/>
                <w:sz w:val="24"/>
                <w:szCs w:val="24"/>
              </w:rPr>
              <w:lastRenderedPageBreak/>
              <w:t>Bãi bỏ</w:t>
            </w:r>
          </w:p>
        </w:tc>
        <w:tc>
          <w:tcPr>
            <w:tcW w:w="2686" w:type="dxa"/>
          </w:tcPr>
          <w:p w14:paraId="603D5914" w14:textId="65EA9AA7" w:rsidR="0009133B" w:rsidRPr="00BF1CF8" w:rsidRDefault="00DE66A6" w:rsidP="000608E9">
            <w:pPr>
              <w:jc w:val="both"/>
              <w:rPr>
                <w:rFonts w:cs="Times New Roman"/>
                <w:sz w:val="24"/>
                <w:szCs w:val="24"/>
              </w:rPr>
            </w:pPr>
            <w:r w:rsidRPr="00BF1CF8">
              <w:rPr>
                <w:rFonts w:cs="Times New Roman"/>
                <w:sz w:val="24"/>
                <w:szCs w:val="24"/>
              </w:rPr>
              <w:t>Thực hiện theo quy định của  Nghị định hướng dẫn thi hành một số điều của Luật Nhà giáo</w:t>
            </w:r>
          </w:p>
        </w:tc>
      </w:tr>
      <w:tr w:rsidR="00DE66A6" w:rsidRPr="00BF1CF8" w14:paraId="45014EDC" w14:textId="77777777" w:rsidTr="008171AA">
        <w:tc>
          <w:tcPr>
            <w:tcW w:w="559" w:type="dxa"/>
          </w:tcPr>
          <w:p w14:paraId="40818CBF"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1FFB41DD" w14:textId="77777777" w:rsidR="00DE66A6" w:rsidRPr="00BF1CF8" w:rsidRDefault="00DE66A6" w:rsidP="000608E9">
            <w:pPr>
              <w:shd w:val="solid" w:color="FFFFFF" w:fill="auto"/>
              <w:jc w:val="both"/>
              <w:rPr>
                <w:rFonts w:cs="Times New Roman"/>
                <w:sz w:val="24"/>
                <w:szCs w:val="24"/>
              </w:rPr>
            </w:pPr>
            <w:bookmarkStart w:id="7" w:name="chuong_2"/>
            <w:r w:rsidRPr="00BF1CF8">
              <w:rPr>
                <w:rFonts w:cs="Times New Roman"/>
                <w:b/>
                <w:bCs/>
                <w:sz w:val="24"/>
                <w:szCs w:val="24"/>
              </w:rPr>
              <w:t>Chương II</w:t>
            </w:r>
            <w:bookmarkEnd w:id="7"/>
          </w:p>
          <w:p w14:paraId="051A76B5" w14:textId="77777777" w:rsidR="00DE66A6" w:rsidRPr="00BF1CF8" w:rsidRDefault="00DE66A6" w:rsidP="000608E9">
            <w:pPr>
              <w:shd w:val="solid" w:color="FFFFFF" w:fill="auto"/>
              <w:jc w:val="both"/>
              <w:rPr>
                <w:rFonts w:cs="Times New Roman"/>
                <w:sz w:val="24"/>
                <w:szCs w:val="24"/>
              </w:rPr>
            </w:pPr>
            <w:bookmarkStart w:id="8" w:name="chuong_2_name"/>
            <w:r w:rsidRPr="00BF1CF8">
              <w:rPr>
                <w:rFonts w:cs="Times New Roman"/>
                <w:b/>
                <w:bCs/>
                <w:sz w:val="24"/>
                <w:szCs w:val="24"/>
              </w:rPr>
              <w:t>PHONG TẶNG DANH HIỆU TIẾN SĨ DANH DỰ, GIÁO SƯ DANH DỰ</w:t>
            </w:r>
            <w:bookmarkEnd w:id="8"/>
          </w:p>
          <w:p w14:paraId="45015899" w14:textId="77777777" w:rsidR="00DE66A6" w:rsidRPr="00BF1CF8" w:rsidRDefault="00DE66A6" w:rsidP="000608E9">
            <w:pPr>
              <w:shd w:val="solid" w:color="FFFFFF" w:fill="auto"/>
              <w:jc w:val="both"/>
              <w:rPr>
                <w:rFonts w:cs="Times New Roman"/>
                <w:b/>
                <w:bCs/>
                <w:sz w:val="24"/>
                <w:szCs w:val="24"/>
              </w:rPr>
            </w:pPr>
          </w:p>
        </w:tc>
        <w:tc>
          <w:tcPr>
            <w:tcW w:w="6308" w:type="dxa"/>
          </w:tcPr>
          <w:p w14:paraId="628BF2E6" w14:textId="77777777" w:rsidR="00DE66A6" w:rsidRPr="00BF1CF8" w:rsidRDefault="00DE66A6" w:rsidP="000608E9">
            <w:pPr>
              <w:shd w:val="solid" w:color="FFFFFF" w:fill="auto"/>
              <w:jc w:val="both"/>
              <w:rPr>
                <w:rFonts w:cs="Times New Roman"/>
                <w:sz w:val="24"/>
                <w:szCs w:val="24"/>
              </w:rPr>
            </w:pPr>
            <w:r w:rsidRPr="00BF1CF8">
              <w:rPr>
                <w:rFonts w:cs="Times New Roman"/>
                <w:b/>
                <w:bCs/>
                <w:sz w:val="24"/>
                <w:szCs w:val="24"/>
              </w:rPr>
              <w:t>Chương II</w:t>
            </w:r>
          </w:p>
          <w:p w14:paraId="2DF25E29" w14:textId="77777777" w:rsidR="00DE66A6" w:rsidRPr="00BF1CF8" w:rsidRDefault="00DE66A6" w:rsidP="000608E9">
            <w:pPr>
              <w:shd w:val="solid" w:color="FFFFFF" w:fill="auto"/>
              <w:jc w:val="both"/>
              <w:rPr>
                <w:rFonts w:cs="Times New Roman"/>
                <w:sz w:val="24"/>
                <w:szCs w:val="24"/>
              </w:rPr>
            </w:pPr>
            <w:r w:rsidRPr="00BF1CF8">
              <w:rPr>
                <w:rFonts w:cs="Times New Roman"/>
                <w:b/>
                <w:bCs/>
                <w:sz w:val="24"/>
                <w:szCs w:val="24"/>
              </w:rPr>
              <w:t>PHONG TẶNG DANH HIỆU TIẾN SĨ DANH DỰ, GIÁO SƯ DANH DỰ</w:t>
            </w:r>
          </w:p>
          <w:p w14:paraId="5FB0BDEC" w14:textId="77777777" w:rsidR="00DE66A6" w:rsidRPr="00BF1CF8" w:rsidRDefault="00DE66A6" w:rsidP="000608E9">
            <w:pPr>
              <w:shd w:val="solid" w:color="FFFFFF" w:fill="auto"/>
              <w:jc w:val="both"/>
              <w:rPr>
                <w:rFonts w:cs="Times New Roman"/>
                <w:b/>
                <w:bCs/>
                <w:sz w:val="24"/>
                <w:szCs w:val="24"/>
              </w:rPr>
            </w:pPr>
          </w:p>
        </w:tc>
        <w:tc>
          <w:tcPr>
            <w:tcW w:w="2686" w:type="dxa"/>
          </w:tcPr>
          <w:p w14:paraId="1A72E67F" w14:textId="77777777" w:rsidR="00DE66A6" w:rsidRPr="00BF1CF8" w:rsidRDefault="00DE66A6" w:rsidP="000608E9">
            <w:pPr>
              <w:jc w:val="both"/>
              <w:rPr>
                <w:rFonts w:cs="Times New Roman"/>
                <w:sz w:val="24"/>
                <w:szCs w:val="24"/>
              </w:rPr>
            </w:pPr>
          </w:p>
        </w:tc>
      </w:tr>
      <w:tr w:rsidR="000F2E85" w:rsidRPr="00BF1CF8" w14:paraId="647209A2" w14:textId="77777777" w:rsidTr="008171AA">
        <w:tc>
          <w:tcPr>
            <w:tcW w:w="559" w:type="dxa"/>
          </w:tcPr>
          <w:p w14:paraId="5CAC777A" w14:textId="77777777" w:rsidR="0009133B" w:rsidRPr="00BF1CF8" w:rsidRDefault="0009133B" w:rsidP="000608E9">
            <w:pPr>
              <w:pStyle w:val="ListParagraph"/>
              <w:numPr>
                <w:ilvl w:val="0"/>
                <w:numId w:val="14"/>
              </w:numPr>
              <w:ind w:left="360"/>
              <w:rPr>
                <w:rFonts w:cs="Times New Roman"/>
                <w:sz w:val="24"/>
                <w:szCs w:val="24"/>
              </w:rPr>
            </w:pPr>
          </w:p>
        </w:tc>
        <w:tc>
          <w:tcPr>
            <w:tcW w:w="5684" w:type="dxa"/>
          </w:tcPr>
          <w:p w14:paraId="4C7E312E" w14:textId="77777777" w:rsidR="0009133B" w:rsidRPr="00BF1CF8" w:rsidRDefault="0009133B" w:rsidP="000608E9">
            <w:pPr>
              <w:jc w:val="both"/>
              <w:rPr>
                <w:rFonts w:cs="Times New Roman"/>
                <w:sz w:val="24"/>
                <w:szCs w:val="24"/>
              </w:rPr>
            </w:pPr>
            <w:bookmarkStart w:id="9" w:name="dieu_4"/>
            <w:r w:rsidRPr="00BF1CF8">
              <w:rPr>
                <w:rFonts w:cs="Times New Roman"/>
                <w:b/>
                <w:bCs/>
                <w:sz w:val="24"/>
                <w:szCs w:val="24"/>
              </w:rPr>
              <w:t>Điều 4. Phong tặng danh hiệu Tiến sĩ danh dự</w:t>
            </w:r>
            <w:bookmarkEnd w:id="9"/>
          </w:p>
          <w:p w14:paraId="203197FE"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1. Đối tượng được phong tặng:</w:t>
            </w:r>
          </w:p>
          <w:p w14:paraId="29A09C6E"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a) Nhà giáo, nhà khoa học;</w:t>
            </w:r>
          </w:p>
          <w:p w14:paraId="119DE16F"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b) Nhà hoạt động chính trị, xã hội.</w:t>
            </w:r>
          </w:p>
          <w:p w14:paraId="70DE1F03"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2. Điều kiện được phong tặng:</w:t>
            </w:r>
          </w:p>
          <w:p w14:paraId="14589F11"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a) Là người Việt Nam định cư ở nước ngoài hoặc người nước ngoài có nhiều thành tích đóng góp cho sự nghiệp giáo dục và khoa học của Việt Nam, được một cơ sở giáo dục đại học đào tạo trình độ tiến sĩ của Việt Nam đồng ý phong tặng đối với đối tượng quy định tại điểm a khoản 1 Điều này;</w:t>
            </w:r>
          </w:p>
          <w:p w14:paraId="26DB1516"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b) Là người Việt Nam định cư ở nước ngoài hoặc người nước ngoài có nhiều thành tích đóng góp cho sự nghiệp giáo dục và khoa học của Việt Nam, có uy tín quốc tế, có nhiều thành tích, công lao đóng góp cho tình hữu nghị, cho sự phát triển kinh tế - xã hội của Việt Nam và được một cơ sở giáo dục đại học đào tạo trình độ tiến sĩ của Việt Nam đồng ý phong tặng đối với đối tượng quy định tại điểm b khoản 1 Điều này.</w:t>
            </w:r>
          </w:p>
          <w:p w14:paraId="3DC4B287"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3. Quy trình phong tặng:</w:t>
            </w:r>
          </w:p>
          <w:p w14:paraId="3E01AE19"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lastRenderedPageBreak/>
              <w:t xml:space="preserve">a) Cơ sở giáo dục đại học tổ chức họp hội đồng khoa học và đào tạo để xem xét việc phong tặng bảo đảm đúng đối tượng, điều kiện theo quy định tại khoản 1 và khoản 2 Điều này; </w:t>
            </w:r>
          </w:p>
          <w:p w14:paraId="6180D2BE"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b) Căn cứ quyết nghị của hội đồng khoa học và đào tạo, hiệu trưởng, giám đốc cơ sở giáo dục đại học trình hội đồng trường xem xét, thông qua. Trên cơ sở nghị quyết của hội đồng trường, hiệu trưởng, giám đốc ra quyết định phong tặng và tổ chức lễ trao tặng danh hiệu; </w:t>
            </w:r>
          </w:p>
          <w:p w14:paraId="26219ED0" w14:textId="77777777" w:rsidR="0009133B" w:rsidRPr="00BF1CF8" w:rsidRDefault="0009133B" w:rsidP="000608E9">
            <w:pPr>
              <w:shd w:val="solid" w:color="FFFFFF" w:fill="auto"/>
              <w:jc w:val="both"/>
              <w:rPr>
                <w:rFonts w:cs="Times New Roman"/>
                <w:sz w:val="24"/>
                <w:szCs w:val="24"/>
              </w:rPr>
            </w:pPr>
            <w:r w:rsidRPr="00BF1CF8">
              <w:rPr>
                <w:rFonts w:cs="Times New Roman"/>
                <w:sz w:val="24"/>
                <w:szCs w:val="24"/>
              </w:rPr>
              <w:t xml:space="preserve">c) Trong trường hợp cần thiết, hiệu trưởng, giám đốc cơ sở giáo dục đại học có văn bản đề nghị Bộ Ngoại giao, Bộ Công an hoặc Cơ quan đại diện của nước có người được đề nghị phong tặng có ý kiến việc không vi phạm pháp luật của Việt Nam, pháp luật của nước sở tại và các điều ước quốc tế mà Việt Nam là thành viên. </w:t>
            </w:r>
          </w:p>
          <w:p w14:paraId="72D65897" w14:textId="77777777" w:rsidR="0009133B" w:rsidRPr="00BF1CF8" w:rsidRDefault="0009133B" w:rsidP="000608E9">
            <w:pPr>
              <w:jc w:val="both"/>
              <w:rPr>
                <w:rFonts w:cs="Times New Roman"/>
                <w:sz w:val="24"/>
                <w:szCs w:val="24"/>
              </w:rPr>
            </w:pPr>
            <w:r w:rsidRPr="00BF1CF8">
              <w:rPr>
                <w:rFonts w:cs="Times New Roman"/>
                <w:sz w:val="24"/>
                <w:szCs w:val="24"/>
              </w:rPr>
              <w:t>4. Cơ sở giáo dục đại học đào tạo trình độ tiến sĩ thiết kế, in phôi, cấp phát và quản lý bằng Tiến sĩ danh dự. Bằng Tiến sĩ danh dự phải ghi rõ danh hiệu “Tiến sĩ danh dự”, không ghi “học vị Tiến sĩ” và không ghi ngành đào tạo; công khai thông tin của người được phong tặng trên trang thông tin điện tử của cơ sở giáo dục đại học và gửi quyết định phong tặng về Bộ Giáo dục và Đào tạo sau mỗi lần phong tặng.</w:t>
            </w:r>
          </w:p>
          <w:p w14:paraId="5F706327" w14:textId="77777777" w:rsidR="0009133B" w:rsidRPr="00BF1CF8" w:rsidRDefault="0009133B" w:rsidP="000608E9">
            <w:pPr>
              <w:jc w:val="both"/>
              <w:rPr>
                <w:rFonts w:cs="Times New Roman"/>
                <w:b/>
                <w:bCs/>
                <w:sz w:val="24"/>
                <w:szCs w:val="24"/>
              </w:rPr>
            </w:pPr>
          </w:p>
        </w:tc>
        <w:tc>
          <w:tcPr>
            <w:tcW w:w="6308" w:type="dxa"/>
          </w:tcPr>
          <w:p w14:paraId="777E05AB" w14:textId="77777777" w:rsidR="00DE66A6" w:rsidRPr="00BF1CF8" w:rsidRDefault="00DE66A6" w:rsidP="000608E9">
            <w:pPr>
              <w:jc w:val="both"/>
              <w:rPr>
                <w:sz w:val="24"/>
                <w:szCs w:val="24"/>
              </w:rPr>
            </w:pPr>
            <w:r w:rsidRPr="00BF1CF8">
              <w:rPr>
                <w:b/>
                <w:bCs/>
                <w:sz w:val="24"/>
                <w:szCs w:val="24"/>
              </w:rPr>
              <w:lastRenderedPageBreak/>
              <w:t>Điều 3. Phong tặng danh hiệu Tiến sĩ danh dự</w:t>
            </w:r>
          </w:p>
          <w:p w14:paraId="38AC5EF7" w14:textId="77777777" w:rsidR="00DE66A6" w:rsidRPr="00BF1CF8" w:rsidRDefault="00DE66A6" w:rsidP="000608E9">
            <w:pPr>
              <w:shd w:val="solid" w:color="FFFFFF" w:fill="auto"/>
              <w:ind w:firstLine="709"/>
              <w:jc w:val="both"/>
              <w:rPr>
                <w:sz w:val="24"/>
                <w:szCs w:val="24"/>
              </w:rPr>
            </w:pPr>
            <w:r w:rsidRPr="00BF1CF8">
              <w:rPr>
                <w:sz w:val="24"/>
                <w:szCs w:val="24"/>
              </w:rPr>
              <w:t>1. Đối tượng được phong tặng:</w:t>
            </w:r>
          </w:p>
          <w:p w14:paraId="47C40EA9" w14:textId="77777777" w:rsidR="00DE66A6" w:rsidRPr="00BF1CF8" w:rsidRDefault="00DE66A6" w:rsidP="000608E9">
            <w:pPr>
              <w:shd w:val="solid" w:color="FFFFFF" w:fill="auto"/>
              <w:ind w:firstLine="709"/>
              <w:jc w:val="both"/>
              <w:rPr>
                <w:sz w:val="24"/>
                <w:szCs w:val="24"/>
              </w:rPr>
            </w:pPr>
            <w:r w:rsidRPr="00BF1CF8">
              <w:rPr>
                <w:sz w:val="24"/>
                <w:szCs w:val="24"/>
              </w:rPr>
              <w:t>a) Nhà giáo, nhà khoa học;</w:t>
            </w:r>
          </w:p>
          <w:p w14:paraId="47733692" w14:textId="77777777" w:rsidR="00DE66A6" w:rsidRPr="00BF1CF8" w:rsidRDefault="00DE66A6" w:rsidP="000608E9">
            <w:pPr>
              <w:shd w:val="solid" w:color="FFFFFF" w:fill="auto"/>
              <w:ind w:firstLine="709"/>
              <w:jc w:val="both"/>
              <w:rPr>
                <w:sz w:val="24"/>
                <w:szCs w:val="24"/>
              </w:rPr>
            </w:pPr>
            <w:r w:rsidRPr="00BF1CF8">
              <w:rPr>
                <w:sz w:val="24"/>
                <w:szCs w:val="24"/>
              </w:rPr>
              <w:t>b) Nhà hoạt động chính trị, xã hội.</w:t>
            </w:r>
          </w:p>
          <w:p w14:paraId="2A015C54" w14:textId="77777777" w:rsidR="00DE66A6" w:rsidRPr="00BF1CF8" w:rsidRDefault="00DE66A6" w:rsidP="000608E9">
            <w:pPr>
              <w:shd w:val="solid" w:color="FFFFFF" w:fill="auto"/>
              <w:ind w:firstLine="709"/>
              <w:jc w:val="both"/>
              <w:rPr>
                <w:sz w:val="24"/>
                <w:szCs w:val="24"/>
              </w:rPr>
            </w:pPr>
            <w:r w:rsidRPr="00BF1CF8">
              <w:rPr>
                <w:sz w:val="24"/>
                <w:szCs w:val="24"/>
              </w:rPr>
              <w:t>2. Điều kiện được phong tặng:</w:t>
            </w:r>
          </w:p>
          <w:p w14:paraId="113FBB77" w14:textId="77777777" w:rsidR="00DE66A6" w:rsidRPr="00BF1CF8" w:rsidRDefault="00DE66A6" w:rsidP="000608E9">
            <w:pPr>
              <w:shd w:val="solid" w:color="FFFFFF" w:fill="auto"/>
              <w:ind w:firstLine="709"/>
              <w:jc w:val="both"/>
              <w:rPr>
                <w:sz w:val="24"/>
                <w:szCs w:val="24"/>
              </w:rPr>
            </w:pPr>
            <w:r w:rsidRPr="00BF1CF8">
              <w:rPr>
                <w:sz w:val="24"/>
                <w:szCs w:val="24"/>
              </w:rPr>
              <w:t>a) Là người Việt Nam định cư ở nước ngoài hoặc người nước ngoài có nhiều thành tích đóng góp cho sự nghiệp giáo dục và khoa học của Việt Nam, được một cơ sở giáo dục đại học đào tạo trình độ tiến sĩ của Việt Nam đồng ý phong tặng đối với đối tượng quy định tại điểm a khoản 1 Điều này;</w:t>
            </w:r>
          </w:p>
          <w:p w14:paraId="55077981" w14:textId="77777777" w:rsidR="00DE66A6" w:rsidRPr="00BF1CF8" w:rsidRDefault="00DE66A6" w:rsidP="000608E9">
            <w:pPr>
              <w:shd w:val="solid" w:color="FFFFFF" w:fill="auto"/>
              <w:ind w:firstLine="709"/>
              <w:jc w:val="both"/>
              <w:rPr>
                <w:sz w:val="24"/>
                <w:szCs w:val="24"/>
              </w:rPr>
            </w:pPr>
            <w:r w:rsidRPr="00BF1CF8">
              <w:rPr>
                <w:sz w:val="24"/>
                <w:szCs w:val="24"/>
              </w:rPr>
              <w:t>b) Là người Việt Nam định cư ở nước ngoài hoặc người nước ngoài có nhiều thành tích đóng góp cho sự nghiệp giáo dục và khoa học của Việt Nam, có uy tín quốc tế, có nhiều thành tích, công lao đóng góp cho tình hữu nghị, cho sự phát triển kinh tế - xã hội của Việt Nam và được một cơ sở giáo dục đại học đào tạo trình độ tiến sĩ của Việt Nam đồng ý phong tặng đối với đối tượng quy định tại điểm b khoản 1 Điều này.</w:t>
            </w:r>
          </w:p>
          <w:p w14:paraId="1ACD2953" w14:textId="77777777" w:rsidR="00DE66A6" w:rsidRPr="00BF1CF8" w:rsidRDefault="00DE66A6" w:rsidP="000608E9">
            <w:pPr>
              <w:shd w:val="solid" w:color="FFFFFF" w:fill="auto"/>
              <w:ind w:firstLine="709"/>
              <w:jc w:val="both"/>
              <w:rPr>
                <w:sz w:val="24"/>
                <w:szCs w:val="24"/>
              </w:rPr>
            </w:pPr>
            <w:r w:rsidRPr="00BF1CF8">
              <w:rPr>
                <w:sz w:val="24"/>
                <w:szCs w:val="24"/>
              </w:rPr>
              <w:t>3. Quy trình phong tặng:</w:t>
            </w:r>
          </w:p>
          <w:p w14:paraId="4BB7185D" w14:textId="77777777" w:rsidR="00DE66A6" w:rsidRPr="00BF1CF8" w:rsidRDefault="00DE66A6" w:rsidP="000608E9">
            <w:pPr>
              <w:shd w:val="solid" w:color="FFFFFF" w:fill="auto"/>
              <w:ind w:firstLine="709"/>
              <w:jc w:val="both"/>
              <w:rPr>
                <w:sz w:val="24"/>
                <w:szCs w:val="24"/>
              </w:rPr>
            </w:pPr>
            <w:r w:rsidRPr="00BF1CF8">
              <w:rPr>
                <w:sz w:val="24"/>
                <w:szCs w:val="24"/>
              </w:rPr>
              <w:t xml:space="preserve">a) Cơ sở giáo dục đại học tổ chức họp hội đồng khoa học và đào tạo để xem xét việc phong tặng bảo đảm đúng đối tượng, điều kiện theo quy định tại khoản 1 và khoản 2 Điều này; </w:t>
            </w:r>
          </w:p>
          <w:p w14:paraId="4A2E7F00" w14:textId="7E88FD0B" w:rsidR="00DE66A6" w:rsidRPr="00BF1CF8" w:rsidRDefault="00DE66A6" w:rsidP="000608E9">
            <w:pPr>
              <w:shd w:val="solid" w:color="FFFFFF" w:fill="auto"/>
              <w:ind w:firstLine="709"/>
              <w:jc w:val="both"/>
              <w:rPr>
                <w:sz w:val="24"/>
                <w:szCs w:val="24"/>
              </w:rPr>
            </w:pPr>
            <w:r w:rsidRPr="00BF1CF8">
              <w:rPr>
                <w:sz w:val="24"/>
                <w:szCs w:val="24"/>
              </w:rPr>
              <w:lastRenderedPageBreak/>
              <w:t xml:space="preserve">b) Căn cứ quyết nghị của hội đồng khoa học và đào tạo, giám đốc, hiệu trưởng cơ sở giáo dục đại học </w:t>
            </w:r>
            <w:r w:rsidRPr="00BF1CF8">
              <w:rPr>
                <w:i/>
                <w:strike/>
                <w:sz w:val="24"/>
                <w:szCs w:val="24"/>
              </w:rPr>
              <w:t>trình hội đồng trường</w:t>
            </w:r>
            <w:r w:rsidRPr="00BF1CF8">
              <w:rPr>
                <w:i/>
                <w:sz w:val="24"/>
                <w:szCs w:val="24"/>
              </w:rPr>
              <w:t xml:space="preserve"> </w:t>
            </w:r>
            <w:r w:rsidRPr="00BF1CF8">
              <w:rPr>
                <w:i/>
                <w:strike/>
                <w:sz w:val="24"/>
                <w:szCs w:val="24"/>
              </w:rPr>
              <w:t>xem xét, thông qua. Trên cơ sở nghị quyết của hội đồng trường, hiệu trưởng, giám đốc</w:t>
            </w:r>
            <w:r w:rsidRPr="00BF1CF8">
              <w:rPr>
                <w:sz w:val="24"/>
                <w:szCs w:val="24"/>
              </w:rPr>
              <w:t xml:space="preserve"> ra quyết định phong tặng và tổ chức lễ trao tặng danh hiệu; </w:t>
            </w:r>
          </w:p>
          <w:p w14:paraId="74CB0D52" w14:textId="7CB2DAA6" w:rsidR="00DE66A6" w:rsidRPr="00BF1CF8" w:rsidRDefault="00DE66A6" w:rsidP="000608E9">
            <w:pPr>
              <w:shd w:val="solid" w:color="FFFFFF" w:fill="auto"/>
              <w:ind w:firstLine="709"/>
              <w:jc w:val="both"/>
              <w:rPr>
                <w:sz w:val="24"/>
                <w:szCs w:val="24"/>
              </w:rPr>
            </w:pPr>
            <w:r w:rsidRPr="00BF1CF8">
              <w:rPr>
                <w:sz w:val="24"/>
                <w:szCs w:val="24"/>
              </w:rPr>
              <w:t xml:space="preserve">c) Trong trường hợp cần thiết, hiệu trưởng, giám đốc cơ sở giáo dục đại học có văn bản đề nghị Bộ Ngoại giao, Bộ Công an hoặc Cơ quan đại diện của nước có người được đề nghị phong tặng có ý kiến việc không vi phạm pháp luật của Việt Nam, pháp luật của nước sở tại và các điều ước quốc tế mà Việt Nam là thành viên. </w:t>
            </w:r>
          </w:p>
          <w:p w14:paraId="2CCAF954" w14:textId="77777777" w:rsidR="00DE66A6" w:rsidRPr="00BF1CF8" w:rsidRDefault="00DE66A6" w:rsidP="000608E9">
            <w:pPr>
              <w:ind w:firstLine="709"/>
              <w:jc w:val="both"/>
              <w:rPr>
                <w:sz w:val="24"/>
                <w:szCs w:val="24"/>
              </w:rPr>
            </w:pPr>
            <w:r w:rsidRPr="00BF1CF8">
              <w:rPr>
                <w:sz w:val="24"/>
                <w:szCs w:val="24"/>
              </w:rPr>
              <w:t>4. Cơ sở giáo dục đại học đào tạo trình độ tiến sĩ thiết kế, in phôi, cấp phát và quản lý bằng Tiến sĩ danh dự. Bằng Tiến sĩ danh dự phải ghi rõ danh hiệu “Tiến sĩ danh dự”, không ghi “học vị Tiến sĩ” và không ghi ngành đào tạo; công khai thông tin của người được phong tặng trên trang thông tin điện tử của cơ sở giáo dục đại học và gửi quyết định phong tặng về Bộ Giáo dục và Đào tạo sau mỗi lần phong tặng.</w:t>
            </w:r>
          </w:p>
          <w:p w14:paraId="7598B538" w14:textId="1212D4E5" w:rsidR="0009133B" w:rsidRPr="00BF1CF8" w:rsidRDefault="0009133B" w:rsidP="000608E9">
            <w:pPr>
              <w:jc w:val="both"/>
              <w:rPr>
                <w:rFonts w:cs="Times New Roman"/>
                <w:sz w:val="24"/>
                <w:szCs w:val="24"/>
              </w:rPr>
            </w:pPr>
          </w:p>
        </w:tc>
        <w:tc>
          <w:tcPr>
            <w:tcW w:w="2686" w:type="dxa"/>
          </w:tcPr>
          <w:p w14:paraId="11FCB20B" w14:textId="77777777" w:rsidR="0009133B" w:rsidRPr="00BF1CF8" w:rsidRDefault="00DE66A6" w:rsidP="000608E9">
            <w:pPr>
              <w:jc w:val="both"/>
              <w:rPr>
                <w:rFonts w:cs="Times New Roman"/>
                <w:sz w:val="24"/>
                <w:szCs w:val="24"/>
              </w:rPr>
            </w:pPr>
            <w:r w:rsidRPr="00BF1CF8">
              <w:rPr>
                <w:rFonts w:cs="Times New Roman"/>
                <w:sz w:val="24"/>
                <w:szCs w:val="24"/>
              </w:rPr>
              <w:lastRenderedPageBreak/>
              <w:t>Bỏ bước trình Hội đồng trường vì  cơ sở giáo dục đại học công lập không còn hội đồng trường theo quy định của Luật GDĐH sửa đổi</w:t>
            </w:r>
            <w:r w:rsidR="00C178FF" w:rsidRPr="00BF1CF8">
              <w:rPr>
                <w:rFonts w:cs="Times New Roman"/>
                <w:sz w:val="24"/>
                <w:szCs w:val="24"/>
              </w:rPr>
              <w:t>.</w:t>
            </w:r>
          </w:p>
          <w:p w14:paraId="38CB25B3" w14:textId="62390581" w:rsidR="00C178FF" w:rsidRPr="00BF1CF8" w:rsidRDefault="00C178FF" w:rsidP="000608E9">
            <w:pPr>
              <w:jc w:val="both"/>
              <w:rPr>
                <w:rFonts w:cs="Times New Roman"/>
                <w:sz w:val="24"/>
                <w:szCs w:val="24"/>
              </w:rPr>
            </w:pPr>
            <w:r w:rsidRPr="00BF1CF8">
              <w:rPr>
                <w:rFonts w:cs="Times New Roman"/>
                <w:sz w:val="24"/>
                <w:szCs w:val="24"/>
              </w:rPr>
              <w:t xml:space="preserve">Đồng thời, quy định theo hướng </w:t>
            </w:r>
            <w:r w:rsidRPr="00BF1CF8">
              <w:rPr>
                <w:sz w:val="24"/>
                <w:szCs w:val="24"/>
              </w:rPr>
              <w:t xml:space="preserve">Căn cứ quyết nghị của hội đồng khoa học và đào </w:t>
            </w:r>
            <w:r w:rsidRPr="00BF1CF8">
              <w:rPr>
                <w:color w:val="000000" w:themeColor="text1"/>
                <w:sz w:val="24"/>
                <w:szCs w:val="24"/>
              </w:rPr>
              <w:t xml:space="preserve">tạo, giám đốc, hiệu trưởng </w:t>
            </w:r>
            <w:r w:rsidRPr="00BF1CF8">
              <w:rPr>
                <w:sz w:val="24"/>
                <w:szCs w:val="24"/>
              </w:rPr>
              <w:t>cơ sở giáo dục đại học ra quyết định phong tặng và tổ chức lễ trao tặng danh hiệu.</w:t>
            </w:r>
          </w:p>
        </w:tc>
      </w:tr>
      <w:tr w:rsidR="00DE66A6" w:rsidRPr="00BF1CF8" w14:paraId="1C171ACD" w14:textId="77777777" w:rsidTr="008171AA">
        <w:tc>
          <w:tcPr>
            <w:tcW w:w="559" w:type="dxa"/>
          </w:tcPr>
          <w:p w14:paraId="4FB28918"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0DB4BE58" w14:textId="77777777" w:rsidR="00DE66A6" w:rsidRPr="00BF1CF8" w:rsidRDefault="00DE66A6" w:rsidP="000608E9">
            <w:pPr>
              <w:jc w:val="both"/>
              <w:rPr>
                <w:rFonts w:cs="Times New Roman"/>
                <w:sz w:val="24"/>
                <w:szCs w:val="24"/>
              </w:rPr>
            </w:pPr>
            <w:bookmarkStart w:id="10" w:name="dieu_5"/>
            <w:r w:rsidRPr="00BF1CF8">
              <w:rPr>
                <w:rFonts w:cs="Times New Roman"/>
                <w:b/>
                <w:bCs/>
                <w:sz w:val="24"/>
                <w:szCs w:val="24"/>
              </w:rPr>
              <w:t>Điều 5. Phong tặng danh hiệu Giáo sư danh dự</w:t>
            </w:r>
            <w:bookmarkEnd w:id="10"/>
          </w:p>
          <w:p w14:paraId="69F6E014" w14:textId="77777777" w:rsidR="00DE66A6" w:rsidRPr="00BF1CF8" w:rsidRDefault="00DE66A6" w:rsidP="000608E9">
            <w:pPr>
              <w:jc w:val="both"/>
              <w:rPr>
                <w:rFonts w:cs="Times New Roman"/>
                <w:sz w:val="24"/>
                <w:szCs w:val="24"/>
              </w:rPr>
            </w:pPr>
            <w:r w:rsidRPr="00BF1CF8">
              <w:rPr>
                <w:rFonts w:cs="Times New Roman"/>
                <w:sz w:val="24"/>
                <w:szCs w:val="24"/>
              </w:rPr>
              <w:t>1. Đối tượng được phong tặng:</w:t>
            </w:r>
          </w:p>
          <w:p w14:paraId="3EFF3C41"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a) Nhà giáo, nhà khoa học;</w:t>
            </w:r>
          </w:p>
          <w:p w14:paraId="60B74D0C"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b) Nhà hoạt động chính trị, xã hội.</w:t>
            </w:r>
          </w:p>
          <w:p w14:paraId="7313B17A" w14:textId="77777777" w:rsidR="00DE66A6" w:rsidRPr="00BF1CF8" w:rsidRDefault="00DE66A6" w:rsidP="000608E9">
            <w:pPr>
              <w:jc w:val="both"/>
              <w:rPr>
                <w:rFonts w:cs="Times New Roman"/>
                <w:sz w:val="24"/>
                <w:szCs w:val="24"/>
              </w:rPr>
            </w:pPr>
            <w:r w:rsidRPr="00BF1CF8">
              <w:rPr>
                <w:rFonts w:cs="Times New Roman"/>
                <w:sz w:val="24"/>
                <w:szCs w:val="24"/>
              </w:rPr>
              <w:t>2. Điều kiện được phong tặng:</w:t>
            </w:r>
          </w:p>
          <w:p w14:paraId="558C99A5"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a) Đáp ứng các điều kiện quy định tại </w:t>
            </w:r>
            <w:bookmarkStart w:id="11" w:name="tc_1"/>
            <w:r w:rsidRPr="00BF1CF8">
              <w:rPr>
                <w:rFonts w:cs="Times New Roman"/>
                <w:sz w:val="24"/>
                <w:szCs w:val="24"/>
              </w:rPr>
              <w:t>khoản 2 Điều 4 của Nghị định này</w:t>
            </w:r>
            <w:bookmarkEnd w:id="11"/>
            <w:r w:rsidRPr="00BF1CF8">
              <w:rPr>
                <w:rFonts w:cs="Times New Roman"/>
                <w:sz w:val="24"/>
                <w:szCs w:val="24"/>
              </w:rPr>
              <w:t>;</w:t>
            </w:r>
          </w:p>
          <w:p w14:paraId="0DEF2064"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lastRenderedPageBreak/>
              <w:t>b) Có bằng tiến sĩ.</w:t>
            </w:r>
          </w:p>
          <w:p w14:paraId="29BA60D0"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3. Quy trình phong tặng thực hiện theo quy định tại </w:t>
            </w:r>
            <w:bookmarkStart w:id="12" w:name="tc_2"/>
            <w:r w:rsidRPr="00BF1CF8">
              <w:rPr>
                <w:rFonts w:cs="Times New Roman"/>
                <w:sz w:val="24"/>
                <w:szCs w:val="24"/>
              </w:rPr>
              <w:t>khoản 3 Điều 4 của Nghị định này</w:t>
            </w:r>
            <w:bookmarkEnd w:id="12"/>
            <w:r w:rsidRPr="00BF1CF8">
              <w:rPr>
                <w:rFonts w:cs="Times New Roman"/>
                <w:sz w:val="24"/>
                <w:szCs w:val="24"/>
              </w:rPr>
              <w:t>.</w:t>
            </w:r>
          </w:p>
          <w:p w14:paraId="6E20E626"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4. Quyết định phong tặng danh hiệu Giáo sư danh dự phải ghi rõ danh hiệu “Giáo sư danh dự”. Cơ sở giáo dục đại học công khai thông tin của người được phong tặng trên trang thông tin điện tử của cơ sở giáo dục đại học và gửi quyết định phong tặng về Bộ Giáo dục và Đào tạo sau mỗi lần phong tặng.</w:t>
            </w:r>
          </w:p>
          <w:p w14:paraId="0F422B46" w14:textId="77777777" w:rsidR="00DE66A6" w:rsidRPr="00BF1CF8" w:rsidRDefault="00DE66A6" w:rsidP="000608E9">
            <w:pPr>
              <w:jc w:val="both"/>
              <w:rPr>
                <w:rFonts w:cs="Times New Roman"/>
                <w:b/>
                <w:bCs/>
                <w:sz w:val="24"/>
                <w:szCs w:val="24"/>
              </w:rPr>
            </w:pPr>
          </w:p>
        </w:tc>
        <w:tc>
          <w:tcPr>
            <w:tcW w:w="6308" w:type="dxa"/>
          </w:tcPr>
          <w:p w14:paraId="7E3DA802" w14:textId="77777777" w:rsidR="00DE66A6" w:rsidRPr="00BF1CF8" w:rsidRDefault="00DE66A6" w:rsidP="000608E9">
            <w:pPr>
              <w:ind w:firstLine="709"/>
              <w:jc w:val="both"/>
              <w:rPr>
                <w:sz w:val="24"/>
                <w:szCs w:val="24"/>
              </w:rPr>
            </w:pPr>
            <w:r w:rsidRPr="00BF1CF8">
              <w:rPr>
                <w:b/>
                <w:bCs/>
                <w:sz w:val="24"/>
                <w:szCs w:val="24"/>
              </w:rPr>
              <w:lastRenderedPageBreak/>
              <w:t>Điều 4. Phong tặng danh hiệu Giáo sư danh dự</w:t>
            </w:r>
          </w:p>
          <w:p w14:paraId="1E63499E" w14:textId="77777777" w:rsidR="00DE66A6" w:rsidRPr="00BF1CF8" w:rsidRDefault="00DE66A6" w:rsidP="000608E9">
            <w:pPr>
              <w:ind w:firstLine="709"/>
              <w:jc w:val="both"/>
              <w:rPr>
                <w:sz w:val="24"/>
                <w:szCs w:val="24"/>
              </w:rPr>
            </w:pPr>
            <w:r w:rsidRPr="00BF1CF8">
              <w:rPr>
                <w:sz w:val="24"/>
                <w:szCs w:val="24"/>
              </w:rPr>
              <w:t>1. Đối tượng được phong tặng:</w:t>
            </w:r>
          </w:p>
          <w:p w14:paraId="620BF3A9" w14:textId="77777777" w:rsidR="00DE66A6" w:rsidRPr="00BF1CF8" w:rsidRDefault="00DE66A6" w:rsidP="000608E9">
            <w:pPr>
              <w:shd w:val="solid" w:color="FFFFFF" w:fill="auto"/>
              <w:ind w:firstLine="709"/>
              <w:jc w:val="both"/>
              <w:rPr>
                <w:sz w:val="24"/>
                <w:szCs w:val="24"/>
              </w:rPr>
            </w:pPr>
            <w:r w:rsidRPr="00BF1CF8">
              <w:rPr>
                <w:sz w:val="24"/>
                <w:szCs w:val="24"/>
              </w:rPr>
              <w:t>a) Nhà giáo, nhà khoa học;</w:t>
            </w:r>
          </w:p>
          <w:p w14:paraId="7F8F7C3F" w14:textId="77777777" w:rsidR="00DE66A6" w:rsidRPr="00BF1CF8" w:rsidRDefault="00DE66A6" w:rsidP="000608E9">
            <w:pPr>
              <w:shd w:val="solid" w:color="FFFFFF" w:fill="auto"/>
              <w:ind w:firstLine="709"/>
              <w:jc w:val="both"/>
              <w:rPr>
                <w:sz w:val="24"/>
                <w:szCs w:val="24"/>
              </w:rPr>
            </w:pPr>
            <w:r w:rsidRPr="00BF1CF8">
              <w:rPr>
                <w:sz w:val="24"/>
                <w:szCs w:val="24"/>
              </w:rPr>
              <w:t>b) Nhà hoạt động chính trị, xã hội.</w:t>
            </w:r>
          </w:p>
          <w:p w14:paraId="3E9E85A2" w14:textId="77777777" w:rsidR="00DE66A6" w:rsidRPr="00BF1CF8" w:rsidRDefault="00DE66A6" w:rsidP="000608E9">
            <w:pPr>
              <w:ind w:firstLine="709"/>
              <w:jc w:val="both"/>
              <w:rPr>
                <w:sz w:val="24"/>
                <w:szCs w:val="24"/>
              </w:rPr>
            </w:pPr>
            <w:r w:rsidRPr="00BF1CF8">
              <w:rPr>
                <w:sz w:val="24"/>
                <w:szCs w:val="24"/>
              </w:rPr>
              <w:t>2. Điều kiện được phong tặng:</w:t>
            </w:r>
          </w:p>
          <w:p w14:paraId="62795E5B" w14:textId="77777777" w:rsidR="00DE66A6" w:rsidRPr="00BF1CF8" w:rsidRDefault="00DE66A6" w:rsidP="000608E9">
            <w:pPr>
              <w:shd w:val="solid" w:color="FFFFFF" w:fill="auto"/>
              <w:ind w:firstLine="709"/>
              <w:jc w:val="both"/>
              <w:rPr>
                <w:sz w:val="24"/>
                <w:szCs w:val="24"/>
              </w:rPr>
            </w:pPr>
            <w:r w:rsidRPr="00BF1CF8">
              <w:rPr>
                <w:sz w:val="24"/>
                <w:szCs w:val="24"/>
              </w:rPr>
              <w:t xml:space="preserve">a) Đáp ứng các điều kiện quy định tại khoản 2 </w:t>
            </w:r>
            <w:r w:rsidRPr="00BF1CF8">
              <w:rPr>
                <w:strike/>
                <w:sz w:val="24"/>
                <w:szCs w:val="24"/>
              </w:rPr>
              <w:t>Điều 4</w:t>
            </w:r>
            <w:r w:rsidRPr="00BF1CF8">
              <w:rPr>
                <w:sz w:val="24"/>
                <w:szCs w:val="24"/>
              </w:rPr>
              <w:t xml:space="preserve"> </w:t>
            </w:r>
            <w:r w:rsidRPr="00BF1CF8">
              <w:rPr>
                <w:bCs/>
                <w:i/>
                <w:color w:val="EE0000"/>
                <w:sz w:val="24"/>
                <w:szCs w:val="24"/>
              </w:rPr>
              <w:t>Điều 3</w:t>
            </w:r>
            <w:r w:rsidRPr="00BF1CF8">
              <w:rPr>
                <w:color w:val="EE0000"/>
                <w:sz w:val="24"/>
                <w:szCs w:val="24"/>
              </w:rPr>
              <w:t xml:space="preserve"> </w:t>
            </w:r>
            <w:r w:rsidRPr="00BF1CF8">
              <w:rPr>
                <w:sz w:val="24"/>
                <w:szCs w:val="24"/>
              </w:rPr>
              <w:t>của Nghị định này;</w:t>
            </w:r>
          </w:p>
          <w:p w14:paraId="6525C656" w14:textId="77777777" w:rsidR="00DE66A6" w:rsidRPr="00BF1CF8" w:rsidRDefault="00DE66A6" w:rsidP="000608E9">
            <w:pPr>
              <w:shd w:val="solid" w:color="FFFFFF" w:fill="auto"/>
              <w:ind w:firstLine="709"/>
              <w:jc w:val="both"/>
              <w:rPr>
                <w:sz w:val="24"/>
                <w:szCs w:val="24"/>
              </w:rPr>
            </w:pPr>
            <w:r w:rsidRPr="00BF1CF8">
              <w:rPr>
                <w:sz w:val="24"/>
                <w:szCs w:val="24"/>
              </w:rPr>
              <w:lastRenderedPageBreak/>
              <w:t>b) Có bằng tiến sĩ.</w:t>
            </w:r>
          </w:p>
          <w:p w14:paraId="7536C60D" w14:textId="77777777" w:rsidR="00DE66A6" w:rsidRPr="00BF1CF8" w:rsidRDefault="00DE66A6" w:rsidP="000608E9">
            <w:pPr>
              <w:shd w:val="solid" w:color="FFFFFF" w:fill="auto"/>
              <w:ind w:firstLine="709"/>
              <w:jc w:val="both"/>
              <w:rPr>
                <w:sz w:val="24"/>
                <w:szCs w:val="24"/>
              </w:rPr>
            </w:pPr>
            <w:r w:rsidRPr="00BF1CF8">
              <w:rPr>
                <w:sz w:val="24"/>
                <w:szCs w:val="24"/>
              </w:rPr>
              <w:t>3. Quy trình phong tặng thực hiện theo quy định tại khoản 3</w:t>
            </w:r>
            <w:r w:rsidRPr="00BF1CF8">
              <w:rPr>
                <w:i/>
                <w:sz w:val="24"/>
                <w:szCs w:val="24"/>
              </w:rPr>
              <w:t xml:space="preserve"> </w:t>
            </w:r>
            <w:r w:rsidRPr="00BF1CF8">
              <w:rPr>
                <w:i/>
                <w:strike/>
                <w:sz w:val="24"/>
                <w:szCs w:val="24"/>
              </w:rPr>
              <w:t>Điều 4</w:t>
            </w:r>
            <w:r w:rsidRPr="00BF1CF8">
              <w:rPr>
                <w:i/>
                <w:sz w:val="24"/>
                <w:szCs w:val="24"/>
              </w:rPr>
              <w:t xml:space="preserve"> </w:t>
            </w:r>
            <w:r w:rsidRPr="00BF1CF8">
              <w:rPr>
                <w:b/>
                <w:bCs/>
                <w:i/>
                <w:color w:val="EE0000"/>
                <w:sz w:val="24"/>
                <w:szCs w:val="24"/>
              </w:rPr>
              <w:t>Điều 3</w:t>
            </w:r>
            <w:r w:rsidRPr="00BF1CF8">
              <w:rPr>
                <w:color w:val="EE0000"/>
                <w:sz w:val="24"/>
                <w:szCs w:val="24"/>
              </w:rPr>
              <w:t xml:space="preserve"> </w:t>
            </w:r>
            <w:r w:rsidRPr="00BF1CF8">
              <w:rPr>
                <w:sz w:val="24"/>
                <w:szCs w:val="24"/>
              </w:rPr>
              <w:t>của Nghị định này.</w:t>
            </w:r>
          </w:p>
          <w:p w14:paraId="5158E7BE" w14:textId="77777777" w:rsidR="00DE66A6" w:rsidRPr="00BF1CF8" w:rsidRDefault="00DE66A6" w:rsidP="000608E9">
            <w:pPr>
              <w:shd w:val="solid" w:color="FFFFFF" w:fill="auto"/>
              <w:ind w:firstLine="709"/>
              <w:jc w:val="both"/>
              <w:rPr>
                <w:sz w:val="24"/>
                <w:szCs w:val="24"/>
              </w:rPr>
            </w:pPr>
            <w:r w:rsidRPr="00BF1CF8">
              <w:rPr>
                <w:sz w:val="24"/>
                <w:szCs w:val="24"/>
              </w:rPr>
              <w:t>4. Quyết định phong tặng danh hiệu Giáo sư danh dự phải ghi rõ danh hiệu “Giáo sư danh dự”. Cơ sở giáo dục đại học công khai thông tin của người được phong tặng trên trang thông tin điện tử của cơ sở giáo dục đại học và gửi quyết định phong tặng về Bộ Giáo dục và Đào tạo sau mỗi lần phong tặng.</w:t>
            </w:r>
          </w:p>
          <w:p w14:paraId="7882CFD4" w14:textId="610AC6B0" w:rsidR="00DE66A6" w:rsidRPr="00BF1CF8" w:rsidRDefault="00DE66A6" w:rsidP="000608E9">
            <w:pPr>
              <w:jc w:val="both"/>
              <w:rPr>
                <w:rFonts w:cs="Times New Roman"/>
                <w:sz w:val="24"/>
                <w:szCs w:val="24"/>
              </w:rPr>
            </w:pPr>
          </w:p>
        </w:tc>
        <w:tc>
          <w:tcPr>
            <w:tcW w:w="2686" w:type="dxa"/>
          </w:tcPr>
          <w:p w14:paraId="3FD9A837" w14:textId="140A7DBE" w:rsidR="00DE66A6" w:rsidRPr="00BF1CF8" w:rsidRDefault="00DE66A6" w:rsidP="000608E9">
            <w:pPr>
              <w:jc w:val="both"/>
              <w:rPr>
                <w:rFonts w:cs="Times New Roman"/>
                <w:sz w:val="24"/>
                <w:szCs w:val="24"/>
              </w:rPr>
            </w:pPr>
            <w:r w:rsidRPr="00BF1CF8">
              <w:rPr>
                <w:rFonts w:cs="Times New Roman"/>
                <w:sz w:val="24"/>
                <w:szCs w:val="24"/>
              </w:rPr>
              <w:lastRenderedPageBreak/>
              <w:t>Giữ nguyên nội dung</w:t>
            </w:r>
          </w:p>
        </w:tc>
      </w:tr>
      <w:tr w:rsidR="00DE66A6" w:rsidRPr="00BF1CF8" w14:paraId="6A1E5CFD" w14:textId="77777777" w:rsidTr="008171AA">
        <w:tc>
          <w:tcPr>
            <w:tcW w:w="559" w:type="dxa"/>
          </w:tcPr>
          <w:p w14:paraId="6C85D868"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5682E556" w14:textId="77777777" w:rsidR="00DE66A6" w:rsidRPr="00BF1CF8" w:rsidRDefault="00DE66A6" w:rsidP="000608E9">
            <w:pPr>
              <w:shd w:val="solid" w:color="FFFFFF" w:fill="auto"/>
              <w:jc w:val="both"/>
              <w:rPr>
                <w:rFonts w:cs="Times New Roman"/>
                <w:sz w:val="24"/>
                <w:szCs w:val="24"/>
              </w:rPr>
            </w:pPr>
            <w:r w:rsidRPr="00BF1CF8">
              <w:rPr>
                <w:rFonts w:cs="Times New Roman"/>
                <w:b/>
                <w:bCs/>
                <w:sz w:val="24"/>
                <w:szCs w:val="24"/>
              </w:rPr>
              <w:t>Chương III</w:t>
            </w:r>
          </w:p>
          <w:p w14:paraId="76A4E589" w14:textId="77777777" w:rsidR="00DE66A6" w:rsidRPr="00BF1CF8" w:rsidRDefault="00DE66A6" w:rsidP="000608E9">
            <w:pPr>
              <w:shd w:val="solid" w:color="FFFFFF" w:fill="auto"/>
              <w:jc w:val="both"/>
              <w:rPr>
                <w:rFonts w:cs="Times New Roman"/>
                <w:sz w:val="24"/>
                <w:szCs w:val="24"/>
              </w:rPr>
            </w:pPr>
            <w:r w:rsidRPr="00BF1CF8">
              <w:rPr>
                <w:rFonts w:cs="Times New Roman"/>
                <w:b/>
                <w:bCs/>
                <w:sz w:val="24"/>
                <w:szCs w:val="24"/>
              </w:rPr>
              <w:t>CHUYỂN ĐỔI NHÀ TRẺ, TRƯỜNG MẪU GIÁO, TRƯỜNG MẦM NON, CƠ SỞ GIÁO DỤC PHỔ THÔNG TƯ THỤC SANG NHÀ TRẺ, TRƯỜNG MẪU GIÁO, TRƯỜNG MẦM NON, CƠ SỞ GIÁO DỤC PHỔ THÔNG TƯ THỤC HOẠT ĐỘNG KHÔNG VÌ LỢI NHUẬN</w:t>
            </w:r>
          </w:p>
          <w:p w14:paraId="65CC0AE9" w14:textId="77777777" w:rsidR="00DE66A6" w:rsidRPr="00BF1CF8" w:rsidRDefault="00DE66A6" w:rsidP="000608E9">
            <w:pPr>
              <w:shd w:val="solid" w:color="FFFFFF" w:fill="auto"/>
              <w:jc w:val="both"/>
              <w:rPr>
                <w:rFonts w:cs="Times New Roman"/>
                <w:b/>
                <w:bCs/>
                <w:sz w:val="24"/>
                <w:szCs w:val="24"/>
              </w:rPr>
            </w:pPr>
          </w:p>
        </w:tc>
        <w:tc>
          <w:tcPr>
            <w:tcW w:w="6308" w:type="dxa"/>
          </w:tcPr>
          <w:p w14:paraId="2F06BC0C" w14:textId="77777777" w:rsidR="00DE66A6" w:rsidRPr="00BF1CF8" w:rsidRDefault="00DE66A6" w:rsidP="000608E9">
            <w:pPr>
              <w:shd w:val="solid" w:color="FFFFFF" w:fill="auto"/>
              <w:jc w:val="both"/>
              <w:rPr>
                <w:rFonts w:cs="Times New Roman"/>
                <w:sz w:val="24"/>
                <w:szCs w:val="24"/>
              </w:rPr>
            </w:pPr>
            <w:r w:rsidRPr="00BF1CF8">
              <w:rPr>
                <w:rFonts w:cs="Times New Roman"/>
                <w:b/>
                <w:bCs/>
                <w:sz w:val="24"/>
                <w:szCs w:val="24"/>
              </w:rPr>
              <w:t>Chương III</w:t>
            </w:r>
          </w:p>
          <w:p w14:paraId="3068D4D4" w14:textId="77777777" w:rsidR="00DE66A6" w:rsidRPr="00BF1CF8" w:rsidRDefault="00DE66A6" w:rsidP="000608E9">
            <w:pPr>
              <w:shd w:val="solid" w:color="FFFFFF" w:fill="auto"/>
              <w:jc w:val="both"/>
              <w:rPr>
                <w:rFonts w:cs="Times New Roman"/>
                <w:sz w:val="24"/>
                <w:szCs w:val="24"/>
              </w:rPr>
            </w:pPr>
            <w:r w:rsidRPr="00BF1CF8">
              <w:rPr>
                <w:rFonts w:cs="Times New Roman"/>
                <w:b/>
                <w:bCs/>
                <w:sz w:val="24"/>
                <w:szCs w:val="24"/>
              </w:rPr>
              <w:t>CHUYỂN ĐỔI NHÀ TRẺ, TRƯỜNG MẪU GIÁO, TRƯỜNG MẦM NON, CƠ SỞ GIÁO DỤC PHỔ THÔNG TƯ THỤC SANG NHÀ TRẺ, TRƯỜNG MẪU GIÁO, TRƯỜNG MẦM NON, CƠ SỞ GIÁO DỤC PHỔ THÔNG TƯ THỤC HOẠT ĐỘNG KHÔNG VÌ LỢI NHUẬN</w:t>
            </w:r>
          </w:p>
          <w:p w14:paraId="5FCB73AB" w14:textId="77777777" w:rsidR="00DE66A6" w:rsidRPr="00BF1CF8" w:rsidRDefault="00DE66A6" w:rsidP="000608E9">
            <w:pPr>
              <w:pStyle w:val="NormalWeb"/>
              <w:shd w:val="clear" w:color="auto" w:fill="FFFFFF"/>
              <w:spacing w:before="0" w:beforeAutospacing="0" w:after="0" w:afterAutospacing="0"/>
              <w:jc w:val="both"/>
            </w:pPr>
          </w:p>
        </w:tc>
        <w:tc>
          <w:tcPr>
            <w:tcW w:w="2686" w:type="dxa"/>
          </w:tcPr>
          <w:p w14:paraId="1B215DF6" w14:textId="77777777" w:rsidR="00DE66A6" w:rsidRPr="00BF1CF8" w:rsidRDefault="00DE66A6" w:rsidP="000608E9">
            <w:pPr>
              <w:ind w:firstLine="720"/>
              <w:jc w:val="both"/>
              <w:rPr>
                <w:rFonts w:cs="Times New Roman"/>
                <w:strike/>
                <w:color w:val="FF0000"/>
                <w:sz w:val="24"/>
                <w:szCs w:val="24"/>
                <w:lang w:val="vi-VN"/>
              </w:rPr>
            </w:pPr>
          </w:p>
        </w:tc>
      </w:tr>
      <w:tr w:rsidR="00DE66A6" w:rsidRPr="00BF1CF8" w14:paraId="06DB8FB0" w14:textId="6EB9F18D" w:rsidTr="008171AA">
        <w:tc>
          <w:tcPr>
            <w:tcW w:w="559" w:type="dxa"/>
          </w:tcPr>
          <w:p w14:paraId="010D3145" w14:textId="1C297EB1" w:rsidR="00DE66A6" w:rsidRPr="00BF1CF8" w:rsidRDefault="00DE66A6" w:rsidP="000608E9">
            <w:pPr>
              <w:pStyle w:val="ListParagraph"/>
              <w:numPr>
                <w:ilvl w:val="0"/>
                <w:numId w:val="14"/>
              </w:numPr>
              <w:ind w:left="360"/>
              <w:rPr>
                <w:rFonts w:cs="Times New Roman"/>
                <w:sz w:val="24"/>
                <w:szCs w:val="24"/>
              </w:rPr>
            </w:pPr>
          </w:p>
        </w:tc>
        <w:tc>
          <w:tcPr>
            <w:tcW w:w="5684" w:type="dxa"/>
          </w:tcPr>
          <w:p w14:paraId="29FA44EF" w14:textId="77777777" w:rsidR="0029220F" w:rsidRPr="00BF1CF8" w:rsidRDefault="00DE66A6" w:rsidP="000608E9">
            <w:pPr>
              <w:jc w:val="both"/>
              <w:rPr>
                <w:rFonts w:cs="Times New Roman"/>
                <w:b/>
                <w:bCs/>
                <w:sz w:val="24"/>
                <w:szCs w:val="24"/>
                <w:lang w:val="it-IT"/>
              </w:rPr>
            </w:pPr>
            <w:r w:rsidRPr="00BF1CF8">
              <w:rPr>
                <w:rFonts w:cs="Times New Roman"/>
                <w:b/>
                <w:bCs/>
                <w:sz w:val="24"/>
                <w:szCs w:val="24"/>
                <w:lang w:val="it-IT"/>
              </w:rPr>
              <w:t xml:space="preserve">Điều 6. </w:t>
            </w:r>
          </w:p>
          <w:p w14:paraId="0CB0B976" w14:textId="28DDA74A" w:rsidR="00DE66A6" w:rsidRPr="00BF1CF8" w:rsidRDefault="0029220F" w:rsidP="000608E9">
            <w:pPr>
              <w:jc w:val="both"/>
              <w:rPr>
                <w:rFonts w:cs="Times New Roman"/>
                <w:sz w:val="24"/>
                <w:szCs w:val="24"/>
              </w:rPr>
            </w:pPr>
            <w:r w:rsidRPr="00BF1CF8">
              <w:rPr>
                <w:rFonts w:cs="Times New Roman"/>
                <w:b/>
                <w:bCs/>
                <w:sz w:val="24"/>
                <w:szCs w:val="24"/>
                <w:lang w:val="it-IT"/>
              </w:rPr>
              <w:t xml:space="preserve">- </w:t>
            </w:r>
            <w:r w:rsidR="00DE66A6" w:rsidRPr="00BF1CF8">
              <w:rPr>
                <w:rFonts w:cs="Times New Roman"/>
                <w:b/>
                <w:bCs/>
                <w:sz w:val="24"/>
                <w:szCs w:val="24"/>
                <w:lang w:val="it-IT"/>
              </w:rPr>
              <w:t>Chuyển đổi nhà trẻ, trường mẫu giáo, trường mầm non tư thục sang nhà trẻ, trường mẫu giáo, trường mầm non tư thục hoạt động không vì lợi nhuận</w:t>
            </w:r>
            <w:r w:rsidR="0092438C" w:rsidRPr="00BF1CF8">
              <w:rPr>
                <w:rStyle w:val="FootnoteReference"/>
                <w:rFonts w:cs="Times New Roman"/>
                <w:b/>
                <w:bCs/>
                <w:sz w:val="24"/>
                <w:szCs w:val="24"/>
                <w:lang w:val="it-IT"/>
              </w:rPr>
              <w:footnoteReference w:id="1"/>
            </w:r>
          </w:p>
          <w:p w14:paraId="1A1EE14A" w14:textId="77777777" w:rsidR="0092438C" w:rsidRPr="00BF1CF8" w:rsidRDefault="0092438C" w:rsidP="000608E9">
            <w:pPr>
              <w:jc w:val="both"/>
              <w:rPr>
                <w:rFonts w:cs="Times New Roman"/>
                <w:sz w:val="24"/>
                <w:szCs w:val="24"/>
              </w:rPr>
            </w:pPr>
            <w:r w:rsidRPr="00BF1CF8">
              <w:rPr>
                <w:rFonts w:cs="Times New Roman"/>
                <w:sz w:val="24"/>
                <w:szCs w:val="24"/>
              </w:rPr>
              <w:t>1. Hồ sơ chuyển đổi bao gồm:</w:t>
            </w:r>
          </w:p>
          <w:p w14:paraId="54388772" w14:textId="2AFBD4C9" w:rsidR="0092438C" w:rsidRPr="00BF1CF8" w:rsidRDefault="0092438C" w:rsidP="000608E9">
            <w:pPr>
              <w:jc w:val="both"/>
              <w:rPr>
                <w:rFonts w:cs="Times New Roman"/>
                <w:sz w:val="24"/>
                <w:szCs w:val="24"/>
              </w:rPr>
            </w:pPr>
            <w:r w:rsidRPr="00BF1CF8">
              <w:rPr>
                <w:rFonts w:cs="Times New Roman"/>
                <w:sz w:val="24"/>
                <w:szCs w:val="24"/>
              </w:rPr>
              <w:t xml:space="preserve">a) 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w:t>
            </w:r>
            <w:r w:rsidRPr="00BF1CF8">
              <w:rPr>
                <w:rFonts w:cs="Times New Roman"/>
                <w:sz w:val="24"/>
                <w:szCs w:val="24"/>
              </w:rPr>
              <w:lastRenderedPageBreak/>
              <w:t>nhà trẻ, trường mẫu giáo, trường mầm non tư thục (nếu có);</w:t>
            </w:r>
          </w:p>
          <w:p w14:paraId="0509BE36" w14:textId="23E2F0B1" w:rsidR="0092438C" w:rsidRPr="00BF1CF8" w:rsidRDefault="0092438C" w:rsidP="000608E9">
            <w:pPr>
              <w:jc w:val="both"/>
              <w:rPr>
                <w:rFonts w:cs="Times New Roman"/>
                <w:sz w:val="24"/>
                <w:szCs w:val="24"/>
              </w:rPr>
            </w:pPr>
            <w:r w:rsidRPr="00BF1CF8">
              <w:rPr>
                <w:rFonts w:cs="Times New Roman"/>
                <w:sz w:val="24"/>
                <w:szCs w:val="24"/>
              </w:rP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6A2CAFD0" w14:textId="05AAD067" w:rsidR="0092438C" w:rsidRPr="00BF1CF8" w:rsidRDefault="0092438C" w:rsidP="000608E9">
            <w:pPr>
              <w:jc w:val="both"/>
              <w:rPr>
                <w:rFonts w:cs="Times New Roman"/>
                <w:sz w:val="24"/>
                <w:szCs w:val="24"/>
              </w:rPr>
            </w:pPr>
            <w:r w:rsidRPr="00BF1CF8">
              <w:rPr>
                <w:rFonts w:cs="Times New Roman"/>
                <w:sz w:val="24"/>
                <w:szCs w:val="24"/>
              </w:rPr>
              <w:t>c) Dự thảo quy chế tổ chức và hoạt động; dự thảo quy chế tài chính nội bộ của nhà trẻ, trường mẫu giáo, trường mầm non tư thục hoạt động không vì lợi nhuận;</w:t>
            </w:r>
          </w:p>
          <w:p w14:paraId="48B9AF6C" w14:textId="77777777" w:rsidR="0092438C" w:rsidRPr="00BF1CF8" w:rsidRDefault="0092438C" w:rsidP="000608E9">
            <w:pPr>
              <w:jc w:val="both"/>
              <w:rPr>
                <w:rFonts w:cs="Times New Roman"/>
                <w:sz w:val="24"/>
                <w:szCs w:val="24"/>
              </w:rPr>
            </w:pPr>
            <w:r w:rsidRPr="00BF1CF8">
              <w:rPr>
                <w:rFonts w:cs="Times New Roman"/>
                <w:sz w:val="24"/>
                <w:szCs w:val="24"/>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14:paraId="079DE32A" w14:textId="77777777" w:rsidR="0092438C" w:rsidRPr="00BF1CF8" w:rsidRDefault="0092438C" w:rsidP="000608E9">
            <w:pPr>
              <w:jc w:val="both"/>
              <w:rPr>
                <w:rFonts w:cs="Times New Roman"/>
                <w:sz w:val="24"/>
                <w:szCs w:val="24"/>
              </w:rPr>
            </w:pPr>
            <w:r w:rsidRPr="00BF1CF8">
              <w:rPr>
                <w:rFonts w:cs="Times New Roman"/>
                <w:sz w:val="24"/>
                <w:szCs w:val="24"/>
              </w:rPr>
              <w:t>đ) Báo cáo đánh giá tác động của việc chuyển đổi về nhân sự, tài chính, tài sản và phương án xử lý;</w:t>
            </w:r>
          </w:p>
          <w:p w14:paraId="07351170" w14:textId="3A0FB4F5" w:rsidR="0092438C" w:rsidRPr="00BF1CF8" w:rsidRDefault="0092438C" w:rsidP="000608E9">
            <w:pPr>
              <w:jc w:val="both"/>
              <w:rPr>
                <w:rFonts w:cs="Times New Roman"/>
                <w:sz w:val="24"/>
                <w:szCs w:val="24"/>
              </w:rPr>
            </w:pPr>
            <w:r w:rsidRPr="00BF1CF8">
              <w:rPr>
                <w:rFonts w:cs="Times New Roman"/>
                <w:sz w:val="24"/>
                <w:szCs w:val="24"/>
              </w:rPr>
              <w:t>e) 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r w:rsidRPr="00BF1CF8">
              <w:rPr>
                <w:rFonts w:cs="Times New Roman"/>
                <w:sz w:val="24"/>
                <w:szCs w:val="24"/>
                <w:lang w:val="it-IT"/>
              </w:rPr>
              <w:t xml:space="preserve"> </w:t>
            </w:r>
          </w:p>
          <w:p w14:paraId="0E8F433F" w14:textId="77777777" w:rsidR="00DE66A6" w:rsidRPr="00BF1CF8" w:rsidRDefault="00DE66A6" w:rsidP="000608E9">
            <w:pPr>
              <w:shd w:val="solid" w:color="FFFFFF" w:fill="auto"/>
              <w:jc w:val="both"/>
              <w:rPr>
                <w:rFonts w:cs="Times New Roman"/>
                <w:sz w:val="24"/>
                <w:szCs w:val="24"/>
                <w:lang w:val="it-IT"/>
              </w:rPr>
            </w:pPr>
          </w:p>
          <w:p w14:paraId="23E10D52" w14:textId="77777777" w:rsidR="0092438C" w:rsidRPr="00BF1CF8" w:rsidRDefault="0092438C" w:rsidP="000608E9">
            <w:pPr>
              <w:shd w:val="solid" w:color="FFFFFF" w:fill="auto"/>
              <w:jc w:val="both"/>
              <w:rPr>
                <w:rFonts w:cs="Times New Roman"/>
                <w:sz w:val="24"/>
                <w:szCs w:val="24"/>
              </w:rPr>
            </w:pPr>
            <w:r w:rsidRPr="00BF1CF8">
              <w:rPr>
                <w:rFonts w:cs="Times New Roman"/>
                <w:sz w:val="24"/>
                <w:szCs w:val="24"/>
              </w:rPr>
              <w:t>2. Quy trình xử lý hồ sơ chuyển đổi như sau:</w:t>
            </w:r>
          </w:p>
          <w:p w14:paraId="18FB3661" w14:textId="77777777" w:rsidR="0092438C" w:rsidRPr="00BF1CF8" w:rsidRDefault="0092438C" w:rsidP="000608E9">
            <w:pPr>
              <w:shd w:val="solid" w:color="FFFFFF" w:fill="auto"/>
              <w:jc w:val="both"/>
              <w:rPr>
                <w:rFonts w:cs="Times New Roman"/>
                <w:sz w:val="24"/>
                <w:szCs w:val="24"/>
              </w:rPr>
            </w:pPr>
            <w:r w:rsidRPr="00BF1CF8">
              <w:rPr>
                <w:rFonts w:cs="Times New Roman"/>
                <w:sz w:val="24"/>
                <w:szCs w:val="24"/>
              </w:rPr>
              <w:t>a) Nhà trẻ, trường mẫu giáo, trường mầm non tư thục gửi 01 bộ hồ sơ theo quy định tại khoản 1 Điều này trực tiếp hoặc qua bưu điện hoặc nộp trực tuyến kèm theo bản mềm đến Ủy ban nhân dân cấp xã đối với nhà trẻ, trường mẫu giáo, trường mầm non tư thục do nhà đầu tư trong nước đầu tư và bảo đảm điều kiện hoạt động; Ủy ban nhân dân cấp tỉnh đối với nhà trẻ, trường mẫu giáo, trường mầm non tư thục do nhà đầu tư nước ngoài đầu tư và bảo đảm điều kiện hoạt động;</w:t>
            </w:r>
          </w:p>
          <w:p w14:paraId="0446A12E" w14:textId="77777777" w:rsidR="0092438C" w:rsidRPr="00BF1CF8" w:rsidRDefault="0092438C" w:rsidP="000608E9">
            <w:pPr>
              <w:shd w:val="solid" w:color="FFFFFF" w:fill="auto"/>
              <w:jc w:val="both"/>
              <w:rPr>
                <w:rFonts w:cs="Times New Roman"/>
                <w:sz w:val="24"/>
                <w:szCs w:val="24"/>
              </w:rPr>
            </w:pPr>
            <w:r w:rsidRPr="00BF1CF8">
              <w:rPr>
                <w:rFonts w:cs="Times New Roman"/>
                <w:sz w:val="24"/>
                <w:szCs w:val="24"/>
              </w:rPr>
              <w:t>b) Trong thời hạn 20 ngày làm việc tính từ ngày nhận đủ hồ sơ theo quy định tại khoản 1 Điều này, Ủy ban nhân dân cấp xã đối với nhà trẻ, trường mẫu giáo, trường mầm non tư thục do nhà đầu tư trong nước đầu tư và bảo đảm điều kiện hoạt động; Sở Giáo dục và Đào tạo đối với nhà trẻ, trường mẫu giáo, trường mầm non tư thục do nhà đầu tư nước ngoài đầu tư và bảo đảm điều kiện hoạt động tổ chức thẩm định hồ sơ, trình Chủ tịch Ủy ban nhân dân cấp xã hoặc Chủ tịch Ủy ban nhân dân cấp tỉnh theo thẩm quyền quyết định chuyển đổi.</w:t>
            </w:r>
          </w:p>
          <w:p w14:paraId="43A53C40" w14:textId="77777777" w:rsidR="0092438C" w:rsidRPr="00BF1CF8" w:rsidRDefault="0092438C" w:rsidP="000608E9">
            <w:pPr>
              <w:shd w:val="solid" w:color="FFFFFF" w:fill="auto"/>
              <w:jc w:val="both"/>
              <w:rPr>
                <w:rFonts w:cs="Times New Roman"/>
                <w:sz w:val="24"/>
                <w:szCs w:val="24"/>
              </w:rPr>
            </w:pPr>
            <w:r w:rsidRPr="00BF1CF8">
              <w:rPr>
                <w:rFonts w:cs="Times New Roman"/>
                <w:sz w:val="24"/>
                <w:szCs w:val="24"/>
              </w:rPr>
              <w:t>Quyết định chuyển đổi được công bố công khai trên cổng thông tin điện tử hoặc trang thông tin điện tử của cơ quan quyết định chuyển đổi.</w:t>
            </w:r>
          </w:p>
          <w:p w14:paraId="4E38C99D" w14:textId="216F3DDE" w:rsidR="0092438C" w:rsidRPr="00BF1CF8" w:rsidRDefault="0092438C" w:rsidP="000608E9">
            <w:pPr>
              <w:shd w:val="solid" w:color="FFFFFF" w:fill="auto"/>
              <w:jc w:val="both"/>
              <w:rPr>
                <w:rFonts w:cs="Times New Roman"/>
                <w:sz w:val="24"/>
                <w:szCs w:val="24"/>
              </w:rPr>
            </w:pPr>
            <w:r w:rsidRPr="00BF1CF8">
              <w:rPr>
                <w:rFonts w:cs="Times New Roman"/>
                <w:sz w:val="24"/>
                <w:szCs w:val="24"/>
              </w:rPr>
              <w:t>c) Trường hợp hồ sơ không bảo đảm theo quy định, trong thời hạn 05 ngày làm việc tính từ ngày nhận hồ sơ, Ủy ban nhân dân cấp xã, Ủy ban nhân dân cấp tỉnh gửi văn bản thông báo cho nhà trẻ, trường mẫu giáo, trường mầm non tư thục và nêu rõ lý do.</w:t>
            </w:r>
          </w:p>
          <w:p w14:paraId="373FD1DB" w14:textId="71606EBE" w:rsidR="0029220F" w:rsidRPr="00BF1CF8" w:rsidRDefault="0029220F" w:rsidP="000608E9">
            <w:pPr>
              <w:shd w:val="solid" w:color="FFFFFF" w:fill="auto"/>
              <w:jc w:val="both"/>
              <w:rPr>
                <w:rFonts w:cs="Times New Roman"/>
                <w:sz w:val="24"/>
                <w:szCs w:val="24"/>
              </w:rPr>
            </w:pPr>
            <w:r w:rsidRPr="00BF1CF8">
              <w:rPr>
                <w:rFonts w:cs="Times New Roman"/>
                <w:b/>
                <w:bCs/>
                <w:sz w:val="24"/>
                <w:szCs w:val="24"/>
              </w:rPr>
              <w:t xml:space="preserve">- Chuyển đổi cơ sở giáo dục mầm non do cơ quan đại diện ngoại giao nước ngoài, tổ chức quốc tế liên chính </w:t>
            </w:r>
            <w:r w:rsidRPr="00BF1CF8">
              <w:rPr>
                <w:rFonts w:cs="Times New Roman"/>
                <w:b/>
                <w:bCs/>
                <w:sz w:val="24"/>
                <w:szCs w:val="24"/>
              </w:rPr>
              <w:lastRenderedPageBreak/>
              <w:t>phủ đề nghị thành lập sang hoạt động không vì lợi nhuận</w:t>
            </w:r>
            <w:r w:rsidRPr="00BF1CF8">
              <w:rPr>
                <w:rStyle w:val="FootnoteReference"/>
                <w:rFonts w:cs="Times New Roman"/>
                <w:b/>
                <w:bCs/>
                <w:sz w:val="24"/>
                <w:szCs w:val="24"/>
              </w:rPr>
              <w:footnoteReference w:id="2"/>
            </w:r>
            <w:r w:rsidRPr="00BF1CF8">
              <w:rPr>
                <w:rFonts w:cs="Times New Roman"/>
                <w:sz w:val="24"/>
                <w:szCs w:val="24"/>
              </w:rPr>
              <w:br/>
            </w:r>
            <w:r w:rsidRPr="00BF1CF8">
              <w:rPr>
                <w:rFonts w:cs="Times New Roman"/>
                <w:sz w:val="24"/>
                <w:szCs w:val="24"/>
              </w:rPr>
              <w:br/>
              <w:t>1. Hồ sơ chuyển đổi cơ sở giáo dục mầm non do cơ quan đại diện ngoại giao nước ngoài, tổ chức quốc tế liên chính phủ đề nghị thành lập sang hoạt động không vì lợi nhuận bao gồm:</w:t>
            </w:r>
          </w:p>
          <w:p w14:paraId="2DFC9FF4"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t>a) Tờ trình đề nghị chuyển đổi sang hoạt động không vì lợi nhuận, trong đó nêu rõ sự cần thiết phải chuyển đổi; tôn chỉ, mục đích hoạt động không vì lợi nhuận; phần vốn góp, phần tài sản thuộc sở hữu chung hợp nhất không phân chia của cơ sở giáo dục (nếu có);</w:t>
            </w:r>
          </w:p>
          <w:p w14:paraId="1A9C982F"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t>b) Văn bản cam kết của các nhà đầu tư đại diện ít nhất 75% tổng số vốn góp của cơ sở giáo dục, bảo đảm thực hiện hoạt động không vì lợi nhuận, không rút vốn, không hưởng lợi tức; phần lợi nhuận tích lũy hằng năm thuộc sở hữu chung hợp nhất không phân chia để tiếp tục đầu tư phát triển cơ sở giáo dục;</w:t>
            </w:r>
          </w:p>
          <w:p w14:paraId="0D133130"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t>c) Dự thảo quy chế tổ chức và hoạt động; dự thảo quy chế tài chính nội bộ của cơ sở giáo dục hoạt động không vì lợi nhuận;</w:t>
            </w:r>
          </w:p>
          <w:p w14:paraId="30F68EE8"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hoạt động không vì lợi nhuận (nếu có); các giấy tờ, tài liệu về đất đai, tài sản, tài chính, tổ chức và nhân sự của cơ sở giáo dục;</w:t>
            </w:r>
          </w:p>
          <w:p w14:paraId="2B9627BA"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lastRenderedPageBreak/>
              <w:t>đ) Báo cáo đánh giá tác động của việc chuyển đổi về nhân sự, tài chính, tài sản và phương án xử lý;</w:t>
            </w:r>
          </w:p>
          <w:p w14:paraId="7C7D34C8"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t>e) Quyết định thành lập, quyết định công nhận hội đồng trường đương nhiệm, quyết định công nhận hiệu trưởng đương nhiệm và các tài liệu liên quan khác (nếu có).</w:t>
            </w:r>
            <w:r w:rsidRPr="00BF1CF8">
              <w:rPr>
                <w:rFonts w:cs="Times New Roman"/>
                <w:sz w:val="24"/>
                <w:szCs w:val="24"/>
              </w:rPr>
              <w:br/>
            </w:r>
            <w:r w:rsidRPr="00BF1CF8">
              <w:rPr>
                <w:rFonts w:cs="Times New Roman"/>
                <w:sz w:val="24"/>
                <w:szCs w:val="24"/>
              </w:rPr>
              <w:br/>
              <w:t>2. Quy trình xử lý</w:t>
            </w:r>
          </w:p>
          <w:p w14:paraId="392384C2" w14:textId="77777777" w:rsidR="0029220F" w:rsidRPr="00BF1CF8" w:rsidRDefault="0029220F" w:rsidP="000608E9">
            <w:pPr>
              <w:shd w:val="solid" w:color="FFFFFF" w:fill="auto"/>
              <w:jc w:val="both"/>
              <w:rPr>
                <w:rFonts w:cs="Times New Roman"/>
                <w:sz w:val="24"/>
                <w:szCs w:val="24"/>
              </w:rPr>
            </w:pPr>
            <w:r w:rsidRPr="00BF1CF8">
              <w:rPr>
                <w:rFonts w:cs="Times New Roman"/>
                <w:sz w:val="24"/>
                <w:szCs w:val="24"/>
              </w:rPr>
              <w:t>a) Cơ sở giáo dục gửi 01 bộ hồ sơ qua cổng dịch vụ công trực tuyến hoặc bưu chính hoặc trực tiếp đến Trung tâm Phục vụ hành chính công cấp tỉnh (Sở Giáo dục và Đào tạo);</w:t>
            </w:r>
            <w:r w:rsidRPr="00BF1CF8">
              <w:rPr>
                <w:rFonts w:cs="Times New Roman"/>
                <w:sz w:val="24"/>
                <w:szCs w:val="24"/>
              </w:rPr>
              <w:br/>
            </w:r>
            <w:r w:rsidRPr="00BF1CF8">
              <w:rPr>
                <w:rFonts w:cs="Times New Roman"/>
                <w:sz w:val="24"/>
                <w:szCs w:val="24"/>
              </w:rPr>
              <w:br/>
              <w:t>b) Trong thời hạn 05 ngày làm việc, kể từ ngày nhận được hồ sơ, nếu hồ sơ không hợp lệ, Sở Giáo dục và Đào tạo thông báo bằng văn bản cho cơ sở giáo dục để sửa đổi, bổ sung;</w:t>
            </w:r>
            <w:r w:rsidRPr="00BF1CF8">
              <w:rPr>
                <w:rFonts w:cs="Times New Roman"/>
                <w:sz w:val="24"/>
                <w:szCs w:val="24"/>
              </w:rPr>
              <w:br/>
            </w:r>
            <w:r w:rsidRPr="00BF1CF8">
              <w:rPr>
                <w:rFonts w:cs="Times New Roman"/>
                <w:sz w:val="24"/>
                <w:szCs w:val="24"/>
              </w:rPr>
              <w:br/>
              <w:t>c) Trong thời hạn 05 ngày làm việc kể từ ngày nhận đủ hồ sơ theo quy định, Sở Giáo dục và Đào tạo có trách nhiệm kiểm tra tính hợp lệ của hồ sơ và gửi hồ sơ xin ý kiến của các cơ quan, đơn vị có liên quan. Trong thời hạn 10 ngày làm việc kể từ ngày nhận được công văn xin ý kiến của Sở Giáo dục và Đào tạo, cơ quan, đơn vị được hỏi ý kiến phải có văn bản trả lời;</w:t>
            </w:r>
          </w:p>
          <w:p w14:paraId="5DC5D8D1" w14:textId="486A82AA" w:rsidR="0029220F" w:rsidRPr="00BF1CF8" w:rsidRDefault="0029220F" w:rsidP="000608E9">
            <w:pPr>
              <w:shd w:val="solid" w:color="FFFFFF" w:fill="auto"/>
              <w:jc w:val="both"/>
              <w:rPr>
                <w:rFonts w:cs="Times New Roman"/>
                <w:sz w:val="24"/>
                <w:szCs w:val="24"/>
              </w:rPr>
            </w:pPr>
            <w:r w:rsidRPr="00BF1CF8">
              <w:rPr>
                <w:rFonts w:cs="Times New Roman"/>
                <w:sz w:val="24"/>
                <w:szCs w:val="24"/>
              </w:rPr>
              <w:t>d) Trong thời hạn 15 ngày làm việc kể từ ngày nhận đủ ý kiến, Sở Giáo dục và Đào tạo lập báo cáo thẩm định; nếu đủ điều kiện thì Giám đốc Sở Giáo dục và Đào tạo trình Chủ tịch Ủy ban nhân dân cấp tỉnh quyết định; nếu chưa đủ điều kiện thì thông báo thông báo bằng văn bản cho cơ sở giáo dục, trong đó nêu rõ lý do.</w:t>
            </w:r>
          </w:p>
          <w:p w14:paraId="1A8B7CBF" w14:textId="77777777" w:rsidR="00DE66A6" w:rsidRPr="00BF1CF8" w:rsidRDefault="00DE66A6" w:rsidP="000608E9">
            <w:pPr>
              <w:shd w:val="solid" w:color="FFFFFF" w:fill="auto"/>
              <w:jc w:val="both"/>
              <w:rPr>
                <w:rFonts w:cs="Times New Roman"/>
                <w:b/>
                <w:bCs/>
                <w:sz w:val="24"/>
                <w:szCs w:val="24"/>
              </w:rPr>
            </w:pPr>
          </w:p>
          <w:p w14:paraId="7227DB5C" w14:textId="54D715BC" w:rsidR="00DE66A6" w:rsidRPr="00BF1CF8" w:rsidRDefault="00DE66A6" w:rsidP="000608E9">
            <w:pPr>
              <w:pStyle w:val="NormalWeb"/>
              <w:shd w:val="clear" w:color="auto" w:fill="FFFFFF"/>
              <w:spacing w:before="0" w:beforeAutospacing="0" w:after="0" w:afterAutospacing="0"/>
              <w:jc w:val="both"/>
              <w:rPr>
                <w:b/>
                <w:bCs/>
              </w:rPr>
            </w:pPr>
          </w:p>
        </w:tc>
        <w:tc>
          <w:tcPr>
            <w:tcW w:w="6308" w:type="dxa"/>
          </w:tcPr>
          <w:p w14:paraId="448C3938" w14:textId="77777777" w:rsidR="0092438C" w:rsidRPr="00BF1CF8" w:rsidRDefault="0092438C" w:rsidP="0092438C">
            <w:pPr>
              <w:shd w:val="solid" w:color="FFFFFF" w:fill="auto"/>
              <w:spacing w:before="120" w:after="120"/>
              <w:ind w:firstLine="709"/>
              <w:jc w:val="both"/>
              <w:rPr>
                <w:b/>
                <w:bCs/>
                <w:i/>
                <w:color w:val="EE0000"/>
                <w:sz w:val="24"/>
                <w:szCs w:val="24"/>
                <w:lang w:val="it-IT"/>
              </w:rPr>
            </w:pPr>
            <w:r w:rsidRPr="00BF1CF8">
              <w:rPr>
                <w:b/>
                <w:bCs/>
                <w:i/>
                <w:color w:val="EE0000"/>
                <w:sz w:val="24"/>
                <w:szCs w:val="24"/>
                <w:lang w:val="it-IT"/>
              </w:rPr>
              <w:lastRenderedPageBreak/>
              <w:t>Điều 5. Chuyển đổi nhà trẻ, trường mẫu giáo, trường mầm non  tư thục sang</w:t>
            </w:r>
            <w:r w:rsidRPr="00BF1CF8">
              <w:rPr>
                <w:b/>
                <w:bCs/>
                <w:i/>
                <w:strike/>
                <w:color w:val="EE0000"/>
                <w:sz w:val="24"/>
                <w:szCs w:val="24"/>
                <w:lang w:val="it-IT"/>
              </w:rPr>
              <w:t xml:space="preserve"> </w:t>
            </w:r>
            <w:r w:rsidRPr="00BF1CF8">
              <w:rPr>
                <w:b/>
                <w:bCs/>
                <w:i/>
                <w:color w:val="EE0000"/>
                <w:sz w:val="24"/>
                <w:szCs w:val="24"/>
                <w:lang w:val="it-IT"/>
              </w:rPr>
              <w:t>nhà trẻ, trường mẫu giáo, trường mầm non tư thục hoạt động không vì lợi nhuận</w:t>
            </w:r>
          </w:p>
          <w:p w14:paraId="527BE59F"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1. Hồ sơ chuyển đổi bao gồm:</w:t>
            </w:r>
          </w:p>
          <w:p w14:paraId="7624DB27"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a) Tờ trình đề nghị chuyển đổi </w:t>
            </w:r>
            <w:r w:rsidRPr="00BF1CF8">
              <w:rPr>
                <w:bCs/>
                <w:i/>
                <w:color w:val="EE0000"/>
                <w:lang w:val="it-IT"/>
              </w:rPr>
              <w:t>sang nhà trẻ, trường mẫu giáo, trường mầm non tư thục</w:t>
            </w:r>
            <w:r w:rsidRPr="00BF1CF8">
              <w:rPr>
                <w:i/>
                <w:color w:val="EE0000"/>
              </w:rPr>
              <w:t xml:space="preserve"> hoạt động không vì lợi nhuận </w:t>
            </w:r>
            <w:r w:rsidRPr="00BF1CF8">
              <w:rPr>
                <w:bCs/>
                <w:i/>
                <w:color w:val="EE0000"/>
              </w:rPr>
              <w:t>(Mẫu số 01 Phụ lục kèm theo Nghị định này);</w:t>
            </w:r>
          </w:p>
          <w:p w14:paraId="7EF85190"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b) Văn bản cam kết của các nhà đầu tư đại diện ít nhất 75% tổng số vốn góp đối với </w:t>
            </w:r>
            <w:r w:rsidRPr="00BF1CF8">
              <w:rPr>
                <w:bCs/>
                <w:i/>
                <w:color w:val="EE0000"/>
                <w:lang w:val="it-IT"/>
              </w:rPr>
              <w:t xml:space="preserve">nhà trẻ, trường mẫu giáo, trường </w:t>
            </w:r>
            <w:r w:rsidRPr="00BF1CF8">
              <w:rPr>
                <w:bCs/>
                <w:i/>
                <w:color w:val="EE0000"/>
                <w:lang w:val="it-IT"/>
              </w:rPr>
              <w:lastRenderedPageBreak/>
              <w:t>mầm non  tư thục chuyển sang nhà trẻ, trường mẫu giáo, trường mầm non tư thục</w:t>
            </w:r>
            <w:r w:rsidRPr="00BF1CF8">
              <w:rPr>
                <w:i/>
                <w:color w:val="EE0000"/>
              </w:rPr>
              <w:t xml:space="preserve">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w:t>
            </w:r>
            <w:r w:rsidRPr="00BF1CF8">
              <w:rPr>
                <w:bCs/>
                <w:i/>
                <w:color w:val="EE0000"/>
                <w:lang w:val="it-IT"/>
              </w:rPr>
              <w:t xml:space="preserve">nhà trẻ, trường mẫu giáo, trường mầm non </w:t>
            </w:r>
            <w:r w:rsidRPr="00BF1CF8">
              <w:rPr>
                <w:i/>
                <w:color w:val="EE0000"/>
              </w:rPr>
              <w:t>tư thục;</w:t>
            </w:r>
          </w:p>
          <w:p w14:paraId="175DFED2"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c) Dự thảo quy chế tổ chức và hoạt động; dự thảo quy chế tài chính nội bộ của </w:t>
            </w:r>
            <w:r w:rsidRPr="00BF1CF8">
              <w:rPr>
                <w:bCs/>
                <w:i/>
                <w:color w:val="EE0000"/>
                <w:lang w:val="it-IT"/>
              </w:rPr>
              <w:t xml:space="preserve">nhà trẻ, trường mẫu giáo, trường mầm non </w:t>
            </w:r>
            <w:r w:rsidRPr="00BF1CF8">
              <w:rPr>
                <w:i/>
                <w:color w:val="EE0000"/>
              </w:rPr>
              <w:t>tư thục hoạt động không vì lợi nhuận;</w:t>
            </w:r>
          </w:p>
          <w:p w14:paraId="1CA3A9BB" w14:textId="77777777" w:rsidR="00E25E12"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d) Bản sao được cấp từ sổ gốc </w:t>
            </w:r>
            <w:r w:rsidRPr="00BF1CF8">
              <w:rPr>
                <w:bCs/>
                <w:i/>
                <w:color w:val="EE0000"/>
              </w:rPr>
              <w:t>hoặc</w:t>
            </w:r>
            <w:r w:rsidRPr="00BF1CF8">
              <w:rPr>
                <w:i/>
                <w:color w:val="EE0000"/>
              </w:rPr>
              <w:t xml:space="preserve"> bản sao được chứng thực từ bản chính hoặc bản sao kèm theo bản chính để đối chiếu báo cáo kết quả kiểm toán; thỏa thuận giải quyết phần vốn góp cho nhà đầu tư không đồng ý chuyển đổi sang </w:t>
            </w:r>
            <w:r w:rsidRPr="00BF1CF8">
              <w:rPr>
                <w:bCs/>
                <w:i/>
                <w:color w:val="EE0000"/>
                <w:lang w:val="it-IT"/>
              </w:rPr>
              <w:t xml:space="preserve">nhà trẻ, trường mẫu giáo, trường mầm non </w:t>
            </w:r>
            <w:r w:rsidRPr="00BF1CF8">
              <w:rPr>
                <w:i/>
                <w:color w:val="EE0000"/>
              </w:rPr>
              <w:t xml:space="preserve">tư thục hoạt động không vì lợi nhuận (nếu có); các giấy tờ, tài liệu về đất đai, tài sản, tài chính, tổ chức và nhân sự của </w:t>
            </w:r>
            <w:r w:rsidRPr="00BF1CF8">
              <w:rPr>
                <w:bCs/>
                <w:i/>
                <w:color w:val="EE0000"/>
                <w:lang w:val="it-IT"/>
              </w:rPr>
              <w:t xml:space="preserve">nhà trẻ, trường mẫu giáo, trường mầm non </w:t>
            </w:r>
            <w:r w:rsidRPr="00BF1CF8">
              <w:rPr>
                <w:i/>
                <w:color w:val="EE0000"/>
              </w:rPr>
              <w:t xml:space="preserve">tư thục chuyển đổi sang </w:t>
            </w:r>
            <w:r w:rsidRPr="00BF1CF8">
              <w:rPr>
                <w:bCs/>
                <w:i/>
                <w:color w:val="EE0000"/>
                <w:lang w:val="it-IT"/>
              </w:rPr>
              <w:t xml:space="preserve">nhà trẻ, trường mẫu giáo, trường mầm non </w:t>
            </w:r>
            <w:r w:rsidRPr="00BF1CF8">
              <w:rPr>
                <w:i/>
                <w:color w:val="EE0000"/>
              </w:rPr>
              <w:t>tư thục hoạt động không vì lợi nhuận</w:t>
            </w:r>
            <w:r w:rsidR="00E25E12">
              <w:rPr>
                <w:i/>
                <w:color w:val="EE0000"/>
              </w:rPr>
              <w:t>.</w:t>
            </w:r>
          </w:p>
          <w:p w14:paraId="0C057B5C" w14:textId="6028E9F1" w:rsidR="0092438C" w:rsidRPr="00BF1CF8" w:rsidRDefault="00E25E12" w:rsidP="0092438C">
            <w:pPr>
              <w:pStyle w:val="NormalWeb"/>
              <w:shd w:val="clear" w:color="auto" w:fill="FFFFFF"/>
              <w:spacing w:before="120" w:beforeAutospacing="0" w:after="120" w:afterAutospacing="0"/>
              <w:ind w:firstLine="567"/>
              <w:jc w:val="both"/>
              <w:rPr>
                <w:i/>
                <w:color w:val="EE0000"/>
              </w:rPr>
            </w:pPr>
            <w:r>
              <w:rPr>
                <w:i/>
                <w:color w:val="EE0000"/>
              </w:rPr>
              <w:t xml:space="preserve"> </w:t>
            </w:r>
            <w:r w:rsidRPr="00E25E12">
              <w:rPr>
                <w:rFonts w:cstheme="minorBidi"/>
                <w:i/>
                <w:color w:val="EE0000"/>
                <w:shd w:val="clear" w:color="auto" w:fill="FFFFFF"/>
              </w:rP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r>
              <w:rPr>
                <w:rFonts w:cstheme="minorBidi"/>
                <w:i/>
                <w:color w:val="EE0000"/>
                <w:shd w:val="clear" w:color="auto" w:fill="FFFFFF"/>
              </w:rPr>
              <w:t>.</w:t>
            </w:r>
          </w:p>
          <w:p w14:paraId="495A2D52" w14:textId="77777777" w:rsidR="0092438C" w:rsidRPr="00BF1CF8" w:rsidRDefault="0092438C" w:rsidP="0092438C">
            <w:pPr>
              <w:pStyle w:val="NormalWeb"/>
              <w:shd w:val="clear" w:color="auto" w:fill="FFFFFF"/>
              <w:spacing w:before="120" w:beforeAutospacing="0" w:after="120" w:afterAutospacing="0"/>
              <w:ind w:firstLine="567"/>
              <w:jc w:val="both"/>
              <w:rPr>
                <w:bCs/>
                <w:i/>
                <w:color w:val="EE0000"/>
              </w:rPr>
            </w:pPr>
            <w:r w:rsidRPr="00BF1CF8">
              <w:rPr>
                <w:i/>
                <w:color w:val="EE0000"/>
              </w:rPr>
              <w:t xml:space="preserve">đ) Báo cáo đánh giá tác động của việc chuyển đổi về nhân sự, tài chính, tài sản và phương án xử lý </w:t>
            </w:r>
            <w:r w:rsidRPr="00BF1CF8">
              <w:rPr>
                <w:bCs/>
                <w:i/>
                <w:color w:val="EE0000"/>
              </w:rPr>
              <w:t>(Mẫu số 02 Phụ lục kèm theo Nghị định này);</w:t>
            </w:r>
          </w:p>
          <w:p w14:paraId="238985C5"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2. Quy trình xử lý hồ sơ chuyển đổi như sau:</w:t>
            </w:r>
          </w:p>
          <w:p w14:paraId="6DDDAE61" w14:textId="77777777" w:rsidR="0092438C" w:rsidRPr="00BF1CF8" w:rsidRDefault="0092438C" w:rsidP="0092438C">
            <w:pPr>
              <w:spacing w:before="120" w:after="120"/>
              <w:ind w:firstLine="567"/>
              <w:jc w:val="both"/>
              <w:rPr>
                <w:bCs/>
                <w:i/>
                <w:color w:val="EE0000"/>
                <w:sz w:val="24"/>
                <w:szCs w:val="24"/>
                <w:lang w:val="it-IT"/>
              </w:rPr>
            </w:pPr>
            <w:r w:rsidRPr="00BF1CF8">
              <w:rPr>
                <w:bCs/>
                <w:i/>
                <w:color w:val="EE0000"/>
                <w:sz w:val="24"/>
                <w:szCs w:val="24"/>
                <w:lang w:val="it-IT"/>
              </w:rPr>
              <w:t xml:space="preserve">a) Đối với nhà trẻ, trường mẫu giáo, trường mầm non tư thục do nhà đầu tư trong nước và nhà đầu tư nước ngoài đề nghị </w:t>
            </w:r>
            <w:r w:rsidRPr="00BF1CF8">
              <w:rPr>
                <w:bCs/>
                <w:i/>
                <w:color w:val="EE0000"/>
                <w:sz w:val="24"/>
                <w:szCs w:val="24"/>
                <w:lang w:val="it-IT"/>
              </w:rPr>
              <w:lastRenderedPageBreak/>
              <w:t>thành lập gửi 01 bộ hồ sơ đến Ủy ban nhân dân cấp xã; đối với nhà trẻ, trường mẫu giáo, trường mầm non tư thục do cơ quan đại diện ngoại giao nước ngoài, tổ chức quốc tế liên chính phủ đề nghị thành lập gửi 01 bộ hồ sơ đến Sở Giáo dục và Đào tạo. Thành phần hồ sơ theo quy định tại khoản 1 Điều này và được gửi bằng hình thức trực tiếp, trực tuyến hoặc qua dịch vụ bưu chính công ích.</w:t>
            </w:r>
          </w:p>
          <w:p w14:paraId="6C77BAF1"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b) Trong thời hạn </w:t>
            </w:r>
            <w:r w:rsidRPr="00BF1CF8">
              <w:rPr>
                <w:bCs/>
                <w:i/>
                <w:color w:val="EE0000"/>
              </w:rPr>
              <w:t>13</w:t>
            </w:r>
            <w:r w:rsidRPr="00BF1CF8">
              <w:rPr>
                <w:i/>
                <w:color w:val="EE0000"/>
              </w:rPr>
              <w:t xml:space="preserve"> ngày làm việc tính từ ngày nhận đủ hồ sơ theo quy định tại khoản 1 Điều này, Ủy ban nhân dân cấp xã </w:t>
            </w:r>
            <w:r w:rsidRPr="00BF1CF8">
              <w:rPr>
                <w:bCs/>
                <w:i/>
                <w:color w:val="EE0000"/>
              </w:rPr>
              <w:t xml:space="preserve">hoặc </w:t>
            </w:r>
            <w:r w:rsidRPr="00BF1CF8">
              <w:rPr>
                <w:i/>
                <w:color w:val="EE0000"/>
              </w:rPr>
              <w:t xml:space="preserve">Sở Giáo dục và Đào tạo </w:t>
            </w:r>
            <w:r w:rsidRPr="00BF1CF8">
              <w:rPr>
                <w:bCs/>
                <w:i/>
                <w:color w:val="EE0000"/>
              </w:rPr>
              <w:t>theo thẩm quyền</w:t>
            </w:r>
            <w:r w:rsidRPr="00BF1CF8">
              <w:rPr>
                <w:i/>
                <w:color w:val="EE0000"/>
              </w:rPr>
              <w:t xml:space="preserve"> tổ chức lấy ý kiến các đơn vị có liên quan và thẩm định hồ sơ; </w:t>
            </w:r>
            <w:r w:rsidRPr="00BF1CF8">
              <w:rPr>
                <w:bCs/>
                <w:i/>
                <w:color w:val="EE0000"/>
              </w:rPr>
              <w:t>theo thẩm quyền</w:t>
            </w:r>
            <w:r w:rsidRPr="00BF1CF8">
              <w:rPr>
                <w:i/>
                <w:color w:val="EE0000"/>
              </w:rPr>
              <w:t xml:space="preserve"> trình Chủ tịch Ủy ban nhân dân cấp xã hoặc Giám đốc Sở Giáo dục và Đào tạo quyết định chuyển đổi.</w:t>
            </w:r>
          </w:p>
          <w:p w14:paraId="484BAB8F"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Quyết định chuyển đổi được công bố công khai trên cổng thông tin điện tử hoặc trang thông tin điện tử của cơ quan </w:t>
            </w:r>
            <w:r w:rsidRPr="00BF1CF8">
              <w:rPr>
                <w:bCs/>
                <w:i/>
                <w:color w:val="EE0000"/>
              </w:rPr>
              <w:t>ra</w:t>
            </w:r>
            <w:r w:rsidRPr="00BF1CF8">
              <w:rPr>
                <w:i/>
                <w:color w:val="EE0000"/>
              </w:rPr>
              <w:t xml:space="preserve"> quyết định chuyển đổi.</w:t>
            </w:r>
          </w:p>
          <w:p w14:paraId="1A01581B" w14:textId="77777777" w:rsidR="0092438C" w:rsidRPr="00BF1CF8" w:rsidRDefault="0092438C" w:rsidP="0092438C">
            <w:pPr>
              <w:pStyle w:val="NormalWeb"/>
              <w:shd w:val="clear" w:color="auto" w:fill="FFFFFF"/>
              <w:spacing w:before="120" w:beforeAutospacing="0" w:after="120" w:afterAutospacing="0"/>
              <w:ind w:firstLine="567"/>
              <w:jc w:val="both"/>
              <w:rPr>
                <w:i/>
                <w:color w:val="EE0000"/>
              </w:rPr>
            </w:pPr>
            <w:r w:rsidRPr="00BF1CF8">
              <w:rPr>
                <w:i/>
                <w:color w:val="EE0000"/>
              </w:rPr>
              <w:t xml:space="preserve">c) Trường hợp hồ sơ không bảo đảm theo quy định, trong thời hạn </w:t>
            </w:r>
            <w:r w:rsidRPr="00BF1CF8">
              <w:rPr>
                <w:bCs/>
                <w:i/>
                <w:color w:val="EE0000"/>
              </w:rPr>
              <w:t>03</w:t>
            </w:r>
            <w:r w:rsidRPr="00BF1CF8">
              <w:rPr>
                <w:i/>
                <w:color w:val="EE0000"/>
              </w:rPr>
              <w:t xml:space="preserve"> ngày làm việc tính từ ngày nhận hồ sơ, Ủy ban nhân dân cấp xã, Sở Giáo dục và Đào tạo gửi văn bản thông báo cho </w:t>
            </w:r>
            <w:r w:rsidRPr="00BF1CF8">
              <w:rPr>
                <w:bCs/>
                <w:i/>
                <w:color w:val="EE0000"/>
                <w:lang w:val="it-IT"/>
              </w:rPr>
              <w:t xml:space="preserve">nhà trẻ, trường mẫu giáo, trường mầm non </w:t>
            </w:r>
            <w:r w:rsidRPr="00BF1CF8">
              <w:rPr>
                <w:i/>
                <w:color w:val="EE0000"/>
              </w:rPr>
              <w:t>tư thục và nêu rõ lý do.</w:t>
            </w:r>
          </w:p>
          <w:p w14:paraId="368437B1" w14:textId="7647F467" w:rsidR="00DE66A6" w:rsidRPr="00BF1CF8" w:rsidRDefault="00DE66A6" w:rsidP="0092438C">
            <w:pPr>
              <w:pStyle w:val="NormalWeb"/>
              <w:shd w:val="clear" w:color="auto" w:fill="FFFFFF"/>
              <w:spacing w:before="0" w:beforeAutospacing="0" w:after="0" w:afterAutospacing="0"/>
              <w:ind w:firstLine="567"/>
              <w:jc w:val="both"/>
              <w:rPr>
                <w:i/>
                <w:color w:val="EE0000"/>
              </w:rPr>
            </w:pPr>
          </w:p>
        </w:tc>
        <w:tc>
          <w:tcPr>
            <w:tcW w:w="2686" w:type="dxa"/>
          </w:tcPr>
          <w:p w14:paraId="62D9E054" w14:textId="3BFD4497" w:rsidR="00875631" w:rsidRPr="00BF1CF8" w:rsidRDefault="005C6C83" w:rsidP="000608E9">
            <w:pPr>
              <w:jc w:val="both"/>
              <w:rPr>
                <w:sz w:val="24"/>
                <w:szCs w:val="24"/>
              </w:rPr>
            </w:pPr>
            <w:r w:rsidRPr="00BF1CF8">
              <w:rPr>
                <w:rFonts w:cs="Times New Roman"/>
                <w:sz w:val="24"/>
                <w:szCs w:val="24"/>
              </w:rPr>
              <w:lastRenderedPageBreak/>
              <w:t>- Mẫu hóa Tờ trình, Báo cáo</w:t>
            </w:r>
            <w:r w:rsidR="005B5E76" w:rsidRPr="00BF1CF8">
              <w:rPr>
                <w:rFonts w:cs="Times New Roman"/>
                <w:sz w:val="24"/>
                <w:szCs w:val="24"/>
              </w:rPr>
              <w:t xml:space="preserve"> và </w:t>
            </w:r>
            <w:r w:rsidR="00E25E12">
              <w:rPr>
                <w:rFonts w:cs="Times New Roman"/>
                <w:sz w:val="24"/>
                <w:szCs w:val="24"/>
              </w:rPr>
              <w:t>chuyển quy định</w:t>
            </w:r>
            <w:r w:rsidR="005B5E76" w:rsidRPr="00BF1CF8">
              <w:rPr>
                <w:rFonts w:cs="Times New Roman"/>
                <w:sz w:val="24"/>
                <w:szCs w:val="24"/>
              </w:rPr>
              <w:t xml:space="preserve"> các nội dung cần có </w:t>
            </w:r>
            <w:r w:rsidR="00E25E12">
              <w:rPr>
                <w:rFonts w:cs="Times New Roman"/>
                <w:sz w:val="24"/>
                <w:szCs w:val="24"/>
              </w:rPr>
              <w:t>vào</w:t>
            </w:r>
            <w:r w:rsidR="005B5E76" w:rsidRPr="00BF1CF8">
              <w:rPr>
                <w:rFonts w:cs="Times New Roman"/>
                <w:sz w:val="24"/>
                <w:szCs w:val="24"/>
              </w:rPr>
              <w:t xml:space="preserve"> Mẫu</w:t>
            </w:r>
            <w:r w:rsidR="00875631" w:rsidRPr="00BF1CF8">
              <w:rPr>
                <w:rFonts w:cs="Times New Roman"/>
                <w:sz w:val="24"/>
                <w:szCs w:val="24"/>
              </w:rPr>
              <w:t>;</w:t>
            </w:r>
            <w:r w:rsidR="00E25E12">
              <w:rPr>
                <w:rFonts w:cs="Times New Roman"/>
                <w:sz w:val="24"/>
                <w:szCs w:val="24"/>
              </w:rPr>
              <w:t xml:space="preserve"> bổ sung quy định “</w:t>
            </w:r>
            <w:r w:rsidR="00E25E12" w:rsidRPr="00E25E12">
              <w:rPr>
                <w:i/>
                <w:color w:val="EE0000"/>
                <w:sz w:val="24"/>
                <w:szCs w:val="24"/>
                <w:shd w:val="clear" w:color="auto" w:fill="FFFFFF"/>
              </w:rPr>
              <w:t xml:space="preserve">Trường hợp cơ quan có thẩm quyền khai thác được các thông tin trên từ Cơ sở dữ liệu chuyên ngành hoặc từ cơ quan nhà nước thì người học hoặc gia đình người học </w:t>
            </w:r>
            <w:r w:rsidR="00E25E12" w:rsidRPr="00E25E12">
              <w:rPr>
                <w:i/>
                <w:color w:val="EE0000"/>
                <w:sz w:val="24"/>
                <w:szCs w:val="24"/>
                <w:shd w:val="clear" w:color="auto" w:fill="FFFFFF"/>
              </w:rPr>
              <w:lastRenderedPageBreak/>
              <w:t>không cần phải cung cấp các văn bản trên và chỉ cần cung cấp thông tin để có cơ sở đối chiếu, khai thác dữ liệu</w:t>
            </w:r>
            <w:r w:rsidR="00E25E12">
              <w:rPr>
                <w:i/>
                <w:color w:val="EE0000"/>
                <w:sz w:val="24"/>
                <w:szCs w:val="24"/>
                <w:shd w:val="clear" w:color="auto" w:fill="FFFFFF"/>
              </w:rPr>
              <w:t>”;</w:t>
            </w:r>
            <w:r w:rsidR="00875631" w:rsidRPr="00BF1CF8">
              <w:rPr>
                <w:rFonts w:cs="Times New Roman"/>
                <w:sz w:val="24"/>
                <w:szCs w:val="24"/>
              </w:rPr>
              <w:t>b</w:t>
            </w:r>
            <w:r w:rsidR="00875631" w:rsidRPr="00BF1CF8">
              <w:rPr>
                <w:sz w:val="24"/>
                <w:szCs w:val="24"/>
              </w:rPr>
              <w:t xml:space="preserve">ỏ thành phần hồ sơ“Quyết định thành lập </w:t>
            </w:r>
            <w:r w:rsidR="00875631" w:rsidRPr="00BF1CF8">
              <w:rPr>
                <w:bCs/>
                <w:sz w:val="24"/>
                <w:szCs w:val="24"/>
                <w:lang w:val="it-IT"/>
              </w:rPr>
              <w:t xml:space="preserve">nhà trẻ, trường mẫu giáo, trường mầm non </w:t>
            </w:r>
            <w:r w:rsidR="00875631" w:rsidRPr="00BF1CF8">
              <w:rPr>
                <w:sz w:val="24"/>
                <w:szCs w:val="24"/>
              </w:rPr>
              <w:t xml:space="preserve">tư thục, quyết định công nhận hội đồng trường đương nhiệm, quyết định công nhận hiệu trưởng đương nhiệm của </w:t>
            </w:r>
            <w:r w:rsidR="00875631" w:rsidRPr="00BF1CF8">
              <w:rPr>
                <w:bCs/>
                <w:sz w:val="24"/>
                <w:szCs w:val="24"/>
                <w:lang w:val="it-IT"/>
              </w:rPr>
              <w:t xml:space="preserve">nhà trẻ, trường mẫu giáo, trường mầm non </w:t>
            </w:r>
            <w:r w:rsidR="00875631" w:rsidRPr="00BF1CF8">
              <w:rPr>
                <w:sz w:val="24"/>
                <w:szCs w:val="24"/>
              </w:rPr>
              <w:t>tư thục và các tài liệu liên quan khác”;</w:t>
            </w:r>
            <w:r w:rsidR="00875631" w:rsidRPr="00BF1CF8">
              <w:t xml:space="preserve"> </w:t>
            </w:r>
            <w:r w:rsidR="00875631" w:rsidRPr="00BF1CF8">
              <w:rPr>
                <w:sz w:val="24"/>
                <w:szCs w:val="24"/>
              </w:rPr>
              <w:t>Cắt giảm thời gian xử lý hồ sơ để cải cách thủ tục hành chính</w:t>
            </w:r>
            <w:r w:rsidR="00875631" w:rsidRPr="00BF1CF8">
              <w:rPr>
                <w:rFonts w:cs="Times New Roman"/>
                <w:sz w:val="24"/>
                <w:szCs w:val="24"/>
              </w:rPr>
              <w:t xml:space="preserve"> để thực hiện Nghị quyết 89/NQ-CP ngày 13/9/2017 về việc </w:t>
            </w:r>
            <w:r w:rsidR="00875631" w:rsidRPr="00BF1CF8">
              <w:rPr>
                <w:rFonts w:cs="Times New Roman"/>
                <w:sz w:val="24"/>
                <w:szCs w:val="24"/>
                <w:shd w:val="clear" w:color="auto" w:fill="FFFFFF"/>
              </w:rPr>
              <w:t>đơn giản hóa thủ tục hành chính, giấy tờ công dân liên quan đến quản lý dân cư thuộc phạm vi chức năng quản lý nhà nước của Bộ Giáo dục và Đào tạo</w:t>
            </w:r>
          </w:p>
          <w:p w14:paraId="1F086960" w14:textId="5B7FD453" w:rsidR="00DE66A6" w:rsidRPr="00BF1CF8" w:rsidRDefault="00DE66A6" w:rsidP="000608E9">
            <w:pPr>
              <w:jc w:val="both"/>
              <w:rPr>
                <w:rFonts w:cs="Times New Roman"/>
                <w:sz w:val="24"/>
                <w:szCs w:val="24"/>
              </w:rPr>
            </w:pPr>
          </w:p>
          <w:p w14:paraId="2CF2F855" w14:textId="5F8AA28D" w:rsidR="005C6C83" w:rsidRPr="00BF1CF8" w:rsidRDefault="005C6C83" w:rsidP="000608E9">
            <w:pPr>
              <w:jc w:val="both"/>
              <w:rPr>
                <w:sz w:val="24"/>
                <w:szCs w:val="24"/>
              </w:rPr>
            </w:pPr>
          </w:p>
          <w:p w14:paraId="56CE235B" w14:textId="77777777" w:rsidR="00875631" w:rsidRPr="00BF1CF8" w:rsidRDefault="00875631" w:rsidP="000608E9">
            <w:pPr>
              <w:jc w:val="both"/>
              <w:rPr>
                <w:sz w:val="24"/>
                <w:szCs w:val="24"/>
              </w:rPr>
            </w:pPr>
          </w:p>
          <w:p w14:paraId="1B3C76CF" w14:textId="3CCECE94" w:rsidR="00EF7D7D" w:rsidRPr="00BF1CF8" w:rsidRDefault="00EF7D7D" w:rsidP="000608E9">
            <w:pPr>
              <w:pStyle w:val="NormalWeb"/>
              <w:shd w:val="clear" w:color="auto" w:fill="FFFFFF"/>
              <w:spacing w:before="0" w:beforeAutospacing="0" w:after="0" w:afterAutospacing="0"/>
              <w:jc w:val="both"/>
              <w:rPr>
                <w:i/>
              </w:rPr>
            </w:pPr>
            <w:r w:rsidRPr="00BF1CF8">
              <w:t xml:space="preserve">- </w:t>
            </w:r>
            <w:r w:rsidRPr="00BF1CF8">
              <w:rPr>
                <w:lang w:val="vi-VN"/>
              </w:rPr>
              <w:t xml:space="preserve">Phân cấp thẩm quyền giải quyết TTHC từ Bộ trưởng Bộ Giáo dục và Đào tạo về </w:t>
            </w:r>
            <w:r w:rsidRPr="00BF1CF8">
              <w:t>Sở Giáo dục và Đào tạo</w:t>
            </w:r>
            <w:r w:rsidRPr="00BF1CF8">
              <w:rPr>
                <w:lang w:val="vi-VN"/>
              </w:rPr>
              <w:t>. Theo đó, s</w:t>
            </w:r>
            <w:r w:rsidRPr="00BF1CF8">
              <w:rPr>
                <w:bCs/>
              </w:rPr>
              <w:t>ửa đổi khoản 2 Điều 6</w:t>
            </w:r>
            <w:r w:rsidRPr="00BF1CF8">
              <w:rPr>
                <w:b/>
                <w:bCs/>
              </w:rPr>
              <w:t xml:space="preserve"> </w:t>
            </w:r>
            <w:r w:rsidRPr="00BF1CF8">
              <w:rPr>
                <w:bCs/>
              </w:rPr>
              <w:t>(</w:t>
            </w:r>
            <w:r w:rsidRPr="00BF1CF8">
              <w:rPr>
                <w:lang w:val="it-IT"/>
              </w:rPr>
              <w:t xml:space="preserve">Về quy trình xử lý hồ sơ): </w:t>
            </w:r>
            <w:bookmarkStart w:id="13" w:name="_Hlk195542580"/>
            <w:bookmarkStart w:id="14" w:name="_Hlk195542713"/>
            <w:r w:rsidRPr="00BF1CF8">
              <w:rPr>
                <w:i/>
                <w:lang w:val="it-IT"/>
              </w:rPr>
              <w:t xml:space="preserve">Chuyển </w:t>
            </w:r>
            <w:r w:rsidRPr="00BF1CF8">
              <w:rPr>
                <w:i/>
                <w:lang w:val="vi-VN"/>
              </w:rPr>
              <w:t xml:space="preserve">thẩm quyền giải quyết </w:t>
            </w:r>
            <w:r w:rsidRPr="00BF1CF8">
              <w:rPr>
                <w:i/>
              </w:rPr>
              <w:t>thủ tục hành chính</w:t>
            </w:r>
            <w:r w:rsidRPr="00BF1CF8">
              <w:rPr>
                <w:i/>
                <w:lang w:val="vi-VN"/>
              </w:rPr>
              <w:t xml:space="preserve"> </w:t>
            </w:r>
            <w:r w:rsidRPr="00BF1CF8">
              <w:rPr>
                <w:i/>
              </w:rPr>
              <w:t xml:space="preserve">(TTHC) </w:t>
            </w:r>
            <w:r w:rsidRPr="00BF1CF8">
              <w:rPr>
                <w:i/>
                <w:lang w:val="vi-VN"/>
              </w:rPr>
              <w:t xml:space="preserve">từ Bộ trưởng Bộ </w:t>
            </w:r>
            <w:r w:rsidRPr="00BF1CF8">
              <w:rPr>
                <w:i/>
              </w:rPr>
              <w:t>GDĐT</w:t>
            </w:r>
            <w:r w:rsidRPr="00BF1CF8">
              <w:rPr>
                <w:i/>
                <w:lang w:val="vi-VN"/>
              </w:rPr>
              <w:t xml:space="preserve"> về </w:t>
            </w:r>
            <w:r w:rsidRPr="00BF1CF8">
              <w:rPr>
                <w:i/>
              </w:rPr>
              <w:t xml:space="preserve">Giám đốc Sở Giáo dục và Đào tạo </w:t>
            </w:r>
            <w:r w:rsidRPr="00BF1CF8">
              <w:rPr>
                <w:lang w:val="it-IT"/>
              </w:rPr>
              <w:t xml:space="preserve">đối với </w:t>
            </w:r>
            <w:r w:rsidRPr="00BF1CF8">
              <w:rPr>
                <w:i/>
                <w:lang w:val="it-IT"/>
              </w:rPr>
              <w:t xml:space="preserve">cơ sở giáo dục mầm non tư thục do cơ quan đại diện ngoại giao nước ngoài, tổ chức quốc tế liên chính phủ đề nghị thành lập. </w:t>
            </w:r>
          </w:p>
          <w:p w14:paraId="3D2F4BE0" w14:textId="18D07C6E" w:rsidR="00875631" w:rsidRPr="00BF1CF8" w:rsidRDefault="00EF7D7D" w:rsidP="000608E9">
            <w:pPr>
              <w:jc w:val="both"/>
              <w:rPr>
                <w:rFonts w:cs="Times New Roman"/>
                <w:bCs/>
                <w:sz w:val="24"/>
                <w:szCs w:val="24"/>
                <w:shd w:val="clear" w:color="auto" w:fill="FFFFFF"/>
                <w:lang w:val="it-IT"/>
              </w:rPr>
            </w:pPr>
            <w:r w:rsidRPr="00BF1CF8">
              <w:rPr>
                <w:rFonts w:cs="Times New Roman"/>
                <w:i/>
                <w:sz w:val="24"/>
                <w:szCs w:val="24"/>
              </w:rPr>
              <w:t>Đồng thời,  chuyển thẩm quyền giải quyết thủ tục hành chính chuyển đổi n</w:t>
            </w:r>
            <w:r w:rsidRPr="00BF1CF8">
              <w:rPr>
                <w:rFonts w:cs="Times New Roman"/>
                <w:i/>
                <w:sz w:val="24"/>
                <w:szCs w:val="24"/>
                <w:lang w:val="it-IT"/>
              </w:rPr>
              <w:t>hà trẻ, trường mẫu giáo, trường mầm non tư thục do nhà đầu tư trong nước và nhà đầu tư nước ngoài đề nghị thành lập từ Chủ tịch UBND cấp huyện</w:t>
            </w:r>
            <w:r w:rsidRPr="00BF1CF8">
              <w:rPr>
                <w:rFonts w:cs="Times New Roman"/>
                <w:i/>
                <w:sz w:val="24"/>
                <w:szCs w:val="24"/>
                <w:lang w:val="vi-VN"/>
              </w:rPr>
              <w:t>/Chủ tịch UBND cấp tỉnh xuống</w:t>
            </w:r>
            <w:r w:rsidRPr="00BF1CF8">
              <w:rPr>
                <w:rFonts w:cs="Times New Roman"/>
                <w:i/>
                <w:sz w:val="24"/>
                <w:szCs w:val="24"/>
                <w:lang w:val="it-IT"/>
              </w:rPr>
              <w:t xml:space="preserve"> UBND cấp xã, phường</w:t>
            </w:r>
            <w:bookmarkEnd w:id="13"/>
            <w:bookmarkEnd w:id="14"/>
            <w:r w:rsidRPr="00BF1CF8">
              <w:rPr>
                <w:rFonts w:cs="Times New Roman"/>
                <w:i/>
                <w:sz w:val="24"/>
                <w:szCs w:val="24"/>
                <w:lang w:val="vi-VN"/>
              </w:rPr>
              <w:t xml:space="preserve"> đ</w:t>
            </w:r>
            <w:r w:rsidRPr="00BF1CF8">
              <w:rPr>
                <w:rFonts w:cs="Times New Roman"/>
                <w:i/>
                <w:sz w:val="24"/>
                <w:szCs w:val="24"/>
              </w:rPr>
              <w:t>ể</w:t>
            </w:r>
            <w:r w:rsidRPr="00BF1CF8">
              <w:rPr>
                <w:rFonts w:cs="Times New Roman"/>
                <w:i/>
                <w:sz w:val="24"/>
                <w:szCs w:val="24"/>
                <w:lang w:val="vi-VN"/>
              </w:rPr>
              <w:t xml:space="preserve"> thực </w:t>
            </w:r>
            <w:r w:rsidRPr="00BF1CF8">
              <w:rPr>
                <w:rFonts w:cs="Times New Roman"/>
                <w:i/>
                <w:sz w:val="24"/>
                <w:szCs w:val="24"/>
                <w:lang w:val="vi-VN"/>
              </w:rPr>
              <w:lastRenderedPageBreak/>
              <w:t>hiện theo chủ trương phân cấp thẩm quyền hiện nay</w:t>
            </w:r>
            <w:r w:rsidRPr="00BF1CF8">
              <w:rPr>
                <w:rFonts w:cs="Times New Roman"/>
                <w:i/>
                <w:sz w:val="24"/>
                <w:szCs w:val="24"/>
              </w:rPr>
              <w:t xml:space="preserve"> </w:t>
            </w:r>
            <w:r w:rsidR="00875631" w:rsidRPr="00BF1CF8">
              <w:rPr>
                <w:i/>
                <w:iCs/>
                <w:sz w:val="24"/>
                <w:szCs w:val="24"/>
              </w:rPr>
              <w:t>(</w:t>
            </w:r>
            <w:r w:rsidR="00875631" w:rsidRPr="00BF1CF8">
              <w:rPr>
                <w:rFonts w:cs="Times New Roman"/>
                <w:bCs/>
                <w:i/>
                <w:iCs/>
                <w:sz w:val="24"/>
                <w:szCs w:val="24"/>
                <w:shd w:val="clear" w:color="auto" w:fill="FFFFFF"/>
                <w:lang w:val="it-IT"/>
              </w:rPr>
              <w:t>3. Thực hiện Công văn số 4949/VPCP-V.I ngày 05/6/2025 của Văn phòng Chính phủ về kết quả thanh tra chuyên đề trách nhiệm thực hiện công vụ; Báo cáo số 708/BC-TTCP ngày 24/4/2025 của Thanh tra Chính phủ về kết quả thanh tra chuyên đề trách nhiệm thực hiện công vụ của cán bộ, công chức, viên chức trong giải quyết thủ tục hành chính, cung cấp dịch vụ công cho người dân và doanh nghiệp)</w:t>
            </w:r>
            <w:r w:rsidRPr="00BF1CF8">
              <w:rPr>
                <w:rFonts w:cs="Times New Roman"/>
                <w:bCs/>
                <w:i/>
                <w:iCs/>
                <w:sz w:val="24"/>
                <w:szCs w:val="24"/>
                <w:shd w:val="clear" w:color="auto" w:fill="FFFFFF"/>
                <w:lang w:val="it-IT"/>
              </w:rPr>
              <w:t xml:space="preserve">. </w:t>
            </w:r>
          </w:p>
          <w:p w14:paraId="75DC78D1" w14:textId="455E0FC7" w:rsidR="00875631" w:rsidRPr="00BF1CF8" w:rsidRDefault="00875631" w:rsidP="000608E9">
            <w:pPr>
              <w:jc w:val="both"/>
              <w:rPr>
                <w:sz w:val="24"/>
                <w:szCs w:val="24"/>
              </w:rPr>
            </w:pPr>
          </w:p>
        </w:tc>
      </w:tr>
      <w:tr w:rsidR="000358BB" w:rsidRPr="00BF1CF8" w14:paraId="0C94C45C" w14:textId="09048F02" w:rsidTr="008171AA">
        <w:trPr>
          <w:trHeight w:val="1325"/>
        </w:trPr>
        <w:tc>
          <w:tcPr>
            <w:tcW w:w="559" w:type="dxa"/>
          </w:tcPr>
          <w:p w14:paraId="5592A991" w14:textId="657255C1" w:rsidR="00DE66A6" w:rsidRPr="00BF1CF8" w:rsidRDefault="00DE66A6" w:rsidP="000608E9">
            <w:pPr>
              <w:pStyle w:val="ListParagraph"/>
              <w:numPr>
                <w:ilvl w:val="0"/>
                <w:numId w:val="14"/>
              </w:numPr>
              <w:ind w:left="360"/>
              <w:rPr>
                <w:rFonts w:cs="Times New Roman"/>
                <w:sz w:val="24"/>
                <w:szCs w:val="24"/>
              </w:rPr>
            </w:pPr>
          </w:p>
        </w:tc>
        <w:tc>
          <w:tcPr>
            <w:tcW w:w="5684" w:type="dxa"/>
          </w:tcPr>
          <w:p w14:paraId="65657FB7" w14:textId="77777777" w:rsidR="007D5BD2" w:rsidRPr="00BF1CF8" w:rsidRDefault="00DE66A6" w:rsidP="000608E9">
            <w:pPr>
              <w:jc w:val="both"/>
              <w:rPr>
                <w:rFonts w:cs="Times New Roman"/>
                <w:b/>
                <w:bCs/>
                <w:sz w:val="24"/>
                <w:szCs w:val="24"/>
                <w:lang w:val="it-IT"/>
              </w:rPr>
            </w:pPr>
            <w:bookmarkStart w:id="15" w:name="dieu_7"/>
            <w:r w:rsidRPr="00BF1CF8">
              <w:rPr>
                <w:rFonts w:cs="Times New Roman"/>
                <w:b/>
                <w:bCs/>
                <w:sz w:val="24"/>
                <w:szCs w:val="24"/>
                <w:lang w:val="it-IT"/>
              </w:rPr>
              <w:t xml:space="preserve">Điều 7. </w:t>
            </w:r>
          </w:p>
          <w:p w14:paraId="33AB49CC" w14:textId="452C9FED" w:rsidR="00DE66A6" w:rsidRPr="00BF1CF8" w:rsidRDefault="007D5BD2" w:rsidP="000608E9">
            <w:pPr>
              <w:jc w:val="both"/>
              <w:rPr>
                <w:rFonts w:cs="Times New Roman"/>
                <w:sz w:val="24"/>
                <w:szCs w:val="24"/>
              </w:rPr>
            </w:pPr>
            <w:r w:rsidRPr="00BF1CF8">
              <w:rPr>
                <w:rFonts w:cs="Times New Roman"/>
                <w:b/>
                <w:bCs/>
                <w:sz w:val="24"/>
                <w:szCs w:val="24"/>
                <w:lang w:val="it-IT"/>
              </w:rPr>
              <w:t xml:space="preserve">- </w:t>
            </w:r>
            <w:r w:rsidR="00DE66A6" w:rsidRPr="00BF1CF8">
              <w:rPr>
                <w:rFonts w:cs="Times New Roman"/>
                <w:b/>
                <w:bCs/>
                <w:sz w:val="24"/>
                <w:szCs w:val="24"/>
                <w:lang w:val="it-IT"/>
              </w:rPr>
              <w:t>Chuyển đổi cơ sở giáo dục phổ thông tư thục sang cơ sở giáo dục phổ thông tư thục hoạt động không vì lợi nhuận</w:t>
            </w:r>
            <w:bookmarkEnd w:id="15"/>
            <w:r w:rsidR="00387FBC" w:rsidRPr="00BF1CF8">
              <w:rPr>
                <w:rStyle w:val="FootnoteReference"/>
                <w:rFonts w:cs="Times New Roman"/>
                <w:sz w:val="24"/>
                <w:szCs w:val="24"/>
                <w:lang w:val="it-IT"/>
              </w:rPr>
              <w:footnoteReference w:id="3"/>
            </w:r>
          </w:p>
          <w:p w14:paraId="5EFB4111"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1. Hồ sơ chuyển đổi bao gồm:</w:t>
            </w:r>
          </w:p>
          <w:p w14:paraId="41402022"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a) 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trường (nếu có);</w:t>
            </w:r>
            <w:r w:rsidRPr="00BF1CF8">
              <w:rPr>
                <w:rFonts w:cs="Times New Roman"/>
                <w:sz w:val="24"/>
                <w:szCs w:val="24"/>
              </w:rPr>
              <w:br/>
            </w:r>
            <w:r w:rsidRPr="00BF1CF8">
              <w:rPr>
                <w:rFonts w:cs="Times New Roman"/>
                <w:sz w:val="24"/>
                <w:szCs w:val="24"/>
              </w:rPr>
              <w:b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14:paraId="0D5B88BC"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c) Dự thảo quy chế tổ chức và hoạt động; dự thảo quy chế tài chính nội bộ của cơ sở giáo dục phổ thông tư thục hoạt động không vì lợi nhuận;</w:t>
            </w:r>
          </w:p>
          <w:p w14:paraId="4EB6CA6E"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 xml:space="preserve">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w:t>
            </w:r>
            <w:r w:rsidRPr="00BF1CF8">
              <w:rPr>
                <w:rFonts w:cs="Times New Roman"/>
                <w:sz w:val="24"/>
                <w:szCs w:val="24"/>
              </w:rPr>
              <w:lastRenderedPageBreak/>
              <w:t>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208F996D"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đ) Báo cáo đánh giá tác động của việc chuyển đổi về nhân sự, tài chính, tài sản và phương án xử lý;</w:t>
            </w:r>
          </w:p>
          <w:p w14:paraId="63063088"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e) 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14:paraId="7B5AD2F1"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2. Quy trình chuyển đổi:</w:t>
            </w:r>
          </w:p>
          <w:p w14:paraId="6F775F35"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a) Cơ sở giáo dục phổ thông tư thục gửi 01 bộ hồ sơ theo quy định tại khoản 1 Điều này trực tiếp hoặc qua bưu điện hoặc nộp trực tuyến kèm theo bản mềm đến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Ủy ban nhân dân cấp tỉnh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w:t>
            </w:r>
          </w:p>
          <w:p w14:paraId="6AE44D05"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 xml:space="preserve">b) Trong thời hạn 20 ngày làm việc tính từ ngày nhận đủ hồ sơ theo quy định tại khoản 1 Điều này,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Sở </w:t>
            </w:r>
            <w:r w:rsidRPr="00BF1CF8">
              <w:rPr>
                <w:rFonts w:cs="Times New Roman"/>
                <w:sz w:val="24"/>
                <w:szCs w:val="24"/>
              </w:rPr>
              <w:lastRenderedPageBreak/>
              <w:t>Giáo dục và Đào tạo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tổ chức thẩm định hồ sơ, trình Chủ tịch Ủy ban nhân dân cấp xã hoặc Chủ tịch Ủy ban nhân dân cấp tỉnh theo thẩm quyền quyết định chuyển đổi.</w:t>
            </w:r>
          </w:p>
          <w:p w14:paraId="1B3395B2" w14:textId="77777777" w:rsidR="00387FBC" w:rsidRPr="00BF1CF8" w:rsidRDefault="00387FBC" w:rsidP="00387FBC">
            <w:pPr>
              <w:shd w:val="solid" w:color="FFFFFF" w:fill="auto"/>
              <w:jc w:val="both"/>
              <w:rPr>
                <w:rFonts w:cs="Times New Roman"/>
                <w:sz w:val="24"/>
                <w:szCs w:val="24"/>
              </w:rPr>
            </w:pPr>
            <w:r w:rsidRPr="00BF1CF8">
              <w:rPr>
                <w:rFonts w:cs="Times New Roman"/>
                <w:sz w:val="24"/>
                <w:szCs w:val="24"/>
              </w:rPr>
              <w:t>Quyết định chuyển đổi được công bố công khai trên cổng thông tin điện tử hoặc trang thông tin điện tử của cơ quan quyết định chuyển đổi.</w:t>
            </w:r>
          </w:p>
          <w:p w14:paraId="0E32C663" w14:textId="77777777" w:rsidR="00DE66A6" w:rsidRPr="00BF1CF8" w:rsidRDefault="00387FBC" w:rsidP="00387FBC">
            <w:pPr>
              <w:shd w:val="solid" w:color="FFFFFF" w:fill="auto"/>
              <w:jc w:val="both"/>
              <w:rPr>
                <w:rFonts w:cs="Times New Roman"/>
                <w:sz w:val="24"/>
                <w:szCs w:val="24"/>
              </w:rPr>
            </w:pPr>
            <w:r w:rsidRPr="00BF1CF8">
              <w:rPr>
                <w:rFonts w:cs="Times New Roman"/>
                <w:sz w:val="24"/>
                <w:szCs w:val="24"/>
              </w:rPr>
              <w:t>c) Trường hợp hồ sơ không bảo đảm theo quy định, trong thời hạn 05 ngày làm việc tính từ ngày nhận hồ sơ, Ủy ban nhân dân cấp xã, Ủy ban nhân dân cấp tỉnh gửi văn bản thông báo cho cơ sở giáo dục phổ thông tư thục và nêu rõ lý do.</w:t>
            </w:r>
          </w:p>
          <w:p w14:paraId="06711557"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 xml:space="preserve">- </w:t>
            </w:r>
            <w:r w:rsidRPr="00BF1CF8">
              <w:rPr>
                <w:rFonts w:cs="Times New Roman"/>
                <w:b/>
                <w:bCs/>
                <w:sz w:val="24"/>
                <w:szCs w:val="24"/>
              </w:rPr>
              <w:t>Chuyển đổi cơ sở giáo dục phổ thông do cơ quan đại diện ngoại giao nước ngoài, tổ chức quốc tế liên chính phủ đề nghị thành lập sang hoạt động không vì lợi nhuận</w:t>
            </w:r>
            <w:r w:rsidRPr="00BF1CF8">
              <w:rPr>
                <w:rStyle w:val="FootnoteReference"/>
                <w:rFonts w:cs="Times New Roman"/>
                <w:b/>
                <w:bCs/>
                <w:sz w:val="24"/>
                <w:szCs w:val="24"/>
              </w:rPr>
              <w:footnoteReference w:id="4"/>
            </w:r>
            <w:r w:rsidRPr="00BF1CF8">
              <w:rPr>
                <w:rFonts w:cs="Times New Roman"/>
                <w:sz w:val="24"/>
                <w:szCs w:val="24"/>
              </w:rPr>
              <w:br/>
            </w:r>
            <w:r w:rsidRPr="00BF1CF8">
              <w:rPr>
                <w:rFonts w:cs="Times New Roman"/>
                <w:sz w:val="24"/>
                <w:szCs w:val="24"/>
              </w:rPr>
              <w:br/>
              <w:t>1. Hồ sơ chuyển đổi cơ sở giáo dục phổ thông do cơ quan đại diện ngoại giao nước ngoài, tổ chức quốc tế liên chính phủ đề nghị thành lập sang hoạt động không vì lợi nhuận bao gồm:</w:t>
            </w:r>
          </w:p>
          <w:p w14:paraId="0D3EE83F"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 xml:space="preserve">a) Tờ trình đề nghị chuyển đổi sang hoạt động không vì lợi nhuận, trong đó nêu rõ sự cần thiết phải chuyển đổi; tôn chỉ, mục đích hoạt động không vì lợi nhuận; phần vốn </w:t>
            </w:r>
            <w:r w:rsidRPr="00BF1CF8">
              <w:rPr>
                <w:rFonts w:cs="Times New Roman"/>
                <w:sz w:val="24"/>
                <w:szCs w:val="24"/>
              </w:rPr>
              <w:lastRenderedPageBreak/>
              <w:t>góp, phần tài sản thuộc sở hữu chung hợp nhất không phân chia của cơ sở giáo dục (nếu có);</w:t>
            </w:r>
          </w:p>
          <w:p w14:paraId="6C461677"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b) Văn bản cam kết của các nhà đầu tư đại diện ít nhất 75% tổng số vốn góp của cơ sở giáo dục, bảo đảm thực hiện hoạt động không vì lợi nhuận, không rút vốn, không hưởng lợi tức; phần lợi nhuận tích lũy hằng năm thuộc sở hữu chung hợp nhất không phân chia để tiếp tục đầu tư phát triển cơ sở giáo dục;</w:t>
            </w:r>
          </w:p>
          <w:p w14:paraId="24C1B414"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c) Dự thảo quy chế tổ chức và hoạt động; dự thảo quy chế tài chính nội bộ của cơ sở giáo dục hoạt động không vì lợi nhuận;</w:t>
            </w:r>
          </w:p>
          <w:p w14:paraId="5EB1ACD0"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hoạt động không vì lợi nhuận (nếu có); các giấy tờ, tài liệu về đất đai, tài sản, tài chính, tổ chức và nhân sự của cơ sở giáo dục;</w:t>
            </w:r>
          </w:p>
          <w:p w14:paraId="72EBD3C5"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đ) Báo cáo đánh giá tác động của việc chuyển đổi về nhân sự, tài chính, tài sản và phương án xử lý;</w:t>
            </w:r>
          </w:p>
          <w:p w14:paraId="018F8708"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e) Quyết định thành lập, quyết định công nhận hội đồng trường đương nhiệm, quyết định công nhận hiệu trưởng đương nhiệm và các tài liệu liên quan khác (nếu có).</w:t>
            </w:r>
          </w:p>
          <w:p w14:paraId="672F7F37" w14:textId="77777777" w:rsidR="007D5BD2" w:rsidRPr="00BF1CF8" w:rsidRDefault="007D5BD2" w:rsidP="00387FBC">
            <w:pPr>
              <w:shd w:val="solid" w:color="FFFFFF" w:fill="auto"/>
              <w:jc w:val="both"/>
              <w:rPr>
                <w:rFonts w:cs="Times New Roman"/>
                <w:sz w:val="24"/>
                <w:szCs w:val="24"/>
              </w:rPr>
            </w:pPr>
          </w:p>
          <w:p w14:paraId="719AB77D"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2. Quy trình xử lý</w:t>
            </w:r>
          </w:p>
          <w:p w14:paraId="40A303CB" w14:textId="77777777" w:rsidR="007D5BD2" w:rsidRPr="00BF1CF8" w:rsidRDefault="007D5BD2" w:rsidP="00387FBC">
            <w:pPr>
              <w:shd w:val="solid" w:color="FFFFFF" w:fill="auto"/>
              <w:jc w:val="both"/>
              <w:rPr>
                <w:rFonts w:cs="Times New Roman"/>
                <w:sz w:val="24"/>
                <w:szCs w:val="24"/>
              </w:rPr>
            </w:pPr>
            <w:r w:rsidRPr="00BF1CF8">
              <w:rPr>
                <w:rFonts w:cs="Times New Roman"/>
                <w:sz w:val="24"/>
                <w:szCs w:val="24"/>
              </w:rPr>
              <w:t>a) Cơ sở giáo dục gửi 01 bộ hồ sơ qua cổng dịch vụ công trực tuyến hoặc bưu chính hoặc trực tiếp đến Trung tâm Phục vụ hành chính công cấp tỉnh (Sở Giáo dục và Đào tạo);</w:t>
            </w:r>
            <w:r w:rsidRPr="00BF1CF8">
              <w:rPr>
                <w:rFonts w:cs="Times New Roman"/>
                <w:sz w:val="24"/>
                <w:szCs w:val="24"/>
              </w:rPr>
              <w:br/>
            </w:r>
            <w:r w:rsidRPr="00BF1CF8">
              <w:rPr>
                <w:rFonts w:cs="Times New Roman"/>
                <w:sz w:val="24"/>
                <w:szCs w:val="24"/>
              </w:rPr>
              <w:br/>
              <w:t xml:space="preserve">b) Trong thời hạn 05 ngày làm việc, kể từ ngày nhận được </w:t>
            </w:r>
            <w:r w:rsidRPr="00BF1CF8">
              <w:rPr>
                <w:rFonts w:cs="Times New Roman"/>
                <w:sz w:val="24"/>
                <w:szCs w:val="24"/>
              </w:rPr>
              <w:lastRenderedPageBreak/>
              <w:t>hồ sơ, nếu hồ sơ không hợp lệ, Sở Giáo dục và Đào tạo thông báo bằng văn bản cho cơ sở giáo dục để sửa đổi, bổ sung;</w:t>
            </w:r>
            <w:r w:rsidRPr="00BF1CF8">
              <w:rPr>
                <w:rFonts w:cs="Times New Roman"/>
                <w:sz w:val="24"/>
                <w:szCs w:val="24"/>
              </w:rPr>
              <w:br/>
            </w:r>
            <w:r w:rsidRPr="00BF1CF8">
              <w:rPr>
                <w:rFonts w:cs="Times New Roman"/>
                <w:sz w:val="24"/>
                <w:szCs w:val="24"/>
              </w:rPr>
              <w:br/>
              <w:t>c) Trong thời hạn 05 ngày làm việc kể từ ngày nhận đủ hồ sơ theo quy định, Sở Giáo dục và Đào tạo có trách nhiệm kiểm tra tính hợp lệ của hồ sơ và gửi hồ sơ xin ý kiến của các cơ quan, đơn vị có liên quan. Trong thời hạn 10 ngày làm việc kể từ ngày nhận được công văn xin ý kiến của Sở Giáo dục và Đào tạo, cơ quan, đơn vị được hỏi ý kiến phải có văn bản trả lời;</w:t>
            </w:r>
          </w:p>
          <w:p w14:paraId="3AEC2812" w14:textId="77777777" w:rsidR="007D5BD2" w:rsidRPr="00BF1CF8" w:rsidRDefault="007D5BD2" w:rsidP="00387FBC">
            <w:pPr>
              <w:shd w:val="solid" w:color="FFFFFF" w:fill="auto"/>
              <w:jc w:val="both"/>
              <w:rPr>
                <w:rFonts w:cs="Times New Roman"/>
                <w:sz w:val="24"/>
                <w:szCs w:val="24"/>
              </w:rPr>
            </w:pPr>
          </w:p>
          <w:p w14:paraId="767FF70A" w14:textId="48D5535E" w:rsidR="007D5BD2" w:rsidRPr="00BF1CF8" w:rsidRDefault="007D5BD2" w:rsidP="00387FBC">
            <w:pPr>
              <w:shd w:val="solid" w:color="FFFFFF" w:fill="auto"/>
              <w:jc w:val="both"/>
              <w:rPr>
                <w:rFonts w:cs="Times New Roman"/>
                <w:sz w:val="24"/>
                <w:szCs w:val="24"/>
              </w:rPr>
            </w:pPr>
            <w:r w:rsidRPr="00BF1CF8">
              <w:rPr>
                <w:rFonts w:cs="Times New Roman"/>
                <w:sz w:val="24"/>
                <w:szCs w:val="24"/>
              </w:rPr>
              <w:t>d) Trong thời hạn 15 ngày làm việc kể từ ngày nhận đủ ý kiến, Sở Giáo dục và Đào tạo lập báo cáo thẩm định; nếu đủ điều kiện thì Giám đốc Sở Giáo dục và Đào tạo trình Chủ tịch Ủy ban nhân dân cấp tỉnh quyết định; nếu chưa đủ điều kiện thì thông báo thông báo bằng văn bản cho cơ sở giáo dục, trong đó nêu rõ lý do.</w:t>
            </w:r>
          </w:p>
        </w:tc>
        <w:tc>
          <w:tcPr>
            <w:tcW w:w="6308" w:type="dxa"/>
          </w:tcPr>
          <w:p w14:paraId="2F230C58" w14:textId="77777777" w:rsidR="00387FBC" w:rsidRPr="00BF1CF8" w:rsidRDefault="00387FBC" w:rsidP="00387FBC">
            <w:pPr>
              <w:spacing w:before="120" w:after="120"/>
              <w:ind w:firstLine="567"/>
              <w:jc w:val="both"/>
              <w:rPr>
                <w:i/>
                <w:color w:val="EE0000"/>
                <w:sz w:val="24"/>
                <w:szCs w:val="24"/>
              </w:rPr>
            </w:pPr>
            <w:r w:rsidRPr="00BF1CF8">
              <w:rPr>
                <w:b/>
                <w:bCs/>
                <w:i/>
                <w:color w:val="EE0000"/>
                <w:sz w:val="24"/>
                <w:szCs w:val="24"/>
                <w:lang w:val="it-IT"/>
              </w:rPr>
              <w:lastRenderedPageBreak/>
              <w:t>Điều 6. Chuyển đổi cơ sở giáo dục phổ thông tư thục sang cơ sở giáo dục phổ thông tư thục hoạt động không vì lợi nhuận</w:t>
            </w:r>
          </w:p>
          <w:p w14:paraId="6E9D5459" w14:textId="77777777" w:rsidR="00387FBC" w:rsidRPr="00BF1CF8" w:rsidRDefault="00387FBC" w:rsidP="00387FBC">
            <w:pPr>
              <w:spacing w:before="120" w:after="120"/>
              <w:ind w:firstLine="567"/>
              <w:jc w:val="both"/>
              <w:rPr>
                <w:i/>
                <w:color w:val="EE0000"/>
                <w:sz w:val="24"/>
                <w:szCs w:val="24"/>
              </w:rPr>
            </w:pPr>
            <w:r w:rsidRPr="00BF1CF8">
              <w:rPr>
                <w:i/>
                <w:color w:val="EE0000"/>
                <w:sz w:val="24"/>
                <w:szCs w:val="24"/>
                <w:shd w:val="clear" w:color="auto" w:fill="FFFFFF"/>
              </w:rPr>
              <w:t>1. Hồ sơ chuyển đổi bao gồm:</w:t>
            </w:r>
          </w:p>
          <w:p w14:paraId="24B9C602" w14:textId="77777777" w:rsidR="00387FBC" w:rsidRPr="00BF1CF8" w:rsidRDefault="00387FBC" w:rsidP="00387FBC">
            <w:pPr>
              <w:spacing w:before="120" w:after="120"/>
              <w:ind w:firstLine="567"/>
              <w:jc w:val="both"/>
              <w:rPr>
                <w:b/>
                <w:bCs/>
                <w:i/>
                <w:color w:val="EE0000"/>
                <w:sz w:val="24"/>
                <w:szCs w:val="24"/>
              </w:rPr>
            </w:pPr>
            <w:r w:rsidRPr="00BF1CF8">
              <w:rPr>
                <w:i/>
                <w:color w:val="EE0000"/>
                <w:sz w:val="24"/>
                <w:szCs w:val="24"/>
                <w:shd w:val="clear" w:color="auto" w:fill="FFFFFF"/>
              </w:rPr>
              <w:t>a) Tờ trình đề nghị chuyển đổi (</w:t>
            </w:r>
            <w:r w:rsidRPr="00BF1CF8">
              <w:rPr>
                <w:bCs/>
                <w:i/>
                <w:color w:val="EE0000"/>
                <w:sz w:val="24"/>
                <w:szCs w:val="24"/>
                <w:shd w:val="clear" w:color="auto" w:fill="FFFFFF"/>
              </w:rPr>
              <w:t>Mẫu số 01 tại Phụ lục kèm theo Nghị định này);</w:t>
            </w:r>
          </w:p>
          <w:p w14:paraId="05EDEEF5" w14:textId="77777777" w:rsidR="00387FBC" w:rsidRPr="00BF1CF8" w:rsidRDefault="00387FBC" w:rsidP="00387FBC">
            <w:pPr>
              <w:spacing w:before="120" w:after="120"/>
              <w:ind w:firstLine="567"/>
              <w:jc w:val="both"/>
              <w:rPr>
                <w:i/>
                <w:color w:val="EE0000"/>
                <w:sz w:val="24"/>
                <w:szCs w:val="24"/>
              </w:rPr>
            </w:pPr>
            <w:r w:rsidRPr="00BF1CF8">
              <w:rPr>
                <w:i/>
                <w:color w:val="EE0000"/>
                <w:sz w:val="24"/>
                <w:szCs w:val="24"/>
                <w:shd w:val="clear" w:color="auto" w:fill="FFFFFF"/>
              </w:rP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14:paraId="13F4D146" w14:textId="77777777" w:rsidR="00387FBC" w:rsidRPr="00BF1CF8" w:rsidRDefault="00387FBC" w:rsidP="00387FBC">
            <w:pPr>
              <w:spacing w:before="120" w:after="120"/>
              <w:ind w:firstLine="567"/>
              <w:jc w:val="both"/>
              <w:rPr>
                <w:i/>
                <w:color w:val="EE0000"/>
                <w:sz w:val="24"/>
                <w:szCs w:val="24"/>
              </w:rPr>
            </w:pPr>
            <w:r w:rsidRPr="00BF1CF8">
              <w:rPr>
                <w:i/>
                <w:color w:val="EE0000"/>
                <w:sz w:val="24"/>
                <w:szCs w:val="24"/>
                <w:shd w:val="clear" w:color="auto" w:fill="FFFFFF"/>
              </w:rPr>
              <w:t>c) Dự thảo quy chế tổ chức và hoạt động; dự thảo quy chế tài chính nội bộ của cơ sở giáo dục phổ thông tư thục hoạt động không vì lợi nhuận;</w:t>
            </w:r>
          </w:p>
          <w:p w14:paraId="320D1A9C" w14:textId="03A3C628" w:rsidR="00387FBC" w:rsidRDefault="00387FBC" w:rsidP="00387FBC">
            <w:pPr>
              <w:spacing w:before="120" w:after="120"/>
              <w:ind w:firstLine="567"/>
              <w:jc w:val="both"/>
              <w:rPr>
                <w:i/>
                <w:color w:val="EE0000"/>
                <w:sz w:val="24"/>
                <w:szCs w:val="24"/>
                <w:shd w:val="clear" w:color="auto" w:fill="FFFFFF"/>
              </w:rPr>
            </w:pPr>
            <w:r w:rsidRPr="00BF1CF8">
              <w:rPr>
                <w:i/>
                <w:color w:val="EE0000"/>
                <w:sz w:val="24"/>
                <w:szCs w:val="24"/>
                <w:shd w:val="clear" w:color="auto" w:fill="FFFFFF"/>
              </w:rPr>
              <w:t>d) Bản sao được cấp từ sổ gốc hoặc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r w:rsidR="00E25E12">
              <w:rPr>
                <w:i/>
                <w:color w:val="EE0000"/>
                <w:sz w:val="24"/>
                <w:szCs w:val="24"/>
                <w:shd w:val="clear" w:color="auto" w:fill="FFFFFF"/>
              </w:rPr>
              <w:t>.</w:t>
            </w:r>
          </w:p>
          <w:p w14:paraId="34E8CB55" w14:textId="77777777" w:rsidR="00E25E12" w:rsidRPr="00E25E12" w:rsidRDefault="00E25E12" w:rsidP="00E25E12">
            <w:pPr>
              <w:spacing w:before="120" w:after="120"/>
              <w:ind w:firstLine="567"/>
              <w:jc w:val="both"/>
              <w:rPr>
                <w:i/>
                <w:color w:val="EE0000"/>
                <w:sz w:val="24"/>
                <w:szCs w:val="24"/>
                <w:shd w:val="clear" w:color="auto" w:fill="FFFFFF"/>
              </w:rPr>
            </w:pPr>
            <w:r w:rsidRPr="00E25E12">
              <w:rPr>
                <w:i/>
                <w:color w:val="EE0000"/>
                <w:sz w:val="24"/>
                <w:szCs w:val="24"/>
                <w:shd w:val="clear" w:color="auto" w:fill="FFFFFF"/>
              </w:rPr>
              <w:lastRenderedPageBreak/>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p>
          <w:p w14:paraId="3BC2A4A5" w14:textId="77777777" w:rsidR="00387FBC" w:rsidRPr="00BF1CF8" w:rsidRDefault="00387FBC" w:rsidP="00387FBC">
            <w:pPr>
              <w:spacing w:before="120" w:after="120"/>
              <w:ind w:firstLine="567"/>
              <w:jc w:val="both"/>
              <w:rPr>
                <w:i/>
                <w:color w:val="EE0000"/>
                <w:sz w:val="24"/>
                <w:szCs w:val="24"/>
              </w:rPr>
            </w:pPr>
            <w:r w:rsidRPr="00BF1CF8">
              <w:rPr>
                <w:i/>
                <w:color w:val="EE0000"/>
                <w:sz w:val="24"/>
                <w:szCs w:val="24"/>
                <w:shd w:val="clear" w:color="auto" w:fill="FFFFFF"/>
              </w:rPr>
              <w:t xml:space="preserve">đ) Báo cáo đánh giá tác động của việc chuyển đổi về nhân sự, tài chính, tài sản và phương án xử lý </w:t>
            </w:r>
            <w:r w:rsidRPr="00BF1CF8">
              <w:rPr>
                <w:bCs/>
                <w:i/>
                <w:color w:val="EE0000"/>
                <w:sz w:val="24"/>
                <w:szCs w:val="24"/>
                <w:shd w:val="clear" w:color="auto" w:fill="FFFFFF"/>
              </w:rPr>
              <w:t>(Mẫu số 02 tại Phụ lục kèm theo Nghị định này);</w:t>
            </w:r>
          </w:p>
          <w:p w14:paraId="35331CD8" w14:textId="77777777" w:rsidR="00387FBC" w:rsidRPr="00BF1CF8" w:rsidRDefault="00387FBC" w:rsidP="00387FBC">
            <w:pPr>
              <w:spacing w:before="120" w:after="120"/>
              <w:ind w:firstLine="567"/>
              <w:jc w:val="both"/>
              <w:rPr>
                <w:i/>
                <w:color w:val="EE0000"/>
                <w:sz w:val="24"/>
                <w:szCs w:val="24"/>
                <w:shd w:val="clear" w:color="auto" w:fill="FFFFFF"/>
              </w:rPr>
            </w:pPr>
            <w:r w:rsidRPr="00BF1CF8">
              <w:rPr>
                <w:i/>
                <w:color w:val="EE0000"/>
                <w:sz w:val="24"/>
                <w:szCs w:val="24"/>
                <w:shd w:val="clear" w:color="auto" w:fill="FFFFFF"/>
              </w:rPr>
              <w:t>2. Quy trình xử lý hồ sơ chuyển đổi như sau:</w:t>
            </w:r>
          </w:p>
          <w:p w14:paraId="04E64837" w14:textId="77777777" w:rsidR="00387FBC" w:rsidRPr="00BF1CF8" w:rsidRDefault="00387FBC" w:rsidP="00387FBC">
            <w:pPr>
              <w:spacing w:before="120" w:after="120"/>
              <w:ind w:firstLine="567"/>
              <w:jc w:val="both"/>
              <w:rPr>
                <w:i/>
                <w:color w:val="EE0000"/>
                <w:sz w:val="24"/>
                <w:szCs w:val="24"/>
                <w:shd w:val="clear" w:color="auto" w:fill="FFFFFF"/>
              </w:rPr>
            </w:pPr>
            <w:r w:rsidRPr="00BF1CF8">
              <w:rPr>
                <w:i/>
                <w:color w:val="EE0000"/>
                <w:sz w:val="24"/>
                <w:szCs w:val="24"/>
                <w:shd w:val="clear" w:color="auto" w:fill="FFFFFF"/>
              </w:rPr>
              <w:t>a)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gửi 01 bộ hồ sơ đến Ủy ban nhân dân cấp xã;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gửi 01 bộ hồ sơ đến Sở Giáo dục và Đào tạo; đối với cơ sở giáo dục phổ thông tư thục do cơ quan đại diện ngoại giao nước ngoài, tổ chức quốc tế liên chính phủ đề nghị gửi 01 bộ hồ sơ đến Ủy ban nhân dân cấp tỉnh. Thành phần hồ sơ theo quy định tại khoản 1 Điều này và được gửi bằng hình thức trực tiếp, trực tuyến hoặc qua dịch vụ bưu chính công ích.</w:t>
            </w:r>
          </w:p>
          <w:p w14:paraId="116D0CDF" w14:textId="77777777" w:rsidR="00387FBC" w:rsidRPr="00BF1CF8" w:rsidRDefault="00387FBC" w:rsidP="00387FBC">
            <w:pPr>
              <w:spacing w:before="120" w:after="120"/>
              <w:ind w:firstLine="567"/>
              <w:jc w:val="both"/>
              <w:rPr>
                <w:i/>
                <w:color w:val="EE0000"/>
                <w:sz w:val="24"/>
                <w:szCs w:val="24"/>
                <w:shd w:val="clear" w:color="auto" w:fill="FFFFFF"/>
              </w:rPr>
            </w:pPr>
            <w:r w:rsidRPr="00BF1CF8">
              <w:rPr>
                <w:i/>
                <w:color w:val="EE0000"/>
                <w:sz w:val="24"/>
                <w:szCs w:val="24"/>
                <w:shd w:val="clear" w:color="auto" w:fill="FFFFFF"/>
              </w:rPr>
              <w:t xml:space="preserve">b) Trong thời hạn 13 ngày làm việc tính từ ngày nhận đủ hồ sơ theo quy định, Ủy ban nhân dân cấp xã hoặc Sở Giáo dục và Đào tạo hoặc Ủy ban nhân dân cấp tỉnh </w:t>
            </w:r>
            <w:r w:rsidRPr="00BF1CF8">
              <w:rPr>
                <w:i/>
                <w:color w:val="EE0000"/>
                <w:sz w:val="24"/>
                <w:szCs w:val="24"/>
              </w:rPr>
              <w:t>theo thẩm quyền</w:t>
            </w:r>
            <w:r w:rsidRPr="00BF1CF8">
              <w:rPr>
                <w:i/>
                <w:color w:val="EE0000"/>
                <w:sz w:val="24"/>
                <w:szCs w:val="24"/>
                <w:shd w:val="clear" w:color="auto" w:fill="FFFFFF"/>
              </w:rPr>
              <w:t xml:space="preserve"> tổ chức lấy ý kiến các đơn vị có liên quan và thẩm định hồ sơ, trình Chủ tịch Ủy ban nhân dân cấp xã hoặc Giám đốc Sở Giáo dục </w:t>
            </w:r>
            <w:r w:rsidRPr="00BF1CF8">
              <w:rPr>
                <w:i/>
                <w:color w:val="EE0000"/>
                <w:sz w:val="24"/>
                <w:szCs w:val="24"/>
                <w:shd w:val="clear" w:color="auto" w:fill="FFFFFF"/>
              </w:rPr>
              <w:lastRenderedPageBreak/>
              <w:t>và Đào tạo hoặc Chủ tịch Ủy ban nhân dân cấp tỉnh theo thẩm quyền quyết định chuyển đổi.</w:t>
            </w:r>
          </w:p>
          <w:p w14:paraId="1F9384E8" w14:textId="77777777" w:rsidR="00387FBC" w:rsidRPr="00BF1CF8" w:rsidRDefault="00387FBC" w:rsidP="00387FBC">
            <w:pPr>
              <w:spacing w:before="120" w:after="120"/>
              <w:ind w:firstLine="567"/>
              <w:jc w:val="both"/>
              <w:rPr>
                <w:i/>
                <w:color w:val="EE0000"/>
                <w:sz w:val="24"/>
                <w:szCs w:val="24"/>
                <w:shd w:val="clear" w:color="auto" w:fill="FFFFFF"/>
              </w:rPr>
            </w:pPr>
            <w:r w:rsidRPr="00BF1CF8">
              <w:rPr>
                <w:i/>
                <w:color w:val="EE0000"/>
                <w:sz w:val="24"/>
                <w:szCs w:val="24"/>
                <w:shd w:val="clear" w:color="auto" w:fill="FFFFFF"/>
              </w:rPr>
              <w:t xml:space="preserve">Quyết định chuyển đổi được công bố công khai trên cổng thông tin điện tử hoặc trang thông tin điện tử của cơ quan ra quyết định chuyển đổi. </w:t>
            </w:r>
          </w:p>
          <w:p w14:paraId="795E6D1A" w14:textId="77777777" w:rsidR="00387FBC" w:rsidRPr="00BF1CF8" w:rsidRDefault="00387FBC" w:rsidP="00387FBC">
            <w:pPr>
              <w:spacing w:before="120" w:after="120"/>
              <w:ind w:firstLine="567"/>
              <w:jc w:val="both"/>
              <w:rPr>
                <w:i/>
                <w:color w:val="EE0000"/>
                <w:sz w:val="24"/>
                <w:szCs w:val="24"/>
              </w:rPr>
            </w:pPr>
            <w:r w:rsidRPr="00BF1CF8">
              <w:rPr>
                <w:i/>
                <w:color w:val="EE0000"/>
                <w:sz w:val="24"/>
                <w:szCs w:val="24"/>
                <w:lang w:val="it-IT"/>
              </w:rPr>
              <w:t xml:space="preserve">c) Trường hợp hồ sơ không bảo đảm theo quy định, trong thời hạn 03 ngày làm việc tính từ ngày nhận hồ sơ, Ủy ban nhân cấp xã, Sở Giáo dục và Đào tạo, Ủy ban nhân dân cấp tỉnh gửi văn bản thông báo cho cơ sở giáo dục phổ thông tư thục và nêu rõ lý do. </w:t>
            </w:r>
          </w:p>
          <w:p w14:paraId="263532E5" w14:textId="47778953" w:rsidR="00DE66A6" w:rsidRPr="00BF1CF8" w:rsidRDefault="00DE66A6" w:rsidP="000608E9">
            <w:pPr>
              <w:pStyle w:val="NormalWeb"/>
              <w:shd w:val="clear" w:color="auto" w:fill="FFFFFF"/>
              <w:spacing w:before="0" w:beforeAutospacing="0" w:after="0" w:afterAutospacing="0"/>
              <w:jc w:val="both"/>
              <w:rPr>
                <w:bCs/>
                <w:strike/>
                <w:color w:val="EE0000"/>
              </w:rPr>
            </w:pPr>
          </w:p>
        </w:tc>
        <w:tc>
          <w:tcPr>
            <w:tcW w:w="2686" w:type="dxa"/>
          </w:tcPr>
          <w:p w14:paraId="644CD598" w14:textId="1F527CD5" w:rsidR="00875631" w:rsidRPr="00BF1CF8" w:rsidRDefault="00C57ABA" w:rsidP="000608E9">
            <w:pPr>
              <w:jc w:val="both"/>
              <w:rPr>
                <w:rFonts w:cs="Times New Roman"/>
                <w:sz w:val="24"/>
                <w:szCs w:val="24"/>
                <w:shd w:val="clear" w:color="auto" w:fill="FFFFFF"/>
              </w:rPr>
            </w:pPr>
            <w:r w:rsidRPr="00BF1CF8">
              <w:rPr>
                <w:rFonts w:cs="Times New Roman"/>
                <w:sz w:val="24"/>
                <w:szCs w:val="24"/>
              </w:rPr>
              <w:lastRenderedPageBreak/>
              <w:t>Mẫu hóa Tờ trình, Báo cáo</w:t>
            </w:r>
            <w:r w:rsidR="00E25E12">
              <w:rPr>
                <w:rFonts w:cs="Times New Roman"/>
                <w:sz w:val="24"/>
                <w:szCs w:val="24"/>
              </w:rPr>
              <w:t xml:space="preserve"> và chuyển quy định các nội dung cần có vào mẫu</w:t>
            </w:r>
            <w:r w:rsidR="00875631" w:rsidRPr="00BF1CF8">
              <w:rPr>
                <w:rFonts w:cs="Times New Roman"/>
                <w:sz w:val="24"/>
                <w:szCs w:val="24"/>
              </w:rPr>
              <w:t>;</w:t>
            </w:r>
            <w:r w:rsidR="00E25E12">
              <w:rPr>
                <w:rFonts w:cs="Times New Roman"/>
                <w:sz w:val="24"/>
                <w:szCs w:val="24"/>
              </w:rPr>
              <w:t xml:space="preserve"> bổ sung quy định “</w:t>
            </w:r>
            <w:r w:rsidR="00E25E12" w:rsidRPr="00E25E12">
              <w:rPr>
                <w:rFonts w:cs="Times New Roman"/>
                <w:sz w:val="24"/>
                <w:szCs w:val="24"/>
              </w:rP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r w:rsidRPr="00BF1CF8">
              <w:rPr>
                <w:rFonts w:cs="Times New Roman"/>
                <w:sz w:val="24"/>
                <w:szCs w:val="24"/>
              </w:rPr>
              <w:t xml:space="preserve"> Bỏ thành phần hồ sơ “</w:t>
            </w:r>
            <w:r w:rsidRPr="00BF1CF8">
              <w:rPr>
                <w:sz w:val="24"/>
                <w:szCs w:val="24"/>
                <w:shd w:val="clear" w:color="auto" w:fill="FFFFFF"/>
              </w:rPr>
              <w:t xml:space="preserve">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 </w:t>
            </w:r>
            <w:r w:rsidRPr="00BF1CF8">
              <w:rPr>
                <w:sz w:val="24"/>
                <w:szCs w:val="24"/>
              </w:rPr>
              <w:t xml:space="preserve">Cắt giảm thời gian xử lý hồ sơ để </w:t>
            </w:r>
            <w:r w:rsidR="00875631" w:rsidRPr="00BF1CF8">
              <w:rPr>
                <w:rFonts w:cs="Times New Roman"/>
                <w:sz w:val="24"/>
                <w:szCs w:val="24"/>
              </w:rPr>
              <w:t xml:space="preserve">thực hiện Nghị </w:t>
            </w:r>
            <w:r w:rsidR="00875631" w:rsidRPr="00BF1CF8">
              <w:rPr>
                <w:rFonts w:cs="Times New Roman"/>
                <w:sz w:val="24"/>
                <w:szCs w:val="24"/>
              </w:rPr>
              <w:lastRenderedPageBreak/>
              <w:t xml:space="preserve">quyết 89/NQ-CP ngày 13/9/2017 về việc </w:t>
            </w:r>
            <w:r w:rsidR="00875631" w:rsidRPr="00BF1CF8">
              <w:rPr>
                <w:rFonts w:cs="Times New Roman"/>
                <w:sz w:val="24"/>
                <w:szCs w:val="24"/>
                <w:shd w:val="clear" w:color="auto" w:fill="FFFFFF"/>
              </w:rPr>
              <w:t>đơn giản hóa thủ tục hành chính, giấy tờ công dân liên quan đến quản lý dân cư thuộc phạm vi chức năng quản lý nhà nước của Bộ Giáo dục và Đào tạo</w:t>
            </w:r>
            <w:r w:rsidR="007B701D" w:rsidRPr="00BF1CF8">
              <w:rPr>
                <w:rFonts w:cs="Times New Roman"/>
                <w:sz w:val="24"/>
                <w:szCs w:val="24"/>
                <w:shd w:val="clear" w:color="auto" w:fill="FFFFFF"/>
              </w:rPr>
              <w:t>.</w:t>
            </w:r>
          </w:p>
          <w:p w14:paraId="1CC9BEBF" w14:textId="33D48E01" w:rsidR="00180585" w:rsidRPr="00BF1CF8" w:rsidRDefault="007112F9" w:rsidP="000608E9">
            <w:pPr>
              <w:jc w:val="both"/>
              <w:rPr>
                <w:sz w:val="24"/>
                <w:szCs w:val="24"/>
                <w:shd w:val="clear" w:color="auto" w:fill="FFFFFF"/>
              </w:rPr>
            </w:pPr>
            <w:r w:rsidRPr="00BF1CF8">
              <w:rPr>
                <w:sz w:val="24"/>
                <w:szCs w:val="24"/>
                <w:shd w:val="clear" w:color="auto" w:fill="FFFFFF"/>
              </w:rPr>
              <w:t xml:space="preserve">- Thực thi phương án phân cấp trong giải quyết thủ tục hành chính thuộc phạm vi quản lý của Bộ (theo Quyết định số 1015/QĐ-TTg ngày 30/8/2022 của Thủ tướng Chính phủ ), theo đó Thủ tướng Chính phủ xác định phương án phân cấp đối với Thủ tục 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w:t>
            </w:r>
            <w:r w:rsidRPr="00BF1CF8">
              <w:rPr>
                <w:sz w:val="24"/>
                <w:szCs w:val="24"/>
                <w:shd w:val="clear" w:color="auto" w:fill="FFFFFF"/>
              </w:rPr>
              <w:lastRenderedPageBreak/>
              <w:t>không vì lợi nhuận (mã TTHC: 1.008723) như sau: Phân cấp thẩm quyền giải quyết TTHC từ UBND cấp tỉnh về Sở Giáo dục và Đào tạo.</w:t>
            </w:r>
            <w:r w:rsidR="00180585" w:rsidRPr="00BF1CF8">
              <w:rPr>
                <w:sz w:val="24"/>
                <w:szCs w:val="24"/>
                <w:shd w:val="clear" w:color="auto" w:fill="FFFFFF"/>
              </w:rPr>
              <w:t xml:space="preserve"> Đồng thời, sửa đổi khoản 2 Điều 7 theo hướng chuyển thẩm quyền từ UBND cấp huyện về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chuyển thẩm quyền từ Bộ Giáo dục và Đào tạo về Ủy ban nhân dân cấp tỉnh đối với cơ sở giáo dục phổ thông tư thục do cơ quan đại diện ngoại giao nước ngoài, tổ chức quốc tế liên chính phủ đề nghị để phù hợp </w:t>
            </w:r>
            <w:r w:rsidR="00180585" w:rsidRPr="00BF1CF8">
              <w:rPr>
                <w:sz w:val="24"/>
                <w:szCs w:val="24"/>
                <w:shd w:val="clear" w:color="auto" w:fill="FFFFFF"/>
              </w:rPr>
              <w:lastRenderedPageBreak/>
              <w:t>thẩm quyền và chính quyền hai cấp hiện nay.</w:t>
            </w:r>
          </w:p>
          <w:p w14:paraId="14F0608A" w14:textId="47C59287" w:rsidR="007112F9" w:rsidRPr="00BF1CF8" w:rsidRDefault="007112F9" w:rsidP="000608E9">
            <w:pPr>
              <w:jc w:val="both"/>
              <w:rPr>
                <w:sz w:val="24"/>
                <w:szCs w:val="24"/>
                <w:shd w:val="clear" w:color="auto" w:fill="FFFFFF"/>
              </w:rPr>
            </w:pPr>
          </w:p>
          <w:p w14:paraId="61EE4332" w14:textId="38EF50D0" w:rsidR="00DE66A6" w:rsidRPr="00BF1CF8" w:rsidRDefault="00DE66A6" w:rsidP="000608E9">
            <w:pPr>
              <w:pStyle w:val="NormalWeb"/>
              <w:shd w:val="clear" w:color="auto" w:fill="FFFFFF"/>
              <w:spacing w:before="0" w:beforeAutospacing="0" w:after="0" w:afterAutospacing="0"/>
              <w:jc w:val="both"/>
              <w:rPr>
                <w:strike/>
              </w:rPr>
            </w:pPr>
          </w:p>
        </w:tc>
      </w:tr>
      <w:tr w:rsidR="009144EF" w:rsidRPr="00BF1CF8" w14:paraId="13639308" w14:textId="77777777" w:rsidTr="008171AA">
        <w:trPr>
          <w:trHeight w:val="1046"/>
        </w:trPr>
        <w:tc>
          <w:tcPr>
            <w:tcW w:w="559" w:type="dxa"/>
          </w:tcPr>
          <w:p w14:paraId="4ABB7830" w14:textId="77777777" w:rsidR="009144EF" w:rsidRPr="00BF1CF8" w:rsidRDefault="009144EF" w:rsidP="000608E9">
            <w:pPr>
              <w:pStyle w:val="ListParagraph"/>
              <w:numPr>
                <w:ilvl w:val="0"/>
                <w:numId w:val="14"/>
              </w:numPr>
              <w:ind w:left="360"/>
              <w:rPr>
                <w:rFonts w:cs="Times New Roman"/>
                <w:sz w:val="24"/>
                <w:szCs w:val="24"/>
              </w:rPr>
            </w:pPr>
          </w:p>
        </w:tc>
        <w:tc>
          <w:tcPr>
            <w:tcW w:w="5684" w:type="dxa"/>
          </w:tcPr>
          <w:p w14:paraId="14FEB4AA" w14:textId="05DA15F5" w:rsidR="009144EF" w:rsidRPr="00BF1CF8" w:rsidRDefault="009144EF" w:rsidP="000608E9">
            <w:pPr>
              <w:shd w:val="solid" w:color="FFFFFF" w:fill="auto"/>
              <w:jc w:val="both"/>
              <w:rPr>
                <w:rFonts w:cs="Times New Roman"/>
                <w:sz w:val="24"/>
                <w:szCs w:val="24"/>
                <w:lang w:val="it-IT"/>
              </w:rPr>
            </w:pPr>
            <w:r w:rsidRPr="00BF1CF8">
              <w:rPr>
                <w:rFonts w:cs="Times New Roman"/>
                <w:sz w:val="24"/>
                <w:szCs w:val="24"/>
                <w:lang w:val="it-IT"/>
              </w:rPr>
              <w:t>Không có</w:t>
            </w:r>
          </w:p>
        </w:tc>
        <w:tc>
          <w:tcPr>
            <w:tcW w:w="6308" w:type="dxa"/>
          </w:tcPr>
          <w:p w14:paraId="100BCE2B" w14:textId="77777777" w:rsidR="009144EF" w:rsidRPr="00BF1CF8" w:rsidRDefault="009144EF" w:rsidP="000608E9">
            <w:pPr>
              <w:shd w:val="solid" w:color="FFFFFF" w:fill="auto"/>
              <w:ind w:firstLine="709"/>
              <w:jc w:val="center"/>
              <w:rPr>
                <w:b/>
                <w:bCs/>
                <w:sz w:val="24"/>
                <w:szCs w:val="24"/>
                <w:lang w:val="it-IT"/>
              </w:rPr>
            </w:pPr>
            <w:r w:rsidRPr="00BF1CF8">
              <w:rPr>
                <w:b/>
                <w:bCs/>
                <w:sz w:val="24"/>
                <w:szCs w:val="24"/>
                <w:lang w:val="it-IT"/>
              </w:rPr>
              <w:t>Chương IV</w:t>
            </w:r>
          </w:p>
          <w:p w14:paraId="2FF0F135" w14:textId="77777777" w:rsidR="009144EF" w:rsidRPr="00BF1CF8" w:rsidRDefault="009144EF" w:rsidP="000608E9">
            <w:pPr>
              <w:shd w:val="solid" w:color="FFFFFF" w:fill="auto"/>
              <w:ind w:firstLine="709"/>
              <w:jc w:val="center"/>
              <w:rPr>
                <w:b/>
                <w:bCs/>
                <w:sz w:val="24"/>
                <w:szCs w:val="24"/>
                <w:lang w:val="it-IT"/>
              </w:rPr>
            </w:pPr>
            <w:r w:rsidRPr="00BF1CF8">
              <w:rPr>
                <w:b/>
                <w:bCs/>
                <w:sz w:val="24"/>
                <w:szCs w:val="24"/>
                <w:lang w:val="it-IT"/>
              </w:rPr>
              <w:t>BỔ NHIỆM CÁN BỘ QUẢN LÝ CƠ SỞ GIÁO DỤC</w:t>
            </w:r>
          </w:p>
          <w:p w14:paraId="0A658E77" w14:textId="77777777" w:rsidR="009144EF" w:rsidRPr="00BF1CF8" w:rsidRDefault="009144EF" w:rsidP="000608E9">
            <w:pPr>
              <w:ind w:firstLine="709"/>
              <w:jc w:val="both"/>
              <w:rPr>
                <w:b/>
                <w:bCs/>
                <w:sz w:val="24"/>
                <w:szCs w:val="24"/>
              </w:rPr>
            </w:pPr>
          </w:p>
        </w:tc>
        <w:tc>
          <w:tcPr>
            <w:tcW w:w="2686" w:type="dxa"/>
          </w:tcPr>
          <w:p w14:paraId="75172140" w14:textId="77777777" w:rsidR="009144EF" w:rsidRPr="00BF1CF8" w:rsidRDefault="009144EF" w:rsidP="000608E9">
            <w:pPr>
              <w:tabs>
                <w:tab w:val="left" w:pos="567"/>
              </w:tabs>
              <w:contextualSpacing/>
              <w:mirrorIndents/>
              <w:jc w:val="both"/>
              <w:rPr>
                <w:rFonts w:cs="Times New Roman"/>
                <w:sz w:val="24"/>
                <w:szCs w:val="24"/>
              </w:rPr>
            </w:pPr>
          </w:p>
        </w:tc>
      </w:tr>
      <w:tr w:rsidR="00EB155C" w:rsidRPr="00BF1CF8" w14:paraId="5B6117A7" w14:textId="77777777" w:rsidTr="008171AA">
        <w:trPr>
          <w:trHeight w:val="1046"/>
        </w:trPr>
        <w:tc>
          <w:tcPr>
            <w:tcW w:w="559" w:type="dxa"/>
          </w:tcPr>
          <w:p w14:paraId="5DD6A333" w14:textId="77777777" w:rsidR="00EB155C" w:rsidRPr="00BF1CF8" w:rsidRDefault="00EB155C" w:rsidP="000608E9">
            <w:pPr>
              <w:pStyle w:val="ListParagraph"/>
              <w:numPr>
                <w:ilvl w:val="0"/>
                <w:numId w:val="14"/>
              </w:numPr>
              <w:ind w:left="360"/>
              <w:rPr>
                <w:rFonts w:cs="Times New Roman"/>
                <w:sz w:val="24"/>
                <w:szCs w:val="24"/>
              </w:rPr>
            </w:pPr>
          </w:p>
        </w:tc>
        <w:tc>
          <w:tcPr>
            <w:tcW w:w="5684" w:type="dxa"/>
          </w:tcPr>
          <w:p w14:paraId="0E3FB5D2" w14:textId="2CD17043" w:rsidR="00EB155C" w:rsidRPr="00BF1CF8" w:rsidRDefault="00EB155C" w:rsidP="000608E9">
            <w:pPr>
              <w:shd w:val="solid" w:color="FFFFFF" w:fill="auto"/>
              <w:jc w:val="both"/>
              <w:rPr>
                <w:rFonts w:cs="Times New Roman"/>
                <w:sz w:val="24"/>
                <w:szCs w:val="24"/>
                <w:lang w:val="it-IT"/>
              </w:rPr>
            </w:pPr>
            <w:r w:rsidRPr="00BF1CF8">
              <w:rPr>
                <w:rFonts w:cs="Times New Roman"/>
                <w:sz w:val="24"/>
                <w:szCs w:val="24"/>
                <w:lang w:val="it-IT"/>
              </w:rPr>
              <w:t>Không có</w:t>
            </w:r>
          </w:p>
        </w:tc>
        <w:tc>
          <w:tcPr>
            <w:tcW w:w="6308" w:type="dxa"/>
          </w:tcPr>
          <w:p w14:paraId="5450D80F" w14:textId="222BCA96" w:rsidR="00EB155C" w:rsidRPr="00BF1CF8" w:rsidRDefault="00EB155C" w:rsidP="000608E9">
            <w:pPr>
              <w:ind w:firstLine="709"/>
              <w:jc w:val="both"/>
              <w:rPr>
                <w:b/>
                <w:i/>
                <w:color w:val="FF0000"/>
                <w:sz w:val="24"/>
                <w:szCs w:val="24"/>
              </w:rPr>
            </w:pPr>
            <w:bookmarkStart w:id="16" w:name="_Hlk216619607"/>
            <w:r w:rsidRPr="00BF1CF8">
              <w:rPr>
                <w:b/>
                <w:i/>
                <w:color w:val="FF0000"/>
                <w:sz w:val="24"/>
                <w:szCs w:val="24"/>
              </w:rPr>
              <w:t xml:space="preserve">Điều </w:t>
            </w:r>
            <w:r w:rsidR="00452652" w:rsidRPr="00BF1CF8">
              <w:rPr>
                <w:b/>
                <w:i/>
                <w:color w:val="FF0000"/>
                <w:sz w:val="24"/>
                <w:szCs w:val="24"/>
              </w:rPr>
              <w:t>7</w:t>
            </w:r>
            <w:r w:rsidRPr="00BF1CF8">
              <w:rPr>
                <w:b/>
                <w:i/>
                <w:color w:val="FF0000"/>
                <w:sz w:val="24"/>
                <w:szCs w:val="24"/>
              </w:rPr>
              <w:t xml:space="preserve">. Thủ tục, quy trình bổ nhiệm cán bộ quản lý cơ sở giáo dục công lập </w:t>
            </w:r>
          </w:p>
          <w:p w14:paraId="3C7D9F00" w14:textId="5CA34085" w:rsidR="00EB155C" w:rsidRPr="00BF1CF8" w:rsidRDefault="00EB155C" w:rsidP="000608E9">
            <w:pPr>
              <w:ind w:firstLine="709"/>
              <w:jc w:val="both"/>
              <w:rPr>
                <w:i/>
                <w:color w:val="FF0000"/>
                <w:sz w:val="24"/>
                <w:szCs w:val="24"/>
              </w:rPr>
            </w:pPr>
            <w:r w:rsidRPr="00BF1CF8">
              <w:rPr>
                <w:i/>
                <w:color w:val="FF0000"/>
                <w:sz w:val="24"/>
                <w:szCs w:val="24"/>
              </w:rPr>
              <w:t>1. Thủ tục, quy trình bổ nhiệm cán bộ quản lý cơ sở giáo dục công lập thực hiện theo</w:t>
            </w:r>
            <w:r w:rsidR="004315FB" w:rsidRPr="00BF1CF8">
              <w:rPr>
                <w:i/>
                <w:color w:val="FF0000"/>
                <w:sz w:val="24"/>
                <w:szCs w:val="24"/>
              </w:rPr>
              <w:t xml:space="preserve"> quy định của Đảng,</w:t>
            </w:r>
            <w:r w:rsidRPr="00BF1CF8">
              <w:rPr>
                <w:i/>
                <w:color w:val="FF0000"/>
                <w:sz w:val="24"/>
                <w:szCs w:val="24"/>
              </w:rPr>
              <w:t xml:space="preserve"> quy định bổ nhiệm viên chức quản lý của pháp luật về viên chức</w:t>
            </w:r>
            <w:r w:rsidR="004315FB" w:rsidRPr="00BF1CF8">
              <w:rPr>
                <w:i/>
                <w:color w:val="FF0000"/>
                <w:sz w:val="24"/>
                <w:szCs w:val="24"/>
              </w:rPr>
              <w:t xml:space="preserve"> và quy định của pháp luật có liên quan</w:t>
            </w:r>
            <w:r w:rsidRPr="00BF1CF8">
              <w:rPr>
                <w:i/>
                <w:color w:val="FF0000"/>
                <w:sz w:val="24"/>
                <w:szCs w:val="24"/>
              </w:rPr>
              <w:t>.</w:t>
            </w:r>
          </w:p>
          <w:p w14:paraId="3A499DE4" w14:textId="6BD83A05" w:rsidR="00EB155C" w:rsidRPr="00BF1CF8" w:rsidRDefault="00EB155C" w:rsidP="000608E9">
            <w:pPr>
              <w:ind w:firstLine="709"/>
              <w:jc w:val="both"/>
              <w:rPr>
                <w:i/>
                <w:color w:val="FF0000"/>
                <w:sz w:val="24"/>
                <w:szCs w:val="24"/>
              </w:rPr>
            </w:pPr>
            <w:r w:rsidRPr="00BF1CF8">
              <w:rPr>
                <w:i/>
                <w:color w:val="FF0000"/>
                <w:sz w:val="24"/>
                <w:szCs w:val="24"/>
              </w:rPr>
              <w:t xml:space="preserve">2. </w:t>
            </w:r>
            <w:r w:rsidR="004315FB" w:rsidRPr="00BF1CF8">
              <w:rPr>
                <w:i/>
                <w:color w:val="FF0000"/>
                <w:sz w:val="24"/>
                <w:szCs w:val="24"/>
              </w:rPr>
              <w:t xml:space="preserve">Căn cứ quy trình, thủ tục bổ nhiệm cán bộ quản lý cơ sở giáo dục công lập theo quy định tại khoản 1 Điều nàyngười đứng đầu cơ quan, đơn vị có thẩm quyền bổ nhiệm cán bộ quản </w:t>
            </w:r>
            <w:r w:rsidR="004315FB" w:rsidRPr="00BF1CF8">
              <w:rPr>
                <w:i/>
                <w:color w:val="FF0000"/>
                <w:sz w:val="24"/>
                <w:szCs w:val="24"/>
              </w:rPr>
              <w:lastRenderedPageBreak/>
              <w:t>lý cơ sở giáo dục tổng hợp, hướng dẫn cụ thể việc bổ nhiệm cán bộ quản lý cơ sở giáo dục thuộc thẩm quyền quản lý, trừ trường hợp quy định tại khoản 3 Điều này</w:t>
            </w:r>
            <w:r w:rsidRPr="00BF1CF8">
              <w:rPr>
                <w:i/>
                <w:color w:val="FF0000"/>
                <w:sz w:val="24"/>
                <w:szCs w:val="24"/>
              </w:rPr>
              <w:t>.</w:t>
            </w:r>
          </w:p>
          <w:p w14:paraId="34053BDB" w14:textId="77777777" w:rsidR="00EB155C" w:rsidRPr="00BF1CF8" w:rsidRDefault="00EB155C" w:rsidP="000608E9">
            <w:pPr>
              <w:ind w:firstLine="709"/>
              <w:jc w:val="both"/>
              <w:rPr>
                <w:i/>
                <w:color w:val="FF0000"/>
                <w:sz w:val="24"/>
                <w:szCs w:val="24"/>
              </w:rPr>
            </w:pPr>
            <w:r w:rsidRPr="00BF1CF8">
              <w:rPr>
                <w:i/>
                <w:color w:val="FF0000"/>
                <w:sz w:val="24"/>
                <w:szCs w:val="24"/>
              </w:rPr>
              <w:t xml:space="preserve">3. </w:t>
            </w:r>
            <w:r w:rsidR="004315FB" w:rsidRPr="00BF1CF8">
              <w:rPr>
                <w:i/>
                <w:color w:val="FF0000"/>
                <w:sz w:val="24"/>
                <w:szCs w:val="24"/>
              </w:rPr>
              <w:t>Căn cứ quy trình, thủ tục bổ nhiệm cán bộ quản lý cơ sở giáo dục công lập theo quy định tại khoản 1 Điều này, Uỷ ban nhân dân cấp tỉnh tổng hợp, hướng dẫn cụ thể việc bổ nhiệm cán bộ quản lý cơ sở giáo dục mầm non, phổ thông, chuyên biệt, giáo dục thường xuyên, trung học nghề trên địa bàn tỉnh và các cơ sở giáo dục khác thuộc thẩm quyền quản lý</w:t>
            </w:r>
            <w:r w:rsidRPr="00BF1CF8">
              <w:rPr>
                <w:i/>
                <w:color w:val="FF0000"/>
                <w:sz w:val="24"/>
                <w:szCs w:val="24"/>
              </w:rPr>
              <w:t>.</w:t>
            </w:r>
          </w:p>
          <w:p w14:paraId="3D2EE80B" w14:textId="22949842" w:rsidR="007D499E" w:rsidRPr="00BF1CF8" w:rsidRDefault="007D499E" w:rsidP="000608E9">
            <w:pPr>
              <w:ind w:firstLine="709"/>
              <w:jc w:val="both"/>
              <w:rPr>
                <w:i/>
                <w:color w:val="FF0000"/>
                <w:sz w:val="24"/>
                <w:szCs w:val="24"/>
              </w:rPr>
            </w:pPr>
            <w:r w:rsidRPr="00BF1CF8">
              <w:rPr>
                <w:i/>
                <w:color w:val="FF0000"/>
                <w:sz w:val="24"/>
                <w:szCs w:val="24"/>
              </w:rPr>
              <w:t xml:space="preserve">4. </w:t>
            </w:r>
            <w:r w:rsidR="00FF4DCC" w:rsidRPr="00BF1CF8">
              <w:rPr>
                <w:i/>
                <w:color w:val="FF0000"/>
                <w:sz w:val="24"/>
                <w:szCs w:val="24"/>
              </w:rPr>
              <w:t>Thủ tục, quy trình bổ nhiệm giám đốc, phó giám đốc đại học quốc gia, hiệu trưởng, phó hiệu trưởng cơ sở giáo dục đại học công lập thực hiện theo quy định của Nghị định quy định chi tiết Luật Giáo dục đại học.</w:t>
            </w:r>
            <w:bookmarkEnd w:id="16"/>
          </w:p>
        </w:tc>
        <w:tc>
          <w:tcPr>
            <w:tcW w:w="2686" w:type="dxa"/>
          </w:tcPr>
          <w:p w14:paraId="22343129" w14:textId="77777777" w:rsidR="00EB155C" w:rsidRPr="00BF1CF8" w:rsidRDefault="009144EF" w:rsidP="000608E9">
            <w:pPr>
              <w:tabs>
                <w:tab w:val="left" w:pos="567"/>
              </w:tabs>
              <w:contextualSpacing/>
              <w:mirrorIndents/>
              <w:jc w:val="both"/>
              <w:rPr>
                <w:rFonts w:cs="Times New Roman"/>
                <w:sz w:val="24"/>
                <w:szCs w:val="24"/>
              </w:rPr>
            </w:pPr>
            <w:r w:rsidRPr="00BF1CF8">
              <w:rPr>
                <w:rFonts w:cs="Times New Roman"/>
                <w:sz w:val="24"/>
                <w:szCs w:val="24"/>
              </w:rPr>
              <w:lastRenderedPageBreak/>
              <w:t xml:space="preserve">Quy định chi tiết Điều </w:t>
            </w:r>
            <w:r w:rsidR="002E563D" w:rsidRPr="00BF1CF8">
              <w:rPr>
                <w:rFonts w:cs="Times New Roman"/>
                <w:sz w:val="24"/>
                <w:szCs w:val="24"/>
              </w:rPr>
              <w:t>66</w:t>
            </w:r>
            <w:r w:rsidRPr="00BF1CF8">
              <w:rPr>
                <w:rFonts w:cs="Times New Roman"/>
                <w:sz w:val="24"/>
                <w:szCs w:val="24"/>
              </w:rPr>
              <w:t>a được bổ sung tại Luật SĐBS một số điều của Luật Giáo dục</w:t>
            </w:r>
            <w:r w:rsidR="002E563D" w:rsidRPr="00BF1CF8">
              <w:rPr>
                <w:rFonts w:cs="Times New Roman"/>
                <w:sz w:val="24"/>
                <w:szCs w:val="24"/>
              </w:rPr>
              <w:t>.</w:t>
            </w:r>
          </w:p>
          <w:p w14:paraId="4B88D506" w14:textId="71A7F7E5" w:rsidR="002E563D" w:rsidRPr="00BF1CF8" w:rsidRDefault="002E563D" w:rsidP="002E563D">
            <w:pPr>
              <w:jc w:val="both"/>
              <w:rPr>
                <w:color w:val="FF0000"/>
                <w:sz w:val="24"/>
                <w:szCs w:val="24"/>
              </w:rPr>
            </w:pPr>
            <w:r w:rsidRPr="00BF1CF8">
              <w:rPr>
                <w:rFonts w:cs="Times New Roman"/>
                <w:sz w:val="24"/>
                <w:szCs w:val="24"/>
              </w:rPr>
              <w:t xml:space="preserve">Dự thảo giao trách nhiệm </w:t>
            </w:r>
            <w:r w:rsidRPr="00BF1CF8">
              <w:rPr>
                <w:sz w:val="24"/>
                <w:szCs w:val="24"/>
              </w:rPr>
              <w:t xml:space="preserve">Uỷ ban nhân dân cấp tỉnh tổng hợp, hướng dẫn cụ thể việc bổ nhiệm cán bộ quản lý cơ sở giáo dục </w:t>
            </w:r>
            <w:r w:rsidRPr="00BF1CF8">
              <w:rPr>
                <w:sz w:val="24"/>
                <w:szCs w:val="24"/>
              </w:rPr>
              <w:lastRenderedPageBreak/>
              <w:t>mầm non, phổ thông, chuyên biệt, giáo dục thường xuyên, trung học nghề trên địa bàn tỉnh và các cơ sở giáo dục khác thuộc thẩm quyền quản lý để</w:t>
            </w:r>
            <w:r w:rsidRPr="00BF1CF8">
              <w:rPr>
                <w:rFonts w:cs="Times New Roman"/>
                <w:sz w:val="24"/>
                <w:szCs w:val="24"/>
              </w:rPr>
              <w:t xml:space="preserve"> bảo đảm tính thống nhất, nhất là trong bối cảnh nhân sự phụ trách giáo dục cấp xã mới kiện toàn và còn thiếu về nhân sự</w:t>
            </w:r>
            <w:r w:rsidR="00A05AC1" w:rsidRPr="00BF1CF8">
              <w:rPr>
                <w:rFonts w:cs="Times New Roman"/>
                <w:sz w:val="24"/>
                <w:szCs w:val="24"/>
              </w:rPr>
              <w:t xml:space="preserve"> chuyên trách</w:t>
            </w:r>
            <w:r w:rsidRPr="00BF1CF8">
              <w:rPr>
                <w:rFonts w:cs="Times New Roman"/>
                <w:sz w:val="24"/>
                <w:szCs w:val="24"/>
              </w:rPr>
              <w:t>.</w:t>
            </w:r>
          </w:p>
        </w:tc>
      </w:tr>
      <w:tr w:rsidR="00EB155C" w:rsidRPr="00BF1CF8" w14:paraId="41CA94D7" w14:textId="77777777" w:rsidTr="008171AA">
        <w:trPr>
          <w:trHeight w:val="1046"/>
        </w:trPr>
        <w:tc>
          <w:tcPr>
            <w:tcW w:w="559" w:type="dxa"/>
          </w:tcPr>
          <w:p w14:paraId="26FE8755" w14:textId="77777777" w:rsidR="00EB155C" w:rsidRPr="00BF1CF8" w:rsidRDefault="00EB155C" w:rsidP="000608E9">
            <w:pPr>
              <w:pStyle w:val="ListParagraph"/>
              <w:numPr>
                <w:ilvl w:val="0"/>
                <w:numId w:val="14"/>
              </w:numPr>
              <w:ind w:left="360"/>
              <w:rPr>
                <w:rFonts w:cs="Times New Roman"/>
                <w:sz w:val="24"/>
                <w:szCs w:val="24"/>
              </w:rPr>
            </w:pPr>
          </w:p>
        </w:tc>
        <w:tc>
          <w:tcPr>
            <w:tcW w:w="5684" w:type="dxa"/>
          </w:tcPr>
          <w:p w14:paraId="0D9A7E6E" w14:textId="491F88D4" w:rsidR="00EB155C" w:rsidRPr="00BF1CF8" w:rsidRDefault="00EB155C" w:rsidP="000608E9">
            <w:pPr>
              <w:shd w:val="solid" w:color="FFFFFF" w:fill="auto"/>
              <w:jc w:val="both"/>
              <w:rPr>
                <w:rFonts w:cs="Times New Roman"/>
                <w:b/>
                <w:bCs/>
                <w:sz w:val="24"/>
                <w:szCs w:val="24"/>
                <w:lang w:val="it-IT"/>
              </w:rPr>
            </w:pPr>
            <w:r w:rsidRPr="00BF1CF8">
              <w:rPr>
                <w:rFonts w:cs="Times New Roman"/>
                <w:b/>
                <w:bCs/>
                <w:sz w:val="24"/>
                <w:szCs w:val="24"/>
                <w:lang w:val="it-IT"/>
              </w:rPr>
              <w:t>Không có</w:t>
            </w:r>
          </w:p>
        </w:tc>
        <w:tc>
          <w:tcPr>
            <w:tcW w:w="6308" w:type="dxa"/>
          </w:tcPr>
          <w:p w14:paraId="73082029" w14:textId="6236560C" w:rsidR="001D0918" w:rsidRPr="00BF1CF8" w:rsidRDefault="001D0918" w:rsidP="000608E9">
            <w:pPr>
              <w:ind w:firstLine="709"/>
              <w:jc w:val="both"/>
              <w:rPr>
                <w:b/>
                <w:i/>
                <w:color w:val="FF0000"/>
                <w:sz w:val="24"/>
                <w:szCs w:val="24"/>
              </w:rPr>
            </w:pPr>
            <w:r w:rsidRPr="00BF1CF8">
              <w:rPr>
                <w:b/>
                <w:i/>
                <w:color w:val="FF0000"/>
                <w:sz w:val="24"/>
                <w:szCs w:val="24"/>
              </w:rPr>
              <w:t xml:space="preserve">Điều </w:t>
            </w:r>
            <w:r w:rsidR="00452652" w:rsidRPr="00BF1CF8">
              <w:rPr>
                <w:b/>
                <w:i/>
                <w:color w:val="FF0000"/>
                <w:sz w:val="24"/>
                <w:szCs w:val="24"/>
              </w:rPr>
              <w:t>10</w:t>
            </w:r>
            <w:r w:rsidRPr="00BF1CF8">
              <w:rPr>
                <w:b/>
                <w:i/>
                <w:color w:val="FF0000"/>
                <w:sz w:val="24"/>
                <w:szCs w:val="24"/>
              </w:rPr>
              <w:t xml:space="preserve">. Thủ tục, quy trình bổ nhiệm cán bộ quản lý cơ sở </w:t>
            </w:r>
            <w:bookmarkStart w:id="17" w:name="_Hlk216619626"/>
            <w:r w:rsidRPr="00BF1CF8">
              <w:rPr>
                <w:b/>
                <w:i/>
                <w:color w:val="FF0000"/>
                <w:sz w:val="24"/>
                <w:szCs w:val="24"/>
              </w:rPr>
              <w:t xml:space="preserve">giáo dục ngoài công lập </w:t>
            </w:r>
          </w:p>
          <w:p w14:paraId="799840FF" w14:textId="77777777" w:rsidR="001D0918" w:rsidRPr="00BF1CF8" w:rsidRDefault="001D0918" w:rsidP="000608E9">
            <w:pPr>
              <w:ind w:firstLine="709"/>
              <w:jc w:val="both"/>
              <w:rPr>
                <w:i/>
                <w:color w:val="FF0000"/>
                <w:sz w:val="24"/>
                <w:szCs w:val="24"/>
              </w:rPr>
            </w:pPr>
            <w:r w:rsidRPr="00BF1CF8">
              <w:rPr>
                <w:i/>
                <w:color w:val="FF0000"/>
                <w:sz w:val="24"/>
                <w:szCs w:val="24"/>
              </w:rPr>
              <w:t xml:space="preserve">1. Thủ tục, quy trình bổ nhiệm cán bộ quản lý cơ sở giáo dục dân lập, tư thục </w:t>
            </w:r>
          </w:p>
          <w:p w14:paraId="3448A271" w14:textId="77777777" w:rsidR="001D0918" w:rsidRPr="00BF1CF8" w:rsidRDefault="001D0918" w:rsidP="000608E9">
            <w:pPr>
              <w:ind w:firstLine="709"/>
              <w:jc w:val="both"/>
              <w:rPr>
                <w:i/>
                <w:color w:val="FF0000"/>
                <w:sz w:val="24"/>
                <w:szCs w:val="24"/>
              </w:rPr>
            </w:pPr>
            <w:r w:rsidRPr="00BF1CF8">
              <w:rPr>
                <w:i/>
                <w:color w:val="FF0000"/>
                <w:sz w:val="24"/>
                <w:szCs w:val="24"/>
              </w:rPr>
              <w:t xml:space="preserve">a) Thủ tục, quy trình bổ nhiệm cán bộ quản lý cơ sở giáo dục dân lập, tư thục được quy định cụ thể trong quy chế tổ chức, hoạt động của cơ sở giáo dục, phù hợp với quy định của pháp luật có liên quan; </w:t>
            </w:r>
          </w:p>
          <w:p w14:paraId="67B72003" w14:textId="77777777" w:rsidR="001D0918" w:rsidRPr="00BF1CF8" w:rsidRDefault="001D0918" w:rsidP="000608E9">
            <w:pPr>
              <w:ind w:firstLine="709"/>
              <w:jc w:val="both"/>
              <w:rPr>
                <w:i/>
                <w:color w:val="FF0000"/>
                <w:sz w:val="24"/>
                <w:szCs w:val="24"/>
              </w:rPr>
            </w:pPr>
            <w:r w:rsidRPr="00BF1CF8">
              <w:rPr>
                <w:i/>
                <w:color w:val="FF0000"/>
                <w:sz w:val="24"/>
                <w:szCs w:val="24"/>
              </w:rPr>
              <w:t xml:space="preserve">b) Việc bổ nhiệm cán bộ quản lý cơ sở giáo dục dân lập, tư thục phải bảo đảm đáp ứng khung năng lực của vị trí việc làm đầy đủ các tiêu chuẩn, điều kiện theo quy định của Bộ trưởng Bộ Giáo dục và Đào tạo, và quy định của pháp luật có liên quan và quy định của Hội đồng trường; </w:t>
            </w:r>
          </w:p>
          <w:p w14:paraId="7D5878ED" w14:textId="618C8AD6" w:rsidR="001D0918" w:rsidRPr="00BF1CF8" w:rsidRDefault="001D0918" w:rsidP="000608E9">
            <w:pPr>
              <w:ind w:firstLine="709"/>
              <w:jc w:val="both"/>
              <w:rPr>
                <w:i/>
                <w:color w:val="FF0000"/>
                <w:sz w:val="24"/>
                <w:szCs w:val="24"/>
              </w:rPr>
            </w:pPr>
            <w:r w:rsidRPr="00BF1CF8">
              <w:rPr>
                <w:i/>
                <w:color w:val="FF0000"/>
                <w:sz w:val="24"/>
                <w:szCs w:val="24"/>
              </w:rPr>
              <w:t xml:space="preserve">c) Thủ tục, quy trình bổ nhiệm hiệu trưởng, phó hiệu trưởng, giám đốc, phó giám đốc của cơ sở giáo dục dân lập, tư thục do Hội đồng trường trực tiếp chỉ đạo, tổ chức thực hiện theo nguyên tắc tập thể, quyết định theo đa số. Quyết nghị của Hội đồng trường về nhân sự hiệu trưởng, phó hiệu trưởng, giám </w:t>
            </w:r>
            <w:r w:rsidRPr="00BF1CF8">
              <w:rPr>
                <w:i/>
                <w:color w:val="FF0000"/>
                <w:sz w:val="24"/>
                <w:szCs w:val="24"/>
              </w:rPr>
              <w:lastRenderedPageBreak/>
              <w:t xml:space="preserve">đốc, phó giám đốc của cơ sở giáo dục dân lập, tư thục có giá trị khi có trên 50% tổng số thành viên của Hội đồng trường đồng ý. Trường hợp số phiếu ngang nhau thì quyết định cuối cùng thuộc về phía có ý kiến của Chủ tịch Hội đồng trường. </w:t>
            </w:r>
          </w:p>
          <w:p w14:paraId="7BB1E77A" w14:textId="77777777" w:rsidR="00EB155C" w:rsidRPr="00BF1CF8" w:rsidRDefault="001D0918" w:rsidP="000608E9">
            <w:pPr>
              <w:ind w:firstLine="709"/>
              <w:jc w:val="both"/>
              <w:rPr>
                <w:i/>
                <w:color w:val="FF0000"/>
                <w:sz w:val="24"/>
                <w:szCs w:val="24"/>
              </w:rPr>
            </w:pPr>
            <w:r w:rsidRPr="00BF1CF8">
              <w:rPr>
                <w:i/>
                <w:color w:val="FF0000"/>
                <w:sz w:val="24"/>
                <w:szCs w:val="24"/>
              </w:rPr>
              <w:t>2. Thủ tục, quy trình bổ nhiệm cán bộ quản lý cơ sở giáo dục thành lập theo Hiệp định giữa Chính phủ Việt Nam với chính phủ nước ngoài hoặc theo điều ước quốc tế mà nước Cộng hòa xã hội chủ nghĩa Việt Nam là thành viên thực hiện theo thỏa thuận giữa các bên.</w:t>
            </w:r>
          </w:p>
          <w:p w14:paraId="7AF0FE6D" w14:textId="053B092F" w:rsidR="00FF4DCC" w:rsidRPr="00BF1CF8" w:rsidRDefault="00FF4DCC" w:rsidP="000608E9">
            <w:pPr>
              <w:ind w:firstLine="709"/>
              <w:jc w:val="both"/>
              <w:rPr>
                <w:i/>
                <w:color w:val="FF0000"/>
                <w:sz w:val="24"/>
                <w:szCs w:val="24"/>
              </w:rPr>
            </w:pPr>
            <w:r w:rsidRPr="00BF1CF8">
              <w:rPr>
                <w:i/>
                <w:color w:val="FF0000"/>
                <w:sz w:val="24"/>
                <w:szCs w:val="24"/>
              </w:rPr>
              <w:t>3. Thủ tục, quy trình bổ nhiệm giám đốc, phó giám đốc hiệu trưởng, phó hiệu trưởng cơ sở giáo dục đại học ngoài công lập thực hiện theo quy định của Nghị định quy định chi tiết Luật Giáo dục đại học.</w:t>
            </w:r>
            <w:bookmarkEnd w:id="17"/>
          </w:p>
        </w:tc>
        <w:tc>
          <w:tcPr>
            <w:tcW w:w="2686" w:type="dxa"/>
          </w:tcPr>
          <w:p w14:paraId="0A5D8BD8" w14:textId="7B69AB6B" w:rsidR="00EB155C" w:rsidRPr="00BF1CF8" w:rsidRDefault="009144EF" w:rsidP="000608E9">
            <w:pPr>
              <w:tabs>
                <w:tab w:val="left" w:pos="567"/>
              </w:tabs>
              <w:contextualSpacing/>
              <w:mirrorIndents/>
              <w:jc w:val="both"/>
              <w:rPr>
                <w:rFonts w:cs="Times New Roman"/>
                <w:sz w:val="24"/>
                <w:szCs w:val="24"/>
                <w:lang w:val="vi-VN"/>
              </w:rPr>
            </w:pPr>
            <w:r w:rsidRPr="00BF1CF8">
              <w:rPr>
                <w:rFonts w:cs="Times New Roman"/>
                <w:sz w:val="24"/>
                <w:szCs w:val="24"/>
              </w:rPr>
              <w:lastRenderedPageBreak/>
              <w:t xml:space="preserve">Quy định chi tiết Điều </w:t>
            </w:r>
            <w:r w:rsidR="002E563D" w:rsidRPr="00BF1CF8">
              <w:rPr>
                <w:rFonts w:cs="Times New Roman"/>
                <w:sz w:val="24"/>
                <w:szCs w:val="24"/>
              </w:rPr>
              <w:t>66</w:t>
            </w:r>
            <w:r w:rsidRPr="00BF1CF8">
              <w:rPr>
                <w:rFonts w:cs="Times New Roman"/>
                <w:sz w:val="24"/>
                <w:szCs w:val="24"/>
              </w:rPr>
              <w:t>a được bổ sung tại Luật SĐBS một số điều của Luật Giáo dục</w:t>
            </w:r>
          </w:p>
        </w:tc>
      </w:tr>
      <w:tr w:rsidR="009144EF" w:rsidRPr="00BF1CF8" w14:paraId="62769943" w14:textId="77777777" w:rsidTr="008171AA">
        <w:trPr>
          <w:trHeight w:val="1046"/>
        </w:trPr>
        <w:tc>
          <w:tcPr>
            <w:tcW w:w="559" w:type="dxa"/>
          </w:tcPr>
          <w:p w14:paraId="4BA8A484" w14:textId="77777777" w:rsidR="009144EF" w:rsidRPr="00BF1CF8" w:rsidRDefault="009144EF" w:rsidP="000608E9">
            <w:pPr>
              <w:pStyle w:val="ListParagraph"/>
              <w:numPr>
                <w:ilvl w:val="0"/>
                <w:numId w:val="14"/>
              </w:numPr>
              <w:ind w:left="360"/>
              <w:rPr>
                <w:rFonts w:cs="Times New Roman"/>
                <w:sz w:val="24"/>
                <w:szCs w:val="24"/>
              </w:rPr>
            </w:pPr>
          </w:p>
        </w:tc>
        <w:tc>
          <w:tcPr>
            <w:tcW w:w="5684" w:type="dxa"/>
          </w:tcPr>
          <w:p w14:paraId="187533A9" w14:textId="77777777" w:rsidR="009144EF" w:rsidRPr="00BF1CF8" w:rsidRDefault="009144EF" w:rsidP="000608E9">
            <w:pPr>
              <w:shd w:val="solid" w:color="FFFFFF" w:fill="auto"/>
              <w:jc w:val="both"/>
              <w:rPr>
                <w:rFonts w:cs="Times New Roman"/>
                <w:sz w:val="24"/>
                <w:szCs w:val="24"/>
              </w:rPr>
            </w:pPr>
            <w:bookmarkStart w:id="18" w:name="chuong_4"/>
            <w:r w:rsidRPr="00BF1CF8">
              <w:rPr>
                <w:rFonts w:cs="Times New Roman"/>
                <w:b/>
                <w:bCs/>
                <w:sz w:val="24"/>
                <w:szCs w:val="24"/>
                <w:lang w:val="it-IT"/>
              </w:rPr>
              <w:t>Chương IV</w:t>
            </w:r>
            <w:bookmarkEnd w:id="18"/>
          </w:p>
          <w:p w14:paraId="634BAA91" w14:textId="77777777" w:rsidR="009144EF" w:rsidRPr="00BF1CF8" w:rsidRDefault="009144EF" w:rsidP="000608E9">
            <w:pPr>
              <w:shd w:val="solid" w:color="FFFFFF" w:fill="auto"/>
              <w:jc w:val="both"/>
              <w:rPr>
                <w:rFonts w:cs="Times New Roman"/>
                <w:sz w:val="24"/>
                <w:szCs w:val="24"/>
              </w:rPr>
            </w:pPr>
            <w:bookmarkStart w:id="19" w:name="chuong_4_name"/>
            <w:r w:rsidRPr="00BF1CF8">
              <w:rPr>
                <w:rFonts w:cs="Times New Roman"/>
                <w:b/>
                <w:bCs/>
                <w:sz w:val="24"/>
                <w:szCs w:val="24"/>
                <w:lang w:val="it-IT"/>
              </w:rPr>
              <w:t>HỌC BỔNG KHUYẾN KHÍCH HỌC TẬP, HỌC BỔNG CHÍNH SÁCH VÀ MIỄN, GIẢM GIÁ VÉ DỊCH VỤ CÔNG CỘNG CHO HỌC SINH, SINH VIÊN</w:t>
            </w:r>
            <w:bookmarkEnd w:id="19"/>
          </w:p>
          <w:p w14:paraId="1FBC3319" w14:textId="77777777" w:rsidR="009144EF" w:rsidRPr="00BF1CF8" w:rsidRDefault="009144EF" w:rsidP="000608E9">
            <w:pPr>
              <w:shd w:val="solid" w:color="FFFFFF" w:fill="auto"/>
              <w:jc w:val="both"/>
              <w:rPr>
                <w:rFonts w:cs="Times New Roman"/>
                <w:b/>
                <w:bCs/>
                <w:sz w:val="24"/>
                <w:szCs w:val="24"/>
                <w:lang w:val="it-IT"/>
              </w:rPr>
            </w:pPr>
          </w:p>
        </w:tc>
        <w:tc>
          <w:tcPr>
            <w:tcW w:w="6308" w:type="dxa"/>
          </w:tcPr>
          <w:p w14:paraId="1F76369E" w14:textId="77777777" w:rsidR="009144EF" w:rsidRPr="00BF1CF8" w:rsidRDefault="009144EF" w:rsidP="000608E9">
            <w:pPr>
              <w:shd w:val="solid" w:color="FFFFFF" w:fill="auto"/>
              <w:ind w:firstLine="709"/>
              <w:jc w:val="center"/>
              <w:rPr>
                <w:b/>
                <w:sz w:val="24"/>
                <w:szCs w:val="24"/>
              </w:rPr>
            </w:pPr>
            <w:r w:rsidRPr="00BF1CF8">
              <w:rPr>
                <w:b/>
                <w:sz w:val="24"/>
                <w:szCs w:val="24"/>
              </w:rPr>
              <w:t>Chương V</w:t>
            </w:r>
          </w:p>
          <w:p w14:paraId="12010314" w14:textId="6D0B44B9" w:rsidR="009144EF" w:rsidRPr="00BF1CF8" w:rsidRDefault="009144EF" w:rsidP="000608E9">
            <w:pPr>
              <w:ind w:firstLine="709"/>
              <w:jc w:val="center"/>
              <w:rPr>
                <w:sz w:val="24"/>
                <w:szCs w:val="24"/>
              </w:rPr>
            </w:pPr>
            <w:r w:rsidRPr="00BF1CF8">
              <w:rPr>
                <w:b/>
                <w:sz w:val="24"/>
                <w:szCs w:val="24"/>
                <w:lang w:val="it-IT"/>
              </w:rPr>
              <w:t xml:space="preserve">HỌC BỔNG KHUYẾN KHÍCH HỌC TẬP; HỌC BỔNG CHÍNH SÁCH; MIỄN, GIẢM GIÁ VÉ DỊCH VỤ CÔNG CỘNG CHO HỌC SINH, SINH VIÊN VÀ </w:t>
            </w:r>
            <w:r w:rsidRPr="00BF1CF8">
              <w:rPr>
                <w:b/>
                <w:sz w:val="24"/>
                <w:szCs w:val="24"/>
              </w:rPr>
              <w:t>THÔNG BÁO CHUYỂN NHƯỢNG VỐN ĐỐI VỚI TRƯỜNG TƯ THỤC</w:t>
            </w:r>
            <w:r w:rsidRPr="00BF1CF8">
              <w:rPr>
                <w:sz w:val="24"/>
                <w:szCs w:val="24"/>
              </w:rPr>
              <w:t xml:space="preserve"> </w:t>
            </w:r>
            <w:r w:rsidRPr="00BF1CF8">
              <w:rPr>
                <w:b/>
                <w:bCs/>
                <w:sz w:val="24"/>
                <w:szCs w:val="24"/>
                <w:lang w:val="it-IT"/>
              </w:rPr>
              <w:t xml:space="preserve"> </w:t>
            </w:r>
          </w:p>
        </w:tc>
        <w:tc>
          <w:tcPr>
            <w:tcW w:w="2686" w:type="dxa"/>
          </w:tcPr>
          <w:p w14:paraId="4BDFC432" w14:textId="77777777" w:rsidR="009144EF" w:rsidRPr="00BF1CF8" w:rsidRDefault="009144EF" w:rsidP="000608E9">
            <w:pPr>
              <w:tabs>
                <w:tab w:val="left" w:pos="567"/>
              </w:tabs>
              <w:contextualSpacing/>
              <w:mirrorIndents/>
              <w:jc w:val="both"/>
              <w:rPr>
                <w:rFonts w:cs="Times New Roman"/>
                <w:sz w:val="24"/>
                <w:szCs w:val="24"/>
              </w:rPr>
            </w:pPr>
          </w:p>
        </w:tc>
      </w:tr>
      <w:tr w:rsidR="00DE66A6" w:rsidRPr="00BF1CF8" w14:paraId="49B925BD" w14:textId="7B18476A" w:rsidTr="008171AA">
        <w:trPr>
          <w:trHeight w:val="1046"/>
        </w:trPr>
        <w:tc>
          <w:tcPr>
            <w:tcW w:w="559" w:type="dxa"/>
          </w:tcPr>
          <w:p w14:paraId="5F63A268" w14:textId="764F6B3C" w:rsidR="00DE66A6" w:rsidRPr="00BF1CF8" w:rsidRDefault="00DE66A6" w:rsidP="000608E9">
            <w:pPr>
              <w:pStyle w:val="ListParagraph"/>
              <w:numPr>
                <w:ilvl w:val="0"/>
                <w:numId w:val="14"/>
              </w:numPr>
              <w:ind w:left="360"/>
              <w:rPr>
                <w:rFonts w:cs="Times New Roman"/>
                <w:sz w:val="24"/>
                <w:szCs w:val="24"/>
              </w:rPr>
            </w:pPr>
          </w:p>
        </w:tc>
        <w:tc>
          <w:tcPr>
            <w:tcW w:w="5684" w:type="dxa"/>
          </w:tcPr>
          <w:p w14:paraId="3E357170" w14:textId="77777777" w:rsidR="00DE66A6" w:rsidRPr="00BF1CF8" w:rsidRDefault="00DE66A6" w:rsidP="000608E9">
            <w:pPr>
              <w:shd w:val="solid" w:color="FFFFFF" w:fill="auto"/>
              <w:jc w:val="both"/>
              <w:rPr>
                <w:rFonts w:cs="Times New Roman"/>
                <w:sz w:val="24"/>
                <w:szCs w:val="24"/>
              </w:rPr>
            </w:pPr>
            <w:bookmarkStart w:id="20" w:name="dieu_8"/>
            <w:r w:rsidRPr="00BF1CF8">
              <w:rPr>
                <w:rFonts w:cs="Times New Roman"/>
                <w:b/>
                <w:bCs/>
                <w:sz w:val="24"/>
                <w:szCs w:val="24"/>
                <w:lang w:val="it-IT"/>
              </w:rPr>
              <w:t>Điều 8. Học bổng khuyến khích học tập</w:t>
            </w:r>
            <w:bookmarkEnd w:id="20"/>
          </w:p>
          <w:p w14:paraId="234DA2B7"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1. Đối tượng xét, cấp học bổng khuyến khích học tập:</w:t>
            </w:r>
          </w:p>
          <w:p w14:paraId="746815D4"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a) Học sinh khối trung học phổ thông chuyên trong cơ sở giáo dục đại học, học sinh trường chuyên có hạnh kiểm tốt, học lực giỏi trong kỳ xét, cấp học bổng có điểm môn chuyên của học kỳ xét cấp từ 8,5 trở lên hoặc đạt một trong các giải từ khuyến khích trở lên trong kỳ thi học sinh giỏi cấp quốc gia, khu vực hoặc quốc tế của năm đó;</w:t>
            </w:r>
          </w:p>
          <w:p w14:paraId="581A4D91"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 xml:space="preserve">b) Học sinh các trường năng khiếu nghệ thuật, thể dục, thể thao có hạnh kiểm từ loại khá trở lên, học lực đạt từ trung bình trong kỳ xét, cấp học bổng và đạt huy chương </w:t>
            </w:r>
            <w:r w:rsidRPr="00BF1CF8">
              <w:rPr>
                <w:rFonts w:cs="Times New Roman"/>
                <w:sz w:val="24"/>
                <w:szCs w:val="24"/>
                <w:lang w:val="it-IT"/>
              </w:rPr>
              <w:lastRenderedPageBreak/>
              <w:t>trong cuộc thi cấp quốc gia, khu vực hoặc quốc tế của năm học đó;</w:t>
            </w:r>
          </w:p>
          <w:p w14:paraId="041E8EB8"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c) 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14:paraId="191EAB1C" w14:textId="77777777" w:rsidR="006D62D5" w:rsidRPr="00BF1CF8" w:rsidRDefault="006D62D5" w:rsidP="000608E9">
            <w:pPr>
              <w:shd w:val="solid" w:color="FFFFFF" w:fill="auto"/>
              <w:jc w:val="both"/>
              <w:rPr>
                <w:rFonts w:cs="Times New Roman"/>
                <w:sz w:val="24"/>
                <w:szCs w:val="24"/>
                <w:lang w:val="it-IT"/>
              </w:rPr>
            </w:pPr>
          </w:p>
          <w:p w14:paraId="65A29A14" w14:textId="77777777" w:rsidR="006D62D5" w:rsidRPr="00BF1CF8" w:rsidRDefault="006D62D5" w:rsidP="000608E9">
            <w:pPr>
              <w:shd w:val="solid" w:color="FFFFFF" w:fill="auto"/>
              <w:jc w:val="both"/>
              <w:rPr>
                <w:rFonts w:cs="Times New Roman"/>
                <w:sz w:val="24"/>
                <w:szCs w:val="24"/>
                <w:lang w:val="it-IT"/>
              </w:rPr>
            </w:pPr>
          </w:p>
          <w:p w14:paraId="2355D08F" w14:textId="48970B8A"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2. Mức học bổng đối với đối tượng quy định tại điểm a và điểm b khoản 1 Điều này:</w:t>
            </w:r>
          </w:p>
          <w:p w14:paraId="2E2EBBC4"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lang w:val="it-IT"/>
              </w:rPr>
              <w:t>a) Đối với trường chuyên, trường năng khiếu nghệ thuật, thể dục, thể thao: Mức học bổng cấp cho một học sinh một tháng tối thiểu bằng ba lần mức học phí hiện hành của trường trung học phổ thông chuyên tại địa phương;</w:t>
            </w:r>
          </w:p>
          <w:p w14:paraId="51E6226C"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b) Đối với khối trung học phổ thông chuyên trong cơ sở giáo dục đại học: Mức học bổng cấp cho một học sinh do hiệu trưởng cơ sở giáo dục đại học quy định nhưng không thấp hơn mức trần học phí hiện hành mà học sinh đó phải đóng tại trường;</w:t>
            </w:r>
          </w:p>
          <w:p w14:paraId="04C3695F"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c) Đối với những trường không thu học phí: Mức học bổng tối thiểu bằng ba lần mức trần học phí của trường trung học phổ thông tại địa phương.</w:t>
            </w:r>
          </w:p>
          <w:p w14:paraId="57AE16B6"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lang w:val="it-IT"/>
              </w:rPr>
              <w:t xml:space="preserve">3. Mức </w:t>
            </w:r>
            <w:r w:rsidRPr="00BF1CF8">
              <w:rPr>
                <w:rFonts w:cs="Times New Roman"/>
                <w:sz w:val="24"/>
                <w:szCs w:val="24"/>
                <w:lang w:val="it-IT"/>
              </w:rPr>
              <w:t>học bổng đối với đối tượng quy định tại điểm c khoản 1 Điều này:</w:t>
            </w:r>
          </w:p>
          <w:p w14:paraId="4CAA1C9B"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 xml:space="preserve">a) Học bổng loại khá: Mức học bổng bằng hoặc cao hơn mức trần học phí hiện hành của ngành, chuyên ngành, nghề mà học sinh, sinh viên đó phải đóng tại trường do hiệu trưởng hoặc giám đốc quy định (sau đây gọi chung là hiệu trưởng) đối với học sinh, sinh viên có điểm trung bình chung học tập và điểm rèn luyện đều đạt loại khá trở </w:t>
            </w:r>
            <w:r w:rsidRPr="00BF1CF8">
              <w:rPr>
                <w:rFonts w:cs="Times New Roman"/>
                <w:sz w:val="24"/>
                <w:szCs w:val="24"/>
                <w:lang w:val="it-IT"/>
              </w:rPr>
              <w:lastRenderedPageBreak/>
              <w:t xml:space="preserve">lên. Đối với các trường tư thục mức học bổng tối thiểu do hiệu trưởng quy định. </w:t>
            </w:r>
          </w:p>
          <w:p w14:paraId="35185401"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Đối với những ngành nghề đào tạo không thu học phí thì áp dụng theo đơn giá được Nhà nước đặt hàng, giao nhiệm vụ hoặc đấu thầu cho nhóm ngành đào tạo của trường;</w:t>
            </w:r>
          </w:p>
          <w:p w14:paraId="015B8136"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b) Học bổng loại giỏi: Mức học bổng cao hơn loại khá do hiệu trưởng quy định đối với học sinh, sinh viên có điểm trung bình chung học tập đạt loại giỏi trở lên và điểm rèn luyện đạt loại tốt trở lên;</w:t>
            </w:r>
          </w:p>
          <w:p w14:paraId="2E7895BD"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c) Học bổng loại xuất sắc: Mức học bổng cao hơn loại giỏi do hiệu trưởng quy định đối với học sinh, sinh viên có điểm trung bình chung học tập và điểm rèn luyện đều đạt loại xuất sắc;</w:t>
            </w:r>
          </w:p>
          <w:p w14:paraId="63153213"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it-IT"/>
              </w:rPr>
              <w:t>d) Điểm trung bình chung học tập và điểm rèn luyện quy định tại điểm a, b và c khoản này được xác định theo quy định hiện hành của Bộ Giáo dục và Đào tạo, Bộ Lao động - Thương binh và Xã hội; trong đó điểm trung bình chung học tập để xét học bổng theo quy định tại Nghị định này được tính từ điểm thi, kiểm tra hết môn học lần thứ nhất.</w:t>
            </w:r>
          </w:p>
          <w:p w14:paraId="3F2EF402"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lang w:val="it-IT"/>
              </w:rPr>
              <w:t>4. Nguồn học bổng:</w:t>
            </w:r>
          </w:p>
          <w:p w14:paraId="0753BE82"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lang w:val="it-IT"/>
              </w:rPr>
              <w:t xml:space="preserve">a) Đối với trường chuyên, trường năng khiếu nghệ thuật, thể dục, thể thao: Học bổng khuyến khích học tập được bố trí trong dự toán chi ngân sách địa phương để cấp cho tối thiểu 30% số học sinh chuyên của trường. Đối với khối trung học phổ thông chuyên trong cơ sở giáo dục đại học, học bổng khuyến khích học tập được bố trí từ nguồn thu hợp pháp của cơ sở giáo dục đại học và từ nguồn thu hợp pháp của trường trung học phổ thông chuyên; </w:t>
            </w:r>
          </w:p>
          <w:p w14:paraId="32C0232C"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rPr>
              <w:t xml:space="preserve">b) Đối với các </w:t>
            </w:r>
            <w:r w:rsidRPr="00BF1CF8">
              <w:rPr>
                <w:rFonts w:cs="Times New Roman"/>
                <w:sz w:val="24"/>
                <w:szCs w:val="24"/>
              </w:rPr>
              <w:t>cơ sở giáo dục nghề nghiệp, cơ sở giáo dục đại học</w:t>
            </w:r>
            <w:r w:rsidRPr="00BF1CF8">
              <w:rPr>
                <w:rFonts w:cs="Times New Roman"/>
                <w:sz w:val="24"/>
                <w:szCs w:val="24"/>
                <w:shd w:val="solid" w:color="FFFFFF" w:fill="auto"/>
              </w:rPr>
              <w:t xml:space="preserve">: Học bổng khuyến khích học tập được bố trí tối </w:t>
            </w:r>
            <w:r w:rsidRPr="00BF1CF8">
              <w:rPr>
                <w:rFonts w:cs="Times New Roman"/>
                <w:sz w:val="24"/>
                <w:szCs w:val="24"/>
                <w:shd w:val="solid" w:color="FFFFFF" w:fill="auto"/>
              </w:rPr>
              <w:lastRenderedPageBreak/>
              <w:t xml:space="preserve">thiểu bằng 8% nguồn thu học phí đối với trường công lập và tối thiểu 2% nguồn thu học phí đối với trường tư thục. </w:t>
            </w:r>
          </w:p>
          <w:p w14:paraId="10120D54"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rPr>
              <w:t xml:space="preserve">5. Trình tự xét, cấp học bổng đối với </w:t>
            </w:r>
            <w:r w:rsidRPr="00BF1CF8">
              <w:rPr>
                <w:rFonts w:cs="Times New Roman"/>
                <w:sz w:val="24"/>
                <w:szCs w:val="24"/>
              </w:rPr>
              <w:t>đối tượng quy định tại điểm a và điểm b khoản 1 Điều này</w:t>
            </w:r>
            <w:r w:rsidRPr="00BF1CF8">
              <w:rPr>
                <w:rFonts w:cs="Times New Roman"/>
                <w:sz w:val="24"/>
                <w:szCs w:val="24"/>
                <w:shd w:val="solid" w:color="FFFFFF" w:fill="auto"/>
              </w:rPr>
              <w:t>:</w:t>
            </w:r>
          </w:p>
          <w:p w14:paraId="1F9607CA"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a) Đối với trường chuyên và trường năng khiếu: Hiệu trưởng xác định số suất học bổng cho từng lớp học và căn cứ vào học bổng của năm để cấp cho học sinh theo thứ tự ưu tiên từ giải quốc tế, khu vực quốc tế, quốc gia đến điểm môn chuyên (đối với các trường chuyên) hoặc kết quả học tập (đối với các trường năng khiếu);</w:t>
            </w:r>
          </w:p>
          <w:p w14:paraId="59B593AB"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b) Đối với khối trung học phổ thông chuyên trong cơ sở giáo dục đại học: Hiệu trưởng xác định số suất học bổng và mức học bổng cho từng khối, lớp học căn cứ vào học bổng của năm để xét, cấp cho học sinh theo thứ tự ưu tiên từ giải quốc tế, khu vực quốc tế, quốc gia đến điểm môn chuyên;</w:t>
            </w:r>
          </w:p>
          <w:p w14:paraId="25EEE54F"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c) Học bổng được cấp theo từng học kỳ và cấp 09 tháng trong năm học.</w:t>
            </w:r>
          </w:p>
          <w:p w14:paraId="58DFC789"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Ngoài học bổng khuyến khích học tập theo quy định tại Nghị định này, Chủ tịch Ủy ban nhân dân cấp tỉnh có thể có các chế độ, chính sách khác đối với học sinh trường chuyên, trường năng khiếu thuộc địa phương hoặc do địa phương quản lý.</w:t>
            </w:r>
          </w:p>
          <w:p w14:paraId="1BF6C9AF"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shd w:val="solid" w:color="FFFFFF" w:fill="auto"/>
              </w:rPr>
              <w:t xml:space="preserve">6. Trình tự xét, cấp học bổng đối với </w:t>
            </w:r>
            <w:r w:rsidRPr="00BF1CF8">
              <w:rPr>
                <w:rFonts w:cs="Times New Roman"/>
                <w:sz w:val="24"/>
                <w:szCs w:val="24"/>
              </w:rPr>
              <w:t>đối tượng quy định tại điểm c khoản 1 Điều này:</w:t>
            </w:r>
          </w:p>
          <w:p w14:paraId="65A3FC2A"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a) Hiệu trưởng căn cứ vào nguồn học bổng khuyến khích học tập xác định số lượng suất học bổng cho từng khóa học, ngành học. Trong trường hợp số lượng học sinh, sinh viên thuộc diện được xét, cấp học bổng nhiều hơn số suất học bổng thì việc xét, cấp học bổng do hiệu trưởng quyết định; </w:t>
            </w:r>
          </w:p>
          <w:p w14:paraId="5F0DBCEF"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lastRenderedPageBreak/>
              <w:t>b) Hiệu trưởng căn cứ vào kết quả học tập và rèn luyện của học sinh, sinh viên thực hiện xét, cấp học bổng theo thứ tự từ loại xuất sắc trở xuống đến hết số suất học bổng đã được xác định;</w:t>
            </w:r>
          </w:p>
          <w:p w14:paraId="2D160952"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c) Học bổng được cấp theo từng học kỳ và cấp 10 tháng trong năm học. Đối với học sinh, sinh viên đào tạo theo phương thức tích lũy mô đun hoặc tín chỉ thì được xét, cấp học bổng theo số lượng mô đun hoặc tín chỉ, trong đó 15 mô đun hoặc tín chỉ được tính tương đương với một học kỳ. </w:t>
            </w:r>
          </w:p>
          <w:p w14:paraId="4170693A"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Học sinh, sinh viên thuộc diện hưởng học bổng chính sách, trợ cấp xã hội, chính sách ưu đãi thì vẫn được xét, cấp học bổng khuyến khích học tập theo quy định tại Nghị định này.</w:t>
            </w:r>
          </w:p>
          <w:p w14:paraId="0C5A6785" w14:textId="07F12368" w:rsidR="00DE66A6" w:rsidRPr="00BF1CF8" w:rsidRDefault="00DE66A6" w:rsidP="000608E9">
            <w:pPr>
              <w:shd w:val="solid" w:color="FFFFFF" w:fill="auto"/>
              <w:jc w:val="both"/>
              <w:rPr>
                <w:rFonts w:cs="Times New Roman"/>
                <w:sz w:val="24"/>
                <w:szCs w:val="24"/>
              </w:rPr>
            </w:pPr>
          </w:p>
        </w:tc>
        <w:tc>
          <w:tcPr>
            <w:tcW w:w="6308" w:type="dxa"/>
          </w:tcPr>
          <w:p w14:paraId="4E6D256D" w14:textId="00632801" w:rsidR="00625FC7" w:rsidRPr="00BF1CF8" w:rsidRDefault="00625FC7" w:rsidP="000608E9">
            <w:pPr>
              <w:shd w:val="solid" w:color="FFFFFF" w:fill="auto"/>
              <w:jc w:val="both"/>
              <w:rPr>
                <w:sz w:val="24"/>
                <w:szCs w:val="24"/>
              </w:rPr>
            </w:pPr>
            <w:bookmarkStart w:id="21" w:name="_Hlk216619685"/>
            <w:r w:rsidRPr="00BF1CF8">
              <w:rPr>
                <w:b/>
                <w:bCs/>
                <w:sz w:val="24"/>
                <w:szCs w:val="24"/>
                <w:lang w:val="it-IT"/>
              </w:rPr>
              <w:lastRenderedPageBreak/>
              <w:t>Điều 1</w:t>
            </w:r>
            <w:r w:rsidR="00452652" w:rsidRPr="00BF1CF8">
              <w:rPr>
                <w:b/>
                <w:bCs/>
                <w:sz w:val="24"/>
                <w:szCs w:val="24"/>
                <w:lang w:val="it-IT"/>
              </w:rPr>
              <w:t>1</w:t>
            </w:r>
            <w:r w:rsidRPr="00BF1CF8">
              <w:rPr>
                <w:b/>
                <w:bCs/>
                <w:sz w:val="24"/>
                <w:szCs w:val="24"/>
                <w:lang w:val="it-IT"/>
              </w:rPr>
              <w:t>. Học bổng khuyến khích học tập</w:t>
            </w:r>
          </w:p>
          <w:p w14:paraId="4C41B557" w14:textId="77777777" w:rsidR="00625FC7" w:rsidRPr="00BF1CF8" w:rsidRDefault="00625FC7" w:rsidP="000608E9">
            <w:pPr>
              <w:shd w:val="solid" w:color="FFFFFF" w:fill="auto"/>
              <w:jc w:val="both"/>
              <w:rPr>
                <w:sz w:val="24"/>
                <w:szCs w:val="24"/>
              </w:rPr>
            </w:pPr>
            <w:r w:rsidRPr="00BF1CF8">
              <w:rPr>
                <w:sz w:val="24"/>
                <w:szCs w:val="24"/>
                <w:lang w:val="it-IT"/>
              </w:rPr>
              <w:t>1. Đối tượng xét, cấp học bổng khuyến khích học tập:</w:t>
            </w:r>
          </w:p>
          <w:p w14:paraId="0FD6B648" w14:textId="3E096A92" w:rsidR="00625FC7" w:rsidRPr="00BF1CF8" w:rsidRDefault="00625FC7" w:rsidP="000608E9">
            <w:pPr>
              <w:shd w:val="solid" w:color="FFFFFF" w:fill="auto"/>
              <w:ind w:firstLine="709"/>
              <w:jc w:val="both"/>
              <w:rPr>
                <w:sz w:val="24"/>
                <w:szCs w:val="24"/>
                <w:lang w:val="it-IT"/>
              </w:rPr>
            </w:pPr>
            <w:r w:rsidRPr="00BF1CF8">
              <w:rPr>
                <w:sz w:val="24"/>
                <w:szCs w:val="24"/>
                <w:lang w:val="it-IT"/>
              </w:rPr>
              <w:t xml:space="preserve">a) Học sinh trường chuyên, học sinh khối trung học phổ thông chuyên trong cơ sở giáo dục đại học </w:t>
            </w:r>
            <w:r w:rsidRPr="00BF1CF8">
              <w:rPr>
                <w:bCs/>
                <w:i/>
                <w:color w:val="EE0000"/>
                <w:sz w:val="24"/>
                <w:szCs w:val="24"/>
                <w:lang w:val="it-IT"/>
              </w:rPr>
              <w:t>có kết quả</w:t>
            </w:r>
            <w:r w:rsidR="006D62D5" w:rsidRPr="00BF1CF8">
              <w:rPr>
                <w:i/>
                <w:color w:val="EE0000"/>
                <w:sz w:val="24"/>
                <w:szCs w:val="24"/>
                <w:lang w:val="it-IT"/>
              </w:rPr>
              <w:t xml:space="preserve"> </w:t>
            </w:r>
            <w:r w:rsidR="006D62D5" w:rsidRPr="00BF1CF8">
              <w:rPr>
                <w:rFonts w:cs="Times New Roman"/>
                <w:i/>
                <w:strike/>
                <w:sz w:val="24"/>
                <w:szCs w:val="24"/>
                <w:lang w:val="it-IT"/>
              </w:rPr>
              <w:t>hạnh kiểm tốt, học lực giỏi</w:t>
            </w:r>
            <w:r w:rsidRPr="00BF1CF8">
              <w:rPr>
                <w:i/>
                <w:strike/>
                <w:color w:val="EE0000"/>
                <w:sz w:val="24"/>
                <w:szCs w:val="24"/>
                <w:lang w:val="it-IT"/>
              </w:rPr>
              <w:t xml:space="preserve"> </w:t>
            </w:r>
            <w:r w:rsidRPr="00BF1CF8">
              <w:rPr>
                <w:i/>
                <w:color w:val="EE0000"/>
                <w:sz w:val="24"/>
                <w:szCs w:val="24"/>
                <w:lang w:val="it-IT"/>
              </w:rPr>
              <w:t xml:space="preserve">rèn luyện và kết quả học tập đạt mức cao nhất (mức Tốt) </w:t>
            </w:r>
            <w:r w:rsidRPr="00BF1CF8">
              <w:rPr>
                <w:i/>
                <w:sz w:val="24"/>
                <w:szCs w:val="24"/>
                <w:lang w:val="it-IT"/>
              </w:rPr>
              <w:t xml:space="preserve">trong kỳ xét, cấp học bổng có điểm </w:t>
            </w:r>
            <w:r w:rsidRPr="00BF1CF8">
              <w:rPr>
                <w:i/>
                <w:color w:val="EE0000"/>
                <w:sz w:val="24"/>
                <w:szCs w:val="24"/>
                <w:lang w:val="it-IT"/>
              </w:rPr>
              <w:t>trung bình</w:t>
            </w:r>
            <w:r w:rsidRPr="00BF1CF8">
              <w:rPr>
                <w:color w:val="EE0000"/>
                <w:sz w:val="24"/>
                <w:szCs w:val="24"/>
                <w:lang w:val="it-IT"/>
              </w:rPr>
              <w:t xml:space="preserve"> </w:t>
            </w:r>
            <w:r w:rsidRPr="00BF1CF8">
              <w:rPr>
                <w:sz w:val="24"/>
                <w:szCs w:val="24"/>
                <w:lang w:val="it-IT"/>
              </w:rPr>
              <w:t>môn chuyên của học kỳ xét cấp từ 8,5 trở lên hoặc đạt một trong các giải từ khuyến khích trở lên trong kỳ thi học sinh giỏi cấp quốc gia, khu vực hoặc quốc tế của năm đó</w:t>
            </w:r>
          </w:p>
          <w:p w14:paraId="3B1B9C4F" w14:textId="5CE5E18F" w:rsidR="00625FC7" w:rsidRPr="00BF1CF8" w:rsidRDefault="00625FC7" w:rsidP="000608E9">
            <w:pPr>
              <w:shd w:val="solid" w:color="FFFFFF" w:fill="auto"/>
              <w:ind w:firstLine="709"/>
              <w:jc w:val="both"/>
              <w:rPr>
                <w:sz w:val="24"/>
                <w:szCs w:val="24"/>
              </w:rPr>
            </w:pPr>
            <w:r w:rsidRPr="00BF1CF8">
              <w:rPr>
                <w:sz w:val="24"/>
                <w:szCs w:val="24"/>
                <w:lang w:val="it-IT"/>
              </w:rPr>
              <w:t xml:space="preserve">b) </w:t>
            </w:r>
            <w:r w:rsidRPr="00BF1CF8">
              <w:rPr>
                <w:sz w:val="24"/>
                <w:szCs w:val="24"/>
                <w:shd w:val="clear" w:color="auto" w:fill="FFFFFF"/>
              </w:rPr>
              <w:t xml:space="preserve">Học sinh các </w:t>
            </w:r>
            <w:r w:rsidRPr="00BF1CF8">
              <w:rPr>
                <w:i/>
                <w:sz w:val="24"/>
                <w:szCs w:val="24"/>
                <w:shd w:val="clear" w:color="auto" w:fill="FFFFFF"/>
              </w:rPr>
              <w:t xml:space="preserve">trường năng khiếu </w:t>
            </w:r>
            <w:r w:rsidR="00AB08A5" w:rsidRPr="00BF1CF8">
              <w:rPr>
                <w:rFonts w:cs="Times New Roman"/>
                <w:i/>
                <w:strike/>
                <w:sz w:val="24"/>
                <w:szCs w:val="24"/>
                <w:lang w:val="it-IT"/>
              </w:rPr>
              <w:t>nghệ thuật, thể dục, thể thao</w:t>
            </w:r>
            <w:r w:rsidR="00AB08A5" w:rsidRPr="00BF1CF8">
              <w:rPr>
                <w:i/>
                <w:sz w:val="24"/>
                <w:szCs w:val="24"/>
                <w:shd w:val="clear" w:color="auto" w:fill="FFFFFF"/>
              </w:rPr>
              <w:t xml:space="preserve"> </w:t>
            </w:r>
            <w:r w:rsidRPr="00BF1CF8">
              <w:rPr>
                <w:i/>
                <w:sz w:val="24"/>
                <w:szCs w:val="24"/>
                <w:shd w:val="clear" w:color="auto" w:fill="FFFFFF"/>
              </w:rPr>
              <w:t xml:space="preserve">có </w:t>
            </w:r>
            <w:r w:rsidR="006D62D5" w:rsidRPr="00BF1CF8">
              <w:rPr>
                <w:rFonts w:cs="Times New Roman"/>
                <w:i/>
                <w:strike/>
                <w:sz w:val="24"/>
                <w:szCs w:val="24"/>
                <w:lang w:val="it-IT"/>
              </w:rPr>
              <w:t>hạnh kiểm</w:t>
            </w:r>
            <w:r w:rsidR="006D62D5" w:rsidRPr="00BF1CF8">
              <w:rPr>
                <w:rFonts w:cs="Times New Roman"/>
                <w:i/>
                <w:sz w:val="24"/>
                <w:szCs w:val="24"/>
                <w:lang w:val="it-IT"/>
              </w:rPr>
              <w:t xml:space="preserve"> </w:t>
            </w:r>
            <w:r w:rsidRPr="00BF1CF8">
              <w:rPr>
                <w:i/>
                <w:color w:val="EE0000"/>
                <w:sz w:val="24"/>
                <w:szCs w:val="24"/>
                <w:lang w:val="it-IT"/>
              </w:rPr>
              <w:t>kết quả rèn luyện</w:t>
            </w:r>
            <w:r w:rsidRPr="00BF1CF8">
              <w:rPr>
                <w:bCs/>
                <w:i/>
                <w:color w:val="EE0000"/>
                <w:sz w:val="24"/>
                <w:szCs w:val="24"/>
                <w:lang w:val="it-IT"/>
              </w:rPr>
              <w:t xml:space="preserve"> </w:t>
            </w:r>
            <w:r w:rsidRPr="00BF1CF8">
              <w:rPr>
                <w:i/>
                <w:sz w:val="24"/>
                <w:szCs w:val="24"/>
                <w:lang w:val="it-IT"/>
              </w:rPr>
              <w:t xml:space="preserve">đạt từ mức Khá trở lên </w:t>
            </w:r>
            <w:r w:rsidR="006D62D5" w:rsidRPr="00BF1CF8">
              <w:rPr>
                <w:rFonts w:cs="Times New Roman"/>
                <w:i/>
                <w:strike/>
                <w:sz w:val="24"/>
                <w:szCs w:val="24"/>
                <w:lang w:val="it-IT"/>
              </w:rPr>
              <w:t>học lực đạt từ trung bình</w:t>
            </w:r>
            <w:r w:rsidR="006D62D5" w:rsidRPr="00BF1CF8">
              <w:rPr>
                <w:rFonts w:cs="Times New Roman"/>
                <w:i/>
                <w:sz w:val="24"/>
                <w:szCs w:val="24"/>
                <w:lang w:val="it-IT"/>
              </w:rPr>
              <w:t xml:space="preserve"> </w:t>
            </w:r>
            <w:r w:rsidRPr="00BF1CF8">
              <w:rPr>
                <w:i/>
                <w:color w:val="EE0000"/>
                <w:sz w:val="24"/>
                <w:szCs w:val="24"/>
                <w:lang w:val="it-IT"/>
              </w:rPr>
              <w:t>kết quả học tập từ mức Đạt trở lên</w:t>
            </w:r>
            <w:r w:rsidRPr="00BF1CF8">
              <w:rPr>
                <w:color w:val="EE0000"/>
                <w:sz w:val="24"/>
                <w:szCs w:val="24"/>
                <w:shd w:val="clear" w:color="auto" w:fill="FFFFFF"/>
              </w:rPr>
              <w:t xml:space="preserve"> </w:t>
            </w:r>
            <w:r w:rsidRPr="00BF1CF8">
              <w:rPr>
                <w:sz w:val="24"/>
                <w:szCs w:val="24"/>
                <w:shd w:val="clear" w:color="auto" w:fill="FFFFFF"/>
              </w:rPr>
              <w:t xml:space="preserve">và </w:t>
            </w:r>
            <w:r w:rsidRPr="00BF1CF8">
              <w:rPr>
                <w:sz w:val="24"/>
                <w:szCs w:val="24"/>
                <w:shd w:val="clear" w:color="auto" w:fill="FFFFFF"/>
              </w:rPr>
              <w:lastRenderedPageBreak/>
              <w:t>đạt huy chương trong cuộc thi cấp quốc gia, khu vực hoặc quốc tế của năm học đó</w:t>
            </w:r>
            <w:r w:rsidRPr="00BF1CF8">
              <w:rPr>
                <w:sz w:val="24"/>
                <w:szCs w:val="24"/>
                <w:lang w:val="it-IT"/>
              </w:rPr>
              <w:t>;</w:t>
            </w:r>
          </w:p>
          <w:p w14:paraId="2D48465C" w14:textId="77777777" w:rsidR="00625FC7" w:rsidRPr="00BF1CF8" w:rsidRDefault="00625FC7" w:rsidP="000608E9">
            <w:pPr>
              <w:shd w:val="solid" w:color="FFFFFF" w:fill="auto"/>
              <w:ind w:firstLine="709"/>
              <w:jc w:val="both"/>
              <w:rPr>
                <w:sz w:val="24"/>
                <w:szCs w:val="24"/>
              </w:rPr>
            </w:pPr>
            <w:r w:rsidRPr="00BF1CF8">
              <w:rPr>
                <w:sz w:val="24"/>
                <w:szCs w:val="24"/>
                <w:lang w:val="it-IT"/>
              </w:rPr>
              <w:t>c) 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14:paraId="48C01216" w14:textId="77777777" w:rsidR="00625FC7" w:rsidRPr="00BF1CF8" w:rsidRDefault="00625FC7" w:rsidP="000608E9">
            <w:pPr>
              <w:shd w:val="solid" w:color="FFFFFF" w:fill="auto"/>
              <w:ind w:firstLine="709"/>
              <w:jc w:val="both"/>
              <w:rPr>
                <w:sz w:val="24"/>
                <w:szCs w:val="24"/>
              </w:rPr>
            </w:pPr>
            <w:r w:rsidRPr="00BF1CF8">
              <w:rPr>
                <w:sz w:val="24"/>
                <w:szCs w:val="24"/>
                <w:lang w:val="it-IT"/>
              </w:rPr>
              <w:t>2. Mức học bổng đối với đối tượng quy định tại điểm a và điểm b khoản 1 Điều này:</w:t>
            </w:r>
          </w:p>
          <w:p w14:paraId="0B82A798" w14:textId="769F1827" w:rsidR="00625FC7" w:rsidRPr="00BF1CF8" w:rsidRDefault="00511D43" w:rsidP="000608E9">
            <w:pPr>
              <w:autoSpaceDE w:val="0"/>
              <w:autoSpaceDN w:val="0"/>
              <w:adjustRightInd w:val="0"/>
              <w:rPr>
                <w:i/>
                <w:color w:val="FF0000"/>
                <w:sz w:val="24"/>
                <w:szCs w:val="24"/>
                <w:shd w:val="solid" w:color="FFFFFF" w:fill="auto"/>
                <w:lang w:val="it-IT"/>
              </w:rPr>
            </w:pPr>
            <w:r w:rsidRPr="00BF1CF8">
              <w:rPr>
                <w:sz w:val="24"/>
                <w:szCs w:val="24"/>
                <w:shd w:val="solid" w:color="FFFFFF" w:fill="auto"/>
                <w:lang w:val="it-IT"/>
              </w:rPr>
              <w:t xml:space="preserve">             </w:t>
            </w:r>
            <w:r w:rsidR="00625FC7" w:rsidRPr="00BF1CF8">
              <w:rPr>
                <w:i/>
                <w:sz w:val="24"/>
                <w:szCs w:val="24"/>
                <w:shd w:val="solid" w:color="FFFFFF" w:fill="auto"/>
                <w:lang w:val="it-IT"/>
              </w:rPr>
              <w:t>a) Đối với trường chuyên, trường năng khiếu</w:t>
            </w:r>
            <w:r w:rsidR="00387FBC" w:rsidRPr="00BF1CF8">
              <w:rPr>
                <w:i/>
                <w:sz w:val="24"/>
                <w:szCs w:val="24"/>
                <w:shd w:val="solid" w:color="FFFFFF" w:fill="auto"/>
                <w:lang w:val="it-IT"/>
              </w:rPr>
              <w:t xml:space="preserve"> </w:t>
            </w:r>
            <w:r w:rsidR="00387FBC" w:rsidRPr="00BF1CF8">
              <w:rPr>
                <w:rFonts w:cs="Times New Roman"/>
                <w:i/>
                <w:strike/>
                <w:sz w:val="24"/>
                <w:szCs w:val="24"/>
                <w:shd w:val="solid" w:color="FFFFFF" w:fill="auto"/>
                <w:lang w:val="it-IT"/>
              </w:rPr>
              <w:t>nghệ thuật, thể dục, thể thao</w:t>
            </w:r>
            <w:r w:rsidR="00625FC7" w:rsidRPr="00BF1CF8">
              <w:rPr>
                <w:i/>
                <w:sz w:val="24"/>
                <w:szCs w:val="24"/>
                <w:shd w:val="solid" w:color="FFFFFF" w:fill="auto"/>
                <w:lang w:val="it-IT"/>
              </w:rPr>
              <w:t xml:space="preserve">: Mức học bổng cấp cho một học sinh một tháng </w:t>
            </w:r>
            <w:r w:rsidR="00625FC7" w:rsidRPr="00BF1CF8">
              <w:rPr>
                <w:i/>
                <w:strike/>
                <w:sz w:val="24"/>
                <w:szCs w:val="24"/>
                <w:shd w:val="solid" w:color="FFFFFF" w:fill="auto"/>
                <w:lang w:val="it-IT"/>
              </w:rPr>
              <w:t>tối thiểu bằng ba lần mức học phí hiện hành của trường trung học phổ thông chuyên tại địa phương</w:t>
            </w:r>
            <w:r w:rsidR="00C1633E" w:rsidRPr="00BF1CF8">
              <w:rPr>
                <w:i/>
                <w:strike/>
                <w:sz w:val="24"/>
                <w:szCs w:val="24"/>
                <w:shd w:val="solid" w:color="FFFFFF" w:fill="auto"/>
                <w:lang w:val="it-IT"/>
              </w:rPr>
              <w:t xml:space="preserve"> </w:t>
            </w:r>
            <w:r w:rsidR="00C1633E" w:rsidRPr="00BF1CF8">
              <w:rPr>
                <w:bCs/>
                <w:i/>
                <w:color w:val="FF0000"/>
                <w:sz w:val="24"/>
                <w:szCs w:val="24"/>
                <w:shd w:val="solid" w:color="FFFFFF" w:fill="auto"/>
                <w:lang w:val="it-IT"/>
              </w:rPr>
              <w:t>do H</w:t>
            </w:r>
            <w:r w:rsidR="00C1633E" w:rsidRPr="00BF1CF8">
              <w:rPr>
                <w:rFonts w:hint="eastAsia"/>
                <w:bCs/>
                <w:i/>
                <w:color w:val="FF0000"/>
                <w:sz w:val="24"/>
                <w:szCs w:val="24"/>
                <w:shd w:val="solid" w:color="FFFFFF" w:fill="auto"/>
                <w:lang w:val="it-IT"/>
              </w:rPr>
              <w:t>ộ</w:t>
            </w:r>
            <w:r w:rsidR="00C1633E" w:rsidRPr="00BF1CF8">
              <w:rPr>
                <w:bCs/>
                <w:i/>
                <w:color w:val="FF0000"/>
                <w:sz w:val="24"/>
                <w:szCs w:val="24"/>
                <w:shd w:val="solid" w:color="FFFFFF" w:fill="auto"/>
                <w:lang w:val="it-IT"/>
              </w:rPr>
              <w:t xml:space="preserve">i </w:t>
            </w:r>
            <w:r w:rsidR="00C1633E" w:rsidRPr="00BF1CF8">
              <w:rPr>
                <w:rFonts w:hint="eastAsia"/>
                <w:bCs/>
                <w:i/>
                <w:color w:val="FF0000"/>
                <w:sz w:val="24"/>
                <w:szCs w:val="24"/>
                <w:shd w:val="solid" w:color="FFFFFF" w:fill="auto"/>
                <w:lang w:val="it-IT"/>
              </w:rPr>
              <w:t>đồ</w:t>
            </w:r>
            <w:r w:rsidR="00C1633E" w:rsidRPr="00BF1CF8">
              <w:rPr>
                <w:bCs/>
                <w:i/>
                <w:color w:val="FF0000"/>
                <w:sz w:val="24"/>
                <w:szCs w:val="24"/>
                <w:shd w:val="solid" w:color="FFFFFF" w:fill="auto"/>
                <w:lang w:val="it-IT"/>
              </w:rPr>
              <w:t>ng nhân dân c</w:t>
            </w:r>
            <w:r w:rsidR="00C1633E" w:rsidRPr="00BF1CF8">
              <w:rPr>
                <w:rFonts w:hint="eastAsia"/>
                <w:bCs/>
                <w:i/>
                <w:color w:val="FF0000"/>
                <w:sz w:val="24"/>
                <w:szCs w:val="24"/>
                <w:shd w:val="solid" w:color="FFFFFF" w:fill="auto"/>
                <w:lang w:val="it-IT"/>
              </w:rPr>
              <w:t>ấ</w:t>
            </w:r>
            <w:r w:rsidR="00C1633E" w:rsidRPr="00BF1CF8">
              <w:rPr>
                <w:bCs/>
                <w:i/>
                <w:color w:val="FF0000"/>
                <w:sz w:val="24"/>
                <w:szCs w:val="24"/>
                <w:shd w:val="solid" w:color="FFFFFF" w:fill="auto"/>
                <w:lang w:val="it-IT"/>
              </w:rPr>
              <w:t>p t</w:t>
            </w:r>
            <w:r w:rsidR="00C1633E" w:rsidRPr="00BF1CF8">
              <w:rPr>
                <w:rFonts w:hint="eastAsia"/>
                <w:bCs/>
                <w:i/>
                <w:color w:val="FF0000"/>
                <w:sz w:val="24"/>
                <w:szCs w:val="24"/>
                <w:shd w:val="solid" w:color="FFFFFF" w:fill="auto"/>
                <w:lang w:val="it-IT"/>
              </w:rPr>
              <w:t>ỉ</w:t>
            </w:r>
            <w:r w:rsidR="00C1633E" w:rsidRPr="00BF1CF8">
              <w:rPr>
                <w:bCs/>
                <w:i/>
                <w:color w:val="FF0000"/>
                <w:sz w:val="24"/>
                <w:szCs w:val="24"/>
                <w:shd w:val="solid" w:color="FFFFFF" w:fill="auto"/>
                <w:lang w:val="it-IT"/>
              </w:rPr>
              <w:t>nh quy</w:t>
            </w:r>
            <w:r w:rsidR="00C1633E" w:rsidRPr="00BF1CF8">
              <w:rPr>
                <w:rFonts w:hint="eastAsia"/>
                <w:bCs/>
                <w:i/>
                <w:color w:val="FF0000"/>
                <w:sz w:val="24"/>
                <w:szCs w:val="24"/>
                <w:shd w:val="solid" w:color="FFFFFF" w:fill="auto"/>
                <w:lang w:val="it-IT"/>
              </w:rPr>
              <w:t>ế</w:t>
            </w:r>
            <w:r w:rsidR="00C1633E" w:rsidRPr="00BF1CF8">
              <w:rPr>
                <w:bCs/>
                <w:i/>
                <w:color w:val="FF0000"/>
                <w:sz w:val="24"/>
                <w:szCs w:val="24"/>
                <w:shd w:val="solid" w:color="FFFFFF" w:fill="auto"/>
                <w:lang w:val="it-IT"/>
              </w:rPr>
              <w:t xml:space="preserve">t </w:t>
            </w:r>
            <w:r w:rsidR="00C1633E" w:rsidRPr="00BF1CF8">
              <w:rPr>
                <w:rFonts w:hint="eastAsia"/>
                <w:bCs/>
                <w:i/>
                <w:color w:val="FF0000"/>
                <w:sz w:val="24"/>
                <w:szCs w:val="24"/>
                <w:shd w:val="solid" w:color="FFFFFF" w:fill="auto"/>
                <w:lang w:val="it-IT"/>
              </w:rPr>
              <w:t>đị</w:t>
            </w:r>
            <w:r w:rsidR="00C1633E" w:rsidRPr="00BF1CF8">
              <w:rPr>
                <w:bCs/>
                <w:i/>
                <w:color w:val="FF0000"/>
                <w:sz w:val="24"/>
                <w:szCs w:val="24"/>
                <w:shd w:val="solid" w:color="FFFFFF" w:fill="auto"/>
                <w:lang w:val="it-IT"/>
              </w:rPr>
              <w:t>nh</w:t>
            </w:r>
            <w:r w:rsidR="00625FC7" w:rsidRPr="00BF1CF8">
              <w:rPr>
                <w:i/>
                <w:color w:val="FF0000"/>
                <w:sz w:val="24"/>
                <w:szCs w:val="24"/>
                <w:shd w:val="solid" w:color="FFFFFF" w:fill="auto"/>
                <w:lang w:val="it-IT"/>
              </w:rPr>
              <w:t>;</w:t>
            </w:r>
          </w:p>
          <w:p w14:paraId="2E641E47" w14:textId="77777777" w:rsidR="00625FC7" w:rsidRPr="00BF1CF8" w:rsidRDefault="00625FC7" w:rsidP="000608E9">
            <w:pPr>
              <w:shd w:val="solid" w:color="FFFFFF" w:fill="auto"/>
              <w:ind w:firstLine="709"/>
              <w:jc w:val="both"/>
              <w:rPr>
                <w:sz w:val="24"/>
                <w:szCs w:val="24"/>
              </w:rPr>
            </w:pPr>
            <w:r w:rsidRPr="00BF1CF8">
              <w:rPr>
                <w:sz w:val="24"/>
                <w:szCs w:val="24"/>
                <w:lang w:val="it-IT"/>
              </w:rPr>
              <w:t>b) Đối với khối trung học phổ thông chuyên trong cơ sở giáo dục đại học: Mức học bổng cấp cho một học sinh do hiệu trưởng cơ sở giáo dục đại học quy định nhưng không thấp hơn mức trần học phí hiện hành mà học sinh đó phải đóng tại trường;</w:t>
            </w:r>
          </w:p>
          <w:p w14:paraId="51EA5C23" w14:textId="77777777" w:rsidR="00625FC7" w:rsidRPr="00BF1CF8" w:rsidRDefault="00625FC7" w:rsidP="000608E9">
            <w:pPr>
              <w:shd w:val="solid" w:color="FFFFFF" w:fill="auto"/>
              <w:ind w:firstLine="709"/>
              <w:jc w:val="both"/>
              <w:rPr>
                <w:sz w:val="24"/>
                <w:szCs w:val="24"/>
              </w:rPr>
            </w:pPr>
            <w:r w:rsidRPr="00BF1CF8">
              <w:rPr>
                <w:sz w:val="24"/>
                <w:szCs w:val="24"/>
                <w:lang w:val="it-IT"/>
              </w:rPr>
              <w:t>c) Đối với những trường không thu học phí: Mức học bổng tối thiểu bằng ba lần mức trần học phí của trường trung học phổ thông tại địa phương.</w:t>
            </w:r>
          </w:p>
          <w:p w14:paraId="26DD9C75" w14:textId="77777777" w:rsidR="00625FC7" w:rsidRPr="00BF1CF8" w:rsidRDefault="00625FC7" w:rsidP="000608E9">
            <w:pPr>
              <w:shd w:val="solid" w:color="FFFFFF" w:fill="auto"/>
              <w:ind w:firstLine="709"/>
              <w:jc w:val="both"/>
              <w:rPr>
                <w:sz w:val="24"/>
                <w:szCs w:val="24"/>
              </w:rPr>
            </w:pPr>
            <w:r w:rsidRPr="00BF1CF8">
              <w:rPr>
                <w:sz w:val="24"/>
                <w:szCs w:val="24"/>
                <w:shd w:val="solid" w:color="FFFFFF" w:fill="auto"/>
                <w:lang w:val="it-IT"/>
              </w:rPr>
              <w:t xml:space="preserve">3. Mức </w:t>
            </w:r>
            <w:r w:rsidRPr="00BF1CF8">
              <w:rPr>
                <w:sz w:val="24"/>
                <w:szCs w:val="24"/>
                <w:lang w:val="it-IT"/>
              </w:rPr>
              <w:t>học bổng đối với đối tượng quy định tại điểm c khoản 1 Điều này:</w:t>
            </w:r>
          </w:p>
          <w:p w14:paraId="1EC80401" w14:textId="77777777" w:rsidR="00625FC7" w:rsidRPr="00BF1CF8" w:rsidRDefault="00625FC7" w:rsidP="000608E9">
            <w:pPr>
              <w:shd w:val="solid" w:color="FFFFFF" w:fill="auto"/>
              <w:ind w:firstLine="709"/>
              <w:jc w:val="both"/>
              <w:rPr>
                <w:sz w:val="24"/>
                <w:szCs w:val="24"/>
              </w:rPr>
            </w:pPr>
            <w:r w:rsidRPr="00BF1CF8">
              <w:rPr>
                <w:sz w:val="24"/>
                <w:szCs w:val="24"/>
                <w:lang w:val="it-IT"/>
              </w:rPr>
              <w:t xml:space="preserve">a) Học bổng loại khá: Mức học bổng bằng hoặc cao hơn mức trần học phí hiện hành của ngành, chuyên ngành, nghề mà học sinh, sinh viên đó phải đóng tại trường do hiệu trưởng hoặc giám đốc quy định (sau đây gọi chung là hiệu trưởng) đối với học sinh, sinh viên có điểm trung bình chung học tập và điểm rèn luyện đều đạt loại khá trở lên. Đối với các trường tư thục mức học bổng tối thiểu do hiệu trưởng quy định. </w:t>
            </w:r>
          </w:p>
          <w:p w14:paraId="7A4E697C" w14:textId="77777777" w:rsidR="00625FC7" w:rsidRPr="00BF1CF8" w:rsidRDefault="00625FC7" w:rsidP="000608E9">
            <w:pPr>
              <w:shd w:val="solid" w:color="FFFFFF" w:fill="auto"/>
              <w:ind w:firstLine="709"/>
              <w:jc w:val="both"/>
              <w:rPr>
                <w:sz w:val="24"/>
                <w:szCs w:val="24"/>
              </w:rPr>
            </w:pPr>
            <w:r w:rsidRPr="00BF1CF8">
              <w:rPr>
                <w:sz w:val="24"/>
                <w:szCs w:val="24"/>
                <w:lang w:val="it-IT"/>
              </w:rPr>
              <w:lastRenderedPageBreak/>
              <w:t>Đối với những ngành nghề đào tạo không thu học phí thì áp dụng theo đơn giá được Nhà nước đặt hàng, giao nhiệm vụ cho nhóm ngành đào tạo của trường;</w:t>
            </w:r>
          </w:p>
          <w:p w14:paraId="2D31B30F" w14:textId="77777777" w:rsidR="00625FC7" w:rsidRPr="00BF1CF8" w:rsidRDefault="00625FC7" w:rsidP="000608E9">
            <w:pPr>
              <w:shd w:val="solid" w:color="FFFFFF" w:fill="auto"/>
              <w:ind w:firstLine="709"/>
              <w:jc w:val="both"/>
              <w:rPr>
                <w:sz w:val="24"/>
                <w:szCs w:val="24"/>
              </w:rPr>
            </w:pPr>
            <w:r w:rsidRPr="00BF1CF8">
              <w:rPr>
                <w:sz w:val="24"/>
                <w:szCs w:val="24"/>
                <w:lang w:val="it-IT"/>
              </w:rPr>
              <w:t>b) Học bổng loại giỏi: Mức học bổng cao hơn loại khá do hiệu trưởng quy định đối với học sinh, sinh viên có điểm trung bình chung học tập đạt loại giỏi trở lên và điểm rèn luyện đạt loại tốt trở lên;</w:t>
            </w:r>
          </w:p>
          <w:p w14:paraId="66AF0769" w14:textId="77777777" w:rsidR="00625FC7" w:rsidRPr="00BF1CF8" w:rsidRDefault="00625FC7" w:rsidP="000608E9">
            <w:pPr>
              <w:shd w:val="solid" w:color="FFFFFF" w:fill="auto"/>
              <w:ind w:firstLine="709"/>
              <w:jc w:val="both"/>
              <w:rPr>
                <w:sz w:val="24"/>
                <w:szCs w:val="24"/>
              </w:rPr>
            </w:pPr>
            <w:r w:rsidRPr="00BF1CF8">
              <w:rPr>
                <w:sz w:val="24"/>
                <w:szCs w:val="24"/>
                <w:lang w:val="it-IT"/>
              </w:rPr>
              <w:t>c) Học bổng loại xuất sắc: Mức học bổng cao hơn loại giỏi do hiệu trưởng quy định đối với học sinh, sinh viên có điểm trung bình chung học tập và điểm rèn luyện đều đạt loại xuất sắc;</w:t>
            </w:r>
          </w:p>
          <w:p w14:paraId="63BC337D" w14:textId="77777777" w:rsidR="00625FC7" w:rsidRPr="00BF1CF8" w:rsidRDefault="00625FC7" w:rsidP="000608E9">
            <w:pPr>
              <w:shd w:val="solid" w:color="FFFFFF" w:fill="auto"/>
              <w:ind w:firstLine="709"/>
              <w:jc w:val="both"/>
              <w:rPr>
                <w:sz w:val="24"/>
                <w:szCs w:val="24"/>
              </w:rPr>
            </w:pPr>
            <w:r w:rsidRPr="00BF1CF8">
              <w:rPr>
                <w:sz w:val="24"/>
                <w:szCs w:val="24"/>
                <w:lang w:val="it-IT"/>
              </w:rPr>
              <w:t>d) Điểm trung bình chung học tập và điểm rèn luyện quy định tại điểm a, b và c khoản này được xác định theo quy định hiện hành của Bộ Giáo dục và Đào tạo; trong đó điểm trung bình chung học tập để xét học bổng theo quy định tại Nghị định này được tính từ điểm thi, kiểm tra hết môn học lần thứ nhất.</w:t>
            </w:r>
          </w:p>
          <w:p w14:paraId="46103546" w14:textId="77777777" w:rsidR="00625FC7" w:rsidRPr="00BF1CF8" w:rsidRDefault="00625FC7" w:rsidP="000608E9">
            <w:pPr>
              <w:shd w:val="solid" w:color="FFFFFF" w:fill="auto"/>
              <w:ind w:firstLine="709"/>
              <w:jc w:val="both"/>
              <w:rPr>
                <w:sz w:val="24"/>
                <w:szCs w:val="24"/>
              </w:rPr>
            </w:pPr>
            <w:r w:rsidRPr="00BF1CF8">
              <w:rPr>
                <w:sz w:val="24"/>
                <w:szCs w:val="24"/>
                <w:shd w:val="solid" w:color="FFFFFF" w:fill="auto"/>
                <w:lang w:val="it-IT"/>
              </w:rPr>
              <w:t>4. Nguồn học bổng:</w:t>
            </w:r>
          </w:p>
          <w:p w14:paraId="76D8A9B9" w14:textId="77777777" w:rsidR="00625FC7" w:rsidRPr="00BF1CF8" w:rsidRDefault="00625FC7" w:rsidP="000608E9">
            <w:pPr>
              <w:shd w:val="solid" w:color="FFFFFF" w:fill="auto"/>
              <w:ind w:firstLine="709"/>
              <w:jc w:val="both"/>
              <w:rPr>
                <w:sz w:val="24"/>
                <w:szCs w:val="24"/>
              </w:rPr>
            </w:pPr>
            <w:r w:rsidRPr="00BF1CF8">
              <w:rPr>
                <w:sz w:val="24"/>
                <w:szCs w:val="24"/>
                <w:shd w:val="solid" w:color="FFFFFF" w:fill="auto"/>
                <w:lang w:val="it-IT"/>
              </w:rPr>
              <w:t xml:space="preserve">a) Đối với trường chuyên, trường năng khiếu: Học bổng khuyến khích học tập được bố trí trong dự toán chi ngân sách địa phương để cấp cho tối thiểu 30% số học sinh chuyên của trường. Đối với khối trung học phổ thông chuyên trong cơ sở giáo dục đại học, học bổng khuyến khích học tập được bố trí từ nguồn thu hợp pháp của cơ sở giáo dục đại học và từ nguồn thu hợp pháp của trường trung học phổ thông chuyên; </w:t>
            </w:r>
          </w:p>
          <w:p w14:paraId="70F4229A" w14:textId="77777777" w:rsidR="00625FC7" w:rsidRPr="00BF1CF8" w:rsidRDefault="00625FC7" w:rsidP="000608E9">
            <w:pPr>
              <w:shd w:val="solid" w:color="FFFFFF" w:fill="auto"/>
              <w:ind w:firstLine="709"/>
              <w:jc w:val="both"/>
              <w:rPr>
                <w:sz w:val="24"/>
                <w:szCs w:val="24"/>
              </w:rPr>
            </w:pPr>
            <w:r w:rsidRPr="00BF1CF8">
              <w:rPr>
                <w:sz w:val="24"/>
                <w:szCs w:val="24"/>
                <w:shd w:val="solid" w:color="FFFFFF" w:fill="auto"/>
              </w:rPr>
              <w:t xml:space="preserve">b) Đối với các </w:t>
            </w:r>
            <w:r w:rsidRPr="00BF1CF8">
              <w:rPr>
                <w:sz w:val="24"/>
                <w:szCs w:val="24"/>
              </w:rPr>
              <w:t>cơ sở giáo dục nghề nghiệp, cơ sở giáo dục đại học</w:t>
            </w:r>
            <w:r w:rsidRPr="00BF1CF8">
              <w:rPr>
                <w:sz w:val="24"/>
                <w:szCs w:val="24"/>
                <w:shd w:val="solid" w:color="FFFFFF" w:fill="auto"/>
              </w:rPr>
              <w:t xml:space="preserve">: Học bổng khuyến khích học tập được bố trí tối thiểu bằng 8% tổng thu học phí chính quy đối với trường công lập và tối thiểu 2% nguồn thu học phí đối với trường tư thục. </w:t>
            </w:r>
          </w:p>
          <w:p w14:paraId="60E06CA6" w14:textId="77777777" w:rsidR="00625FC7" w:rsidRPr="00BF1CF8" w:rsidRDefault="00625FC7" w:rsidP="000608E9">
            <w:pPr>
              <w:shd w:val="solid" w:color="FFFFFF" w:fill="auto"/>
              <w:ind w:firstLine="709"/>
              <w:jc w:val="both"/>
              <w:rPr>
                <w:sz w:val="24"/>
                <w:szCs w:val="24"/>
              </w:rPr>
            </w:pPr>
            <w:r w:rsidRPr="00BF1CF8">
              <w:rPr>
                <w:sz w:val="24"/>
                <w:szCs w:val="24"/>
                <w:shd w:val="solid" w:color="FFFFFF" w:fill="auto"/>
              </w:rPr>
              <w:t xml:space="preserve">5. Trình tự xét, cấp học bổng đối với </w:t>
            </w:r>
            <w:r w:rsidRPr="00BF1CF8">
              <w:rPr>
                <w:sz w:val="24"/>
                <w:szCs w:val="24"/>
              </w:rPr>
              <w:t>đối tượng quy định tại điểm a và điểm b khoản 1 Điều này</w:t>
            </w:r>
            <w:r w:rsidRPr="00BF1CF8">
              <w:rPr>
                <w:sz w:val="24"/>
                <w:szCs w:val="24"/>
                <w:shd w:val="solid" w:color="FFFFFF" w:fill="auto"/>
              </w:rPr>
              <w:t>:</w:t>
            </w:r>
          </w:p>
          <w:p w14:paraId="1CB4FC24" w14:textId="77777777" w:rsidR="00625FC7" w:rsidRPr="00BF1CF8" w:rsidRDefault="00625FC7" w:rsidP="000608E9">
            <w:pPr>
              <w:shd w:val="solid" w:color="FFFFFF" w:fill="auto"/>
              <w:ind w:firstLine="709"/>
              <w:jc w:val="both"/>
              <w:rPr>
                <w:sz w:val="24"/>
                <w:szCs w:val="24"/>
              </w:rPr>
            </w:pPr>
            <w:r w:rsidRPr="00BF1CF8">
              <w:rPr>
                <w:sz w:val="24"/>
                <w:szCs w:val="24"/>
              </w:rPr>
              <w:lastRenderedPageBreak/>
              <w:t>a) Đối với trường chuyên và trường năng khiếu: Hiệu trưởng xác định số suất học bổng cho từng lớp học và căn cứ vào học bổng của năm để cấp cho học sinh theo thứ tự ưu tiên từ giải quốc tế, khu vực quốc tế, quốc gia đến điểm môn chuyên (đối với các trường chuyên) hoặc kết quả học tập (đối với các trường năng khiếu);</w:t>
            </w:r>
          </w:p>
          <w:p w14:paraId="6639B0C4" w14:textId="77777777" w:rsidR="00625FC7" w:rsidRPr="00BF1CF8" w:rsidRDefault="00625FC7" w:rsidP="000608E9">
            <w:pPr>
              <w:shd w:val="solid" w:color="FFFFFF" w:fill="auto"/>
              <w:ind w:firstLine="709"/>
              <w:jc w:val="both"/>
              <w:rPr>
                <w:sz w:val="24"/>
                <w:szCs w:val="24"/>
              </w:rPr>
            </w:pPr>
            <w:r w:rsidRPr="00BF1CF8">
              <w:rPr>
                <w:sz w:val="24"/>
                <w:szCs w:val="24"/>
              </w:rPr>
              <w:t>b) Đối với khối trung học phổ thông chuyên trong cơ sở giáo dục đại học: Hiệu trưởng xác định số suất học bổng và mức học bổng cho từng khối, lớp học căn cứ vào học bổng của năm để xét, cấp cho học sinh theo thứ tự ưu tiên từ giải quốc tế, khu vực quốc tế, quốc gia đến điểm môn chuyên;</w:t>
            </w:r>
          </w:p>
          <w:p w14:paraId="4E3F382D" w14:textId="77777777" w:rsidR="00625FC7" w:rsidRPr="00BF1CF8" w:rsidRDefault="00625FC7" w:rsidP="000608E9">
            <w:pPr>
              <w:shd w:val="solid" w:color="FFFFFF" w:fill="auto"/>
              <w:ind w:firstLine="709"/>
              <w:jc w:val="both"/>
              <w:rPr>
                <w:sz w:val="24"/>
                <w:szCs w:val="24"/>
              </w:rPr>
            </w:pPr>
            <w:r w:rsidRPr="00BF1CF8">
              <w:rPr>
                <w:sz w:val="24"/>
                <w:szCs w:val="24"/>
              </w:rPr>
              <w:t>c) Học bổng được cấp theo từng học kỳ và cấp 09 tháng trong năm học.</w:t>
            </w:r>
          </w:p>
          <w:p w14:paraId="6A5B028B" w14:textId="77777777" w:rsidR="00625FC7" w:rsidRPr="00BF1CF8" w:rsidRDefault="00625FC7" w:rsidP="000608E9">
            <w:pPr>
              <w:shd w:val="solid" w:color="FFFFFF" w:fill="auto"/>
              <w:ind w:firstLine="709"/>
              <w:jc w:val="both"/>
              <w:rPr>
                <w:sz w:val="24"/>
                <w:szCs w:val="24"/>
              </w:rPr>
            </w:pPr>
            <w:r w:rsidRPr="00BF1CF8">
              <w:rPr>
                <w:sz w:val="24"/>
                <w:szCs w:val="24"/>
              </w:rPr>
              <w:t>Ngoài học bổng khuyến khích học tập theo quy định tại Nghị định này, Chủ tịch Ủy ban nhân dân cấp tỉnh có thể có các chế độ, chính sách khác đối với học sinh trường chuyên, trường năng khiếu thuộc địa phương hoặc do địa phương quản lý.</w:t>
            </w:r>
          </w:p>
          <w:p w14:paraId="407D736D" w14:textId="77777777" w:rsidR="00625FC7" w:rsidRPr="00BF1CF8" w:rsidRDefault="00625FC7" w:rsidP="000608E9">
            <w:pPr>
              <w:shd w:val="solid" w:color="FFFFFF" w:fill="auto"/>
              <w:ind w:firstLine="709"/>
              <w:jc w:val="both"/>
              <w:rPr>
                <w:sz w:val="24"/>
                <w:szCs w:val="24"/>
              </w:rPr>
            </w:pPr>
            <w:r w:rsidRPr="00BF1CF8">
              <w:rPr>
                <w:sz w:val="24"/>
                <w:szCs w:val="24"/>
                <w:shd w:val="solid" w:color="FFFFFF" w:fill="auto"/>
              </w:rPr>
              <w:t xml:space="preserve">6. Trình tự xét, cấp học bổng đối với </w:t>
            </w:r>
            <w:r w:rsidRPr="00BF1CF8">
              <w:rPr>
                <w:sz w:val="24"/>
                <w:szCs w:val="24"/>
              </w:rPr>
              <w:t>đối tượng quy định tại điểm c khoản 1 Điều này:</w:t>
            </w:r>
          </w:p>
          <w:p w14:paraId="27C1E9C7" w14:textId="77777777" w:rsidR="00625FC7" w:rsidRPr="00BF1CF8" w:rsidRDefault="00625FC7" w:rsidP="000608E9">
            <w:pPr>
              <w:shd w:val="solid" w:color="FFFFFF" w:fill="auto"/>
              <w:ind w:firstLine="709"/>
              <w:jc w:val="both"/>
              <w:rPr>
                <w:sz w:val="24"/>
                <w:szCs w:val="24"/>
              </w:rPr>
            </w:pPr>
            <w:r w:rsidRPr="00BF1CF8">
              <w:rPr>
                <w:sz w:val="24"/>
                <w:szCs w:val="24"/>
              </w:rPr>
              <w:t xml:space="preserve">a) Hiệu trưởng căn cứ vào nguồn học bổng khuyến khích học tập xác định số lượng suất học bổng cho từng khóa học, ngành học. Trong trường hợp số lượng học sinh, sinh viên thuộc diện được xét, cấp học bổng nhiều hơn số suất học bổng thì việc xét, cấp học bổng do hiệu trưởng quyết định; </w:t>
            </w:r>
          </w:p>
          <w:p w14:paraId="55322E37" w14:textId="77777777" w:rsidR="00625FC7" w:rsidRPr="00BF1CF8" w:rsidRDefault="00625FC7" w:rsidP="000608E9">
            <w:pPr>
              <w:shd w:val="solid" w:color="FFFFFF" w:fill="auto"/>
              <w:ind w:firstLine="709"/>
              <w:jc w:val="both"/>
              <w:rPr>
                <w:sz w:val="24"/>
                <w:szCs w:val="24"/>
              </w:rPr>
            </w:pPr>
            <w:r w:rsidRPr="00BF1CF8">
              <w:rPr>
                <w:sz w:val="24"/>
                <w:szCs w:val="24"/>
              </w:rPr>
              <w:t>b) Hiệu trưởng căn cứ vào kết quả học tập và rèn luyện của học sinh, sinh viên thực hiện xét, cấp học bổng theo thứ tự từ loại xuất sắc trở xuống đến hết số suất học bổng đã được xác định;</w:t>
            </w:r>
          </w:p>
          <w:p w14:paraId="0123D34B" w14:textId="7E2B4E5A" w:rsidR="00625FC7" w:rsidRPr="00BF1CF8" w:rsidRDefault="00625FC7" w:rsidP="000608E9">
            <w:pPr>
              <w:shd w:val="solid" w:color="FFFFFF" w:fill="auto"/>
              <w:ind w:firstLine="709"/>
              <w:jc w:val="both"/>
              <w:rPr>
                <w:i/>
                <w:sz w:val="24"/>
                <w:szCs w:val="24"/>
              </w:rPr>
            </w:pPr>
            <w:r w:rsidRPr="00BF1CF8">
              <w:rPr>
                <w:i/>
                <w:sz w:val="24"/>
                <w:szCs w:val="24"/>
              </w:rPr>
              <w:t xml:space="preserve">c) </w:t>
            </w:r>
            <w:r w:rsidRPr="00BF1CF8">
              <w:rPr>
                <w:i/>
                <w:strike/>
                <w:sz w:val="24"/>
                <w:szCs w:val="24"/>
              </w:rPr>
              <w:t xml:space="preserve">Học bổng được cấp theo từng học kỳ và cấp 10 tháng trong năm học. Đối với học sinh, sinh viên đào tạo theo phương thức tích lũy mô đun hoặc tín chỉ thì được xét, cấp học bổng theo </w:t>
            </w:r>
            <w:r w:rsidRPr="00BF1CF8">
              <w:rPr>
                <w:i/>
                <w:strike/>
                <w:sz w:val="24"/>
                <w:szCs w:val="24"/>
              </w:rPr>
              <w:lastRenderedPageBreak/>
              <w:t>số lượng mô đun hoặc tín chỉ, trong đó 15 mô đun hoặc tín chỉ được tính tương đương với một học kỳ.</w:t>
            </w:r>
            <w:r w:rsidRPr="00BF1CF8">
              <w:rPr>
                <w:i/>
                <w:sz w:val="24"/>
                <w:szCs w:val="24"/>
              </w:rPr>
              <w:t xml:space="preserve"> </w:t>
            </w:r>
          </w:p>
          <w:p w14:paraId="5E69DEA9" w14:textId="2B981755" w:rsidR="00316453" w:rsidRPr="00BF1CF8" w:rsidRDefault="00316453" w:rsidP="000608E9">
            <w:pPr>
              <w:shd w:val="solid" w:color="FFFFFF" w:fill="auto"/>
              <w:ind w:firstLine="709"/>
              <w:jc w:val="both"/>
              <w:rPr>
                <w:bCs/>
                <w:i/>
                <w:color w:val="FF0000"/>
                <w:sz w:val="24"/>
                <w:szCs w:val="24"/>
              </w:rPr>
            </w:pPr>
            <w:r w:rsidRPr="00BF1CF8">
              <w:rPr>
                <w:bCs/>
                <w:i/>
                <w:color w:val="FF0000"/>
                <w:sz w:val="24"/>
                <w:szCs w:val="24"/>
              </w:rPr>
              <w:t>H</w:t>
            </w:r>
            <w:r w:rsidRPr="00BF1CF8">
              <w:rPr>
                <w:rFonts w:hint="eastAsia"/>
                <w:bCs/>
                <w:i/>
                <w:color w:val="FF0000"/>
                <w:sz w:val="24"/>
                <w:szCs w:val="24"/>
              </w:rPr>
              <w:t>ọ</w:t>
            </w:r>
            <w:r w:rsidRPr="00BF1CF8">
              <w:rPr>
                <w:bCs/>
                <w:i/>
                <w:color w:val="FF0000"/>
                <w:sz w:val="24"/>
                <w:szCs w:val="24"/>
              </w:rPr>
              <w:t>c b</w:t>
            </w:r>
            <w:r w:rsidRPr="00BF1CF8">
              <w:rPr>
                <w:rFonts w:hint="eastAsia"/>
                <w:bCs/>
                <w:i/>
                <w:color w:val="FF0000"/>
                <w:sz w:val="24"/>
                <w:szCs w:val="24"/>
              </w:rPr>
              <w:t>ổ</w:t>
            </w:r>
            <w:r w:rsidRPr="00BF1CF8">
              <w:rPr>
                <w:bCs/>
                <w:i/>
                <w:color w:val="FF0000"/>
                <w:sz w:val="24"/>
                <w:szCs w:val="24"/>
              </w:rPr>
              <w:t xml:space="preserve">ng </w:t>
            </w:r>
            <w:r w:rsidRPr="00BF1CF8">
              <w:rPr>
                <w:rFonts w:hint="eastAsia"/>
                <w:bCs/>
                <w:i/>
                <w:color w:val="FF0000"/>
                <w:sz w:val="24"/>
                <w:szCs w:val="24"/>
              </w:rPr>
              <w:t>đượ</w:t>
            </w:r>
            <w:r w:rsidRPr="00BF1CF8">
              <w:rPr>
                <w:bCs/>
                <w:i/>
                <w:color w:val="FF0000"/>
                <w:sz w:val="24"/>
                <w:szCs w:val="24"/>
              </w:rPr>
              <w:t>c c</w:t>
            </w:r>
            <w:r w:rsidRPr="00BF1CF8">
              <w:rPr>
                <w:rFonts w:hint="eastAsia"/>
                <w:bCs/>
                <w:i/>
                <w:color w:val="FF0000"/>
                <w:sz w:val="24"/>
                <w:szCs w:val="24"/>
              </w:rPr>
              <w:t>ấ</w:t>
            </w:r>
            <w:r w:rsidRPr="00BF1CF8">
              <w:rPr>
                <w:bCs/>
                <w:i/>
                <w:color w:val="FF0000"/>
                <w:sz w:val="24"/>
                <w:szCs w:val="24"/>
              </w:rPr>
              <w:t>p theo t</w:t>
            </w:r>
            <w:r w:rsidRPr="00BF1CF8">
              <w:rPr>
                <w:rFonts w:hint="eastAsia"/>
                <w:bCs/>
                <w:i/>
                <w:color w:val="FF0000"/>
                <w:sz w:val="24"/>
                <w:szCs w:val="24"/>
              </w:rPr>
              <w:t>ừ</w:t>
            </w:r>
            <w:r w:rsidRPr="00BF1CF8">
              <w:rPr>
                <w:bCs/>
                <w:i/>
                <w:color w:val="FF0000"/>
                <w:sz w:val="24"/>
                <w:szCs w:val="24"/>
              </w:rPr>
              <w:t>ng h</w:t>
            </w:r>
            <w:r w:rsidRPr="00BF1CF8">
              <w:rPr>
                <w:rFonts w:hint="eastAsia"/>
                <w:bCs/>
                <w:i/>
                <w:color w:val="FF0000"/>
                <w:sz w:val="24"/>
                <w:szCs w:val="24"/>
              </w:rPr>
              <w:t>ọ</w:t>
            </w:r>
            <w:r w:rsidRPr="00BF1CF8">
              <w:rPr>
                <w:bCs/>
                <w:i/>
                <w:color w:val="FF0000"/>
                <w:sz w:val="24"/>
                <w:szCs w:val="24"/>
              </w:rPr>
              <w:t>c k</w:t>
            </w:r>
            <w:r w:rsidRPr="00BF1CF8">
              <w:rPr>
                <w:rFonts w:hint="eastAsia"/>
                <w:bCs/>
                <w:i/>
                <w:color w:val="FF0000"/>
                <w:sz w:val="24"/>
                <w:szCs w:val="24"/>
              </w:rPr>
              <w:t>ỳ</w:t>
            </w:r>
            <w:r w:rsidRPr="00BF1CF8">
              <w:rPr>
                <w:bCs/>
                <w:i/>
                <w:color w:val="FF0000"/>
                <w:sz w:val="24"/>
                <w:szCs w:val="24"/>
              </w:rPr>
              <w:t xml:space="preserve"> v</w:t>
            </w:r>
            <w:r w:rsidRPr="00BF1CF8">
              <w:rPr>
                <w:rFonts w:hint="eastAsia"/>
                <w:bCs/>
                <w:i/>
                <w:color w:val="FF0000"/>
                <w:sz w:val="24"/>
                <w:szCs w:val="24"/>
              </w:rPr>
              <w:t>ớ</w:t>
            </w:r>
            <w:r w:rsidRPr="00BF1CF8">
              <w:rPr>
                <w:bCs/>
                <w:i/>
                <w:color w:val="FF0000"/>
                <w:sz w:val="24"/>
                <w:szCs w:val="24"/>
              </w:rPr>
              <w:t>i t</w:t>
            </w:r>
            <w:r w:rsidRPr="00BF1CF8">
              <w:rPr>
                <w:rFonts w:hint="eastAsia"/>
                <w:bCs/>
                <w:i/>
                <w:color w:val="FF0000"/>
                <w:sz w:val="24"/>
                <w:szCs w:val="24"/>
              </w:rPr>
              <w:t>ổ</w:t>
            </w:r>
            <w:r w:rsidRPr="00BF1CF8">
              <w:rPr>
                <w:bCs/>
                <w:i/>
                <w:color w:val="FF0000"/>
                <w:sz w:val="24"/>
                <w:szCs w:val="24"/>
              </w:rPr>
              <w:t>ng th</w:t>
            </w:r>
            <w:r w:rsidRPr="00BF1CF8">
              <w:rPr>
                <w:rFonts w:hint="eastAsia"/>
                <w:bCs/>
                <w:i/>
                <w:color w:val="FF0000"/>
                <w:sz w:val="24"/>
                <w:szCs w:val="24"/>
              </w:rPr>
              <w:t>ờ</w:t>
            </w:r>
            <w:r w:rsidRPr="00BF1CF8">
              <w:rPr>
                <w:bCs/>
                <w:i/>
                <w:color w:val="FF0000"/>
                <w:sz w:val="24"/>
                <w:szCs w:val="24"/>
              </w:rPr>
              <w:t>i gian c</w:t>
            </w:r>
            <w:r w:rsidRPr="00BF1CF8">
              <w:rPr>
                <w:rFonts w:hint="eastAsia"/>
                <w:bCs/>
                <w:i/>
                <w:color w:val="FF0000"/>
                <w:sz w:val="24"/>
                <w:szCs w:val="24"/>
              </w:rPr>
              <w:t>ấ</w:t>
            </w:r>
            <w:r w:rsidRPr="00BF1CF8">
              <w:rPr>
                <w:bCs/>
                <w:i/>
                <w:color w:val="FF0000"/>
                <w:sz w:val="24"/>
                <w:szCs w:val="24"/>
              </w:rPr>
              <w:t>p t</w:t>
            </w:r>
            <w:r w:rsidRPr="00BF1CF8">
              <w:rPr>
                <w:rFonts w:hint="eastAsia"/>
                <w:bCs/>
                <w:i/>
                <w:color w:val="FF0000"/>
                <w:sz w:val="24"/>
                <w:szCs w:val="24"/>
              </w:rPr>
              <w:t>ố</w:t>
            </w:r>
            <w:r w:rsidRPr="00BF1CF8">
              <w:rPr>
                <w:bCs/>
                <w:i/>
                <w:color w:val="FF0000"/>
                <w:sz w:val="24"/>
                <w:szCs w:val="24"/>
              </w:rPr>
              <w:t xml:space="preserve">i </w:t>
            </w:r>
            <w:r w:rsidRPr="00BF1CF8">
              <w:rPr>
                <w:rFonts w:hint="eastAsia"/>
                <w:bCs/>
                <w:i/>
                <w:color w:val="FF0000"/>
                <w:sz w:val="24"/>
                <w:szCs w:val="24"/>
              </w:rPr>
              <w:t>đ</w:t>
            </w:r>
            <w:r w:rsidRPr="00BF1CF8">
              <w:rPr>
                <w:bCs/>
                <w:i/>
                <w:color w:val="FF0000"/>
                <w:sz w:val="24"/>
                <w:szCs w:val="24"/>
              </w:rPr>
              <w:t>a 10 th</w:t>
            </w:r>
            <w:r w:rsidRPr="00BF1CF8">
              <w:rPr>
                <w:rFonts w:hint="eastAsia"/>
                <w:bCs/>
                <w:i/>
                <w:color w:val="FF0000"/>
                <w:sz w:val="24"/>
                <w:szCs w:val="24"/>
              </w:rPr>
              <w:t>á</w:t>
            </w:r>
            <w:r w:rsidRPr="00BF1CF8">
              <w:rPr>
                <w:bCs/>
                <w:i/>
                <w:color w:val="FF0000"/>
                <w:sz w:val="24"/>
                <w:szCs w:val="24"/>
              </w:rPr>
              <w:t>ng trong m</w:t>
            </w:r>
            <w:r w:rsidRPr="00BF1CF8">
              <w:rPr>
                <w:rFonts w:hint="eastAsia"/>
                <w:bCs/>
                <w:i/>
                <w:color w:val="FF0000"/>
                <w:sz w:val="24"/>
                <w:szCs w:val="24"/>
              </w:rPr>
              <w:t>ộ</w:t>
            </w:r>
            <w:r w:rsidRPr="00BF1CF8">
              <w:rPr>
                <w:bCs/>
                <w:i/>
                <w:color w:val="FF0000"/>
                <w:sz w:val="24"/>
                <w:szCs w:val="24"/>
              </w:rPr>
              <w:t>t n</w:t>
            </w:r>
            <w:r w:rsidRPr="00BF1CF8">
              <w:rPr>
                <w:rFonts w:hint="eastAsia"/>
                <w:bCs/>
                <w:i/>
                <w:color w:val="FF0000"/>
                <w:sz w:val="24"/>
                <w:szCs w:val="24"/>
              </w:rPr>
              <w:t>ă</w:t>
            </w:r>
            <w:r w:rsidRPr="00BF1CF8">
              <w:rPr>
                <w:bCs/>
                <w:i/>
                <w:color w:val="FF0000"/>
                <w:sz w:val="24"/>
                <w:szCs w:val="24"/>
              </w:rPr>
              <w:t>m h</w:t>
            </w:r>
            <w:r w:rsidRPr="00BF1CF8">
              <w:rPr>
                <w:rFonts w:hint="eastAsia"/>
                <w:bCs/>
                <w:i/>
                <w:color w:val="FF0000"/>
                <w:sz w:val="24"/>
                <w:szCs w:val="24"/>
              </w:rPr>
              <w:t>ọ</w:t>
            </w:r>
            <w:r w:rsidRPr="00BF1CF8">
              <w:rPr>
                <w:bCs/>
                <w:i/>
                <w:color w:val="FF0000"/>
                <w:sz w:val="24"/>
                <w:szCs w:val="24"/>
              </w:rPr>
              <w:t xml:space="preserve">c. </w:t>
            </w:r>
            <w:r w:rsidRPr="00BF1CF8">
              <w:rPr>
                <w:rFonts w:hint="eastAsia"/>
                <w:bCs/>
                <w:i/>
                <w:color w:val="FF0000"/>
                <w:sz w:val="24"/>
                <w:szCs w:val="24"/>
              </w:rPr>
              <w:t>Đố</w:t>
            </w:r>
            <w:r w:rsidRPr="00BF1CF8">
              <w:rPr>
                <w:bCs/>
                <w:i/>
                <w:color w:val="FF0000"/>
                <w:sz w:val="24"/>
                <w:szCs w:val="24"/>
              </w:rPr>
              <w:t>i v</w:t>
            </w:r>
            <w:r w:rsidRPr="00BF1CF8">
              <w:rPr>
                <w:rFonts w:hint="eastAsia"/>
                <w:bCs/>
                <w:i/>
                <w:color w:val="FF0000"/>
                <w:sz w:val="24"/>
                <w:szCs w:val="24"/>
              </w:rPr>
              <w:t>ớ</w:t>
            </w:r>
            <w:r w:rsidRPr="00BF1CF8">
              <w:rPr>
                <w:bCs/>
                <w:i/>
                <w:color w:val="FF0000"/>
                <w:sz w:val="24"/>
                <w:szCs w:val="24"/>
              </w:rPr>
              <w:t>i ng</w:t>
            </w:r>
            <w:r w:rsidRPr="00BF1CF8">
              <w:rPr>
                <w:rFonts w:hint="eastAsia"/>
                <w:bCs/>
                <w:i/>
                <w:color w:val="FF0000"/>
                <w:sz w:val="24"/>
                <w:szCs w:val="24"/>
              </w:rPr>
              <w:t>ườ</w:t>
            </w:r>
            <w:r w:rsidRPr="00BF1CF8">
              <w:rPr>
                <w:bCs/>
                <w:i/>
                <w:color w:val="FF0000"/>
                <w:sz w:val="24"/>
                <w:szCs w:val="24"/>
              </w:rPr>
              <w:t>i h</w:t>
            </w:r>
            <w:r w:rsidRPr="00BF1CF8">
              <w:rPr>
                <w:rFonts w:hint="eastAsia"/>
                <w:bCs/>
                <w:i/>
                <w:color w:val="FF0000"/>
                <w:sz w:val="24"/>
                <w:szCs w:val="24"/>
              </w:rPr>
              <w:t>ọ</w:t>
            </w:r>
            <w:r w:rsidRPr="00BF1CF8">
              <w:rPr>
                <w:bCs/>
                <w:i/>
                <w:color w:val="FF0000"/>
                <w:sz w:val="24"/>
                <w:szCs w:val="24"/>
              </w:rPr>
              <w:t xml:space="preserve">c </w:t>
            </w:r>
            <w:r w:rsidRPr="00BF1CF8">
              <w:rPr>
                <w:rFonts w:hint="eastAsia"/>
                <w:bCs/>
                <w:i/>
                <w:color w:val="FF0000"/>
                <w:sz w:val="24"/>
                <w:szCs w:val="24"/>
              </w:rPr>
              <w:t>đà</w:t>
            </w:r>
            <w:r w:rsidRPr="00BF1CF8">
              <w:rPr>
                <w:bCs/>
                <w:i/>
                <w:color w:val="FF0000"/>
                <w:sz w:val="24"/>
                <w:szCs w:val="24"/>
              </w:rPr>
              <w:t>o t</w:t>
            </w:r>
            <w:r w:rsidRPr="00BF1CF8">
              <w:rPr>
                <w:rFonts w:hint="eastAsia"/>
                <w:bCs/>
                <w:i/>
                <w:color w:val="FF0000"/>
                <w:sz w:val="24"/>
                <w:szCs w:val="24"/>
              </w:rPr>
              <w:t>ạ</w:t>
            </w:r>
            <w:r w:rsidRPr="00BF1CF8">
              <w:rPr>
                <w:bCs/>
                <w:i/>
                <w:color w:val="FF0000"/>
                <w:sz w:val="24"/>
                <w:szCs w:val="24"/>
              </w:rPr>
              <w:t>o theo ph</w:t>
            </w:r>
            <w:r w:rsidRPr="00BF1CF8">
              <w:rPr>
                <w:rFonts w:hint="eastAsia"/>
                <w:bCs/>
                <w:i/>
                <w:color w:val="FF0000"/>
                <w:sz w:val="24"/>
                <w:szCs w:val="24"/>
              </w:rPr>
              <w:t>ươ</w:t>
            </w:r>
            <w:r w:rsidRPr="00BF1CF8">
              <w:rPr>
                <w:bCs/>
                <w:i/>
                <w:color w:val="FF0000"/>
                <w:sz w:val="24"/>
                <w:szCs w:val="24"/>
              </w:rPr>
              <w:t>ng th</w:t>
            </w:r>
            <w:r w:rsidRPr="00BF1CF8">
              <w:rPr>
                <w:rFonts w:hint="eastAsia"/>
                <w:bCs/>
                <w:i/>
                <w:color w:val="FF0000"/>
                <w:sz w:val="24"/>
                <w:szCs w:val="24"/>
              </w:rPr>
              <w:t>ứ</w:t>
            </w:r>
            <w:r w:rsidRPr="00BF1CF8">
              <w:rPr>
                <w:bCs/>
                <w:i/>
                <w:color w:val="FF0000"/>
                <w:sz w:val="24"/>
                <w:szCs w:val="24"/>
              </w:rPr>
              <w:t>c t</w:t>
            </w:r>
            <w:r w:rsidRPr="00BF1CF8">
              <w:rPr>
                <w:rFonts w:hint="eastAsia"/>
                <w:bCs/>
                <w:i/>
                <w:color w:val="FF0000"/>
                <w:sz w:val="24"/>
                <w:szCs w:val="24"/>
              </w:rPr>
              <w:t>í</w:t>
            </w:r>
            <w:r w:rsidRPr="00BF1CF8">
              <w:rPr>
                <w:bCs/>
                <w:i/>
                <w:color w:val="FF0000"/>
                <w:sz w:val="24"/>
                <w:szCs w:val="24"/>
              </w:rPr>
              <w:t>ch l</w:t>
            </w:r>
            <w:r w:rsidRPr="00BF1CF8">
              <w:rPr>
                <w:rFonts w:hint="eastAsia"/>
                <w:bCs/>
                <w:i/>
                <w:color w:val="FF0000"/>
                <w:sz w:val="24"/>
                <w:szCs w:val="24"/>
              </w:rPr>
              <w:t>ũ</w:t>
            </w:r>
            <w:r w:rsidRPr="00BF1CF8">
              <w:rPr>
                <w:bCs/>
                <w:i/>
                <w:color w:val="FF0000"/>
                <w:sz w:val="24"/>
                <w:szCs w:val="24"/>
              </w:rPr>
              <w:t>y m</w:t>
            </w:r>
            <w:r w:rsidRPr="00BF1CF8">
              <w:rPr>
                <w:rFonts w:hint="eastAsia"/>
                <w:bCs/>
                <w:i/>
                <w:color w:val="FF0000"/>
                <w:sz w:val="24"/>
                <w:szCs w:val="24"/>
              </w:rPr>
              <w:t>ô</w:t>
            </w:r>
            <w:r w:rsidRPr="00BF1CF8">
              <w:rPr>
                <w:bCs/>
                <w:i/>
                <w:color w:val="FF0000"/>
                <w:sz w:val="24"/>
                <w:szCs w:val="24"/>
              </w:rPr>
              <w:t xml:space="preserve"> </w:t>
            </w:r>
            <w:r w:rsidRPr="00BF1CF8">
              <w:rPr>
                <w:rFonts w:hint="eastAsia"/>
                <w:bCs/>
                <w:i/>
                <w:color w:val="FF0000"/>
                <w:sz w:val="24"/>
                <w:szCs w:val="24"/>
              </w:rPr>
              <w:t>đ</w:t>
            </w:r>
            <w:r w:rsidRPr="00BF1CF8">
              <w:rPr>
                <w:bCs/>
                <w:i/>
                <w:color w:val="FF0000"/>
                <w:sz w:val="24"/>
                <w:szCs w:val="24"/>
              </w:rPr>
              <w:t>un ho</w:t>
            </w:r>
            <w:r w:rsidRPr="00BF1CF8">
              <w:rPr>
                <w:rFonts w:hint="eastAsia"/>
                <w:bCs/>
                <w:i/>
                <w:color w:val="FF0000"/>
                <w:sz w:val="24"/>
                <w:szCs w:val="24"/>
              </w:rPr>
              <w:t>ặ</w:t>
            </w:r>
            <w:r w:rsidRPr="00BF1CF8">
              <w:rPr>
                <w:bCs/>
                <w:i/>
                <w:color w:val="FF0000"/>
                <w:sz w:val="24"/>
                <w:szCs w:val="24"/>
              </w:rPr>
              <w:t>c t</w:t>
            </w:r>
            <w:r w:rsidRPr="00BF1CF8">
              <w:rPr>
                <w:rFonts w:hint="eastAsia"/>
                <w:bCs/>
                <w:i/>
                <w:color w:val="FF0000"/>
                <w:sz w:val="24"/>
                <w:szCs w:val="24"/>
              </w:rPr>
              <w:t>í</w:t>
            </w:r>
            <w:r w:rsidRPr="00BF1CF8">
              <w:rPr>
                <w:bCs/>
                <w:i/>
                <w:color w:val="FF0000"/>
                <w:sz w:val="24"/>
                <w:szCs w:val="24"/>
              </w:rPr>
              <w:t>n ch</w:t>
            </w:r>
            <w:r w:rsidRPr="00BF1CF8">
              <w:rPr>
                <w:rFonts w:hint="eastAsia"/>
                <w:bCs/>
                <w:i/>
                <w:color w:val="FF0000"/>
                <w:sz w:val="24"/>
                <w:szCs w:val="24"/>
              </w:rPr>
              <w:t>ỉ</w:t>
            </w:r>
            <w:r w:rsidRPr="00BF1CF8">
              <w:rPr>
                <w:bCs/>
                <w:i/>
                <w:color w:val="FF0000"/>
                <w:sz w:val="24"/>
                <w:szCs w:val="24"/>
              </w:rPr>
              <w:t>, vi</w:t>
            </w:r>
            <w:r w:rsidRPr="00BF1CF8">
              <w:rPr>
                <w:rFonts w:hint="eastAsia"/>
                <w:bCs/>
                <w:i/>
                <w:color w:val="FF0000"/>
                <w:sz w:val="24"/>
                <w:szCs w:val="24"/>
              </w:rPr>
              <w:t>ệ</w:t>
            </w:r>
            <w:r w:rsidRPr="00BF1CF8">
              <w:rPr>
                <w:bCs/>
                <w:i/>
                <w:color w:val="FF0000"/>
                <w:sz w:val="24"/>
                <w:szCs w:val="24"/>
              </w:rPr>
              <w:t>c x</w:t>
            </w:r>
            <w:r w:rsidRPr="00BF1CF8">
              <w:rPr>
                <w:rFonts w:hint="eastAsia"/>
                <w:bCs/>
                <w:i/>
                <w:color w:val="FF0000"/>
                <w:sz w:val="24"/>
                <w:szCs w:val="24"/>
              </w:rPr>
              <w:t>é</w:t>
            </w:r>
            <w:r w:rsidRPr="00BF1CF8">
              <w:rPr>
                <w:bCs/>
                <w:i/>
                <w:color w:val="FF0000"/>
                <w:sz w:val="24"/>
                <w:szCs w:val="24"/>
              </w:rPr>
              <w:t>t, c</w:t>
            </w:r>
            <w:r w:rsidRPr="00BF1CF8">
              <w:rPr>
                <w:rFonts w:hint="eastAsia"/>
                <w:bCs/>
                <w:i/>
                <w:color w:val="FF0000"/>
                <w:sz w:val="24"/>
                <w:szCs w:val="24"/>
              </w:rPr>
              <w:t>ấ</w:t>
            </w:r>
            <w:r w:rsidRPr="00BF1CF8">
              <w:rPr>
                <w:bCs/>
                <w:i/>
                <w:color w:val="FF0000"/>
                <w:sz w:val="24"/>
                <w:szCs w:val="24"/>
              </w:rPr>
              <w:t>p h</w:t>
            </w:r>
            <w:r w:rsidRPr="00BF1CF8">
              <w:rPr>
                <w:rFonts w:hint="eastAsia"/>
                <w:bCs/>
                <w:i/>
                <w:color w:val="FF0000"/>
                <w:sz w:val="24"/>
                <w:szCs w:val="24"/>
              </w:rPr>
              <w:t>ọ</w:t>
            </w:r>
            <w:r w:rsidRPr="00BF1CF8">
              <w:rPr>
                <w:bCs/>
                <w:i/>
                <w:color w:val="FF0000"/>
                <w:sz w:val="24"/>
                <w:szCs w:val="24"/>
              </w:rPr>
              <w:t>c b</w:t>
            </w:r>
            <w:r w:rsidRPr="00BF1CF8">
              <w:rPr>
                <w:rFonts w:hint="eastAsia"/>
                <w:bCs/>
                <w:i/>
                <w:color w:val="FF0000"/>
                <w:sz w:val="24"/>
                <w:szCs w:val="24"/>
              </w:rPr>
              <w:t>ổ</w:t>
            </w:r>
            <w:r w:rsidRPr="00BF1CF8">
              <w:rPr>
                <w:bCs/>
                <w:i/>
                <w:color w:val="FF0000"/>
                <w:sz w:val="24"/>
                <w:szCs w:val="24"/>
              </w:rPr>
              <w:t>ng c</w:t>
            </w:r>
            <w:r w:rsidRPr="00BF1CF8">
              <w:rPr>
                <w:rFonts w:hint="eastAsia"/>
                <w:bCs/>
                <w:i/>
                <w:color w:val="FF0000"/>
                <w:sz w:val="24"/>
                <w:szCs w:val="24"/>
              </w:rPr>
              <w:t>ă</w:t>
            </w:r>
            <w:r w:rsidRPr="00BF1CF8">
              <w:rPr>
                <w:bCs/>
                <w:i/>
                <w:color w:val="FF0000"/>
                <w:sz w:val="24"/>
                <w:szCs w:val="24"/>
              </w:rPr>
              <w:t>n c</w:t>
            </w:r>
            <w:r w:rsidRPr="00BF1CF8">
              <w:rPr>
                <w:rFonts w:hint="eastAsia"/>
                <w:bCs/>
                <w:i/>
                <w:color w:val="FF0000"/>
                <w:sz w:val="24"/>
                <w:szCs w:val="24"/>
              </w:rPr>
              <w:t>ứ</w:t>
            </w:r>
            <w:r w:rsidRPr="00BF1CF8">
              <w:rPr>
                <w:bCs/>
                <w:i/>
                <w:color w:val="FF0000"/>
                <w:sz w:val="24"/>
                <w:szCs w:val="24"/>
              </w:rPr>
              <w:t xml:space="preserve"> v</w:t>
            </w:r>
            <w:r w:rsidRPr="00BF1CF8">
              <w:rPr>
                <w:rFonts w:hint="eastAsia"/>
                <w:bCs/>
                <w:i/>
                <w:color w:val="FF0000"/>
                <w:sz w:val="24"/>
                <w:szCs w:val="24"/>
              </w:rPr>
              <w:t>à</w:t>
            </w:r>
            <w:r w:rsidRPr="00BF1CF8">
              <w:rPr>
                <w:bCs/>
                <w:i/>
                <w:color w:val="FF0000"/>
                <w:sz w:val="24"/>
                <w:szCs w:val="24"/>
              </w:rPr>
              <w:t>o s</w:t>
            </w:r>
            <w:r w:rsidRPr="00BF1CF8">
              <w:rPr>
                <w:rFonts w:hint="eastAsia"/>
                <w:bCs/>
                <w:i/>
                <w:color w:val="FF0000"/>
                <w:sz w:val="24"/>
                <w:szCs w:val="24"/>
              </w:rPr>
              <w:t>ố</w:t>
            </w:r>
            <w:r w:rsidRPr="00BF1CF8">
              <w:rPr>
                <w:bCs/>
                <w:i/>
                <w:color w:val="FF0000"/>
                <w:sz w:val="24"/>
                <w:szCs w:val="24"/>
              </w:rPr>
              <w:t xml:space="preserve"> l</w:t>
            </w:r>
            <w:r w:rsidRPr="00BF1CF8">
              <w:rPr>
                <w:rFonts w:hint="eastAsia"/>
                <w:bCs/>
                <w:i/>
                <w:color w:val="FF0000"/>
                <w:sz w:val="24"/>
                <w:szCs w:val="24"/>
              </w:rPr>
              <w:t>ượ</w:t>
            </w:r>
            <w:r w:rsidRPr="00BF1CF8">
              <w:rPr>
                <w:bCs/>
                <w:i/>
                <w:color w:val="FF0000"/>
                <w:sz w:val="24"/>
                <w:szCs w:val="24"/>
              </w:rPr>
              <w:t>ng m</w:t>
            </w:r>
            <w:r w:rsidRPr="00BF1CF8">
              <w:rPr>
                <w:rFonts w:hint="eastAsia"/>
                <w:bCs/>
                <w:i/>
                <w:color w:val="FF0000"/>
                <w:sz w:val="24"/>
                <w:szCs w:val="24"/>
              </w:rPr>
              <w:t>ô</w:t>
            </w:r>
            <w:r w:rsidRPr="00BF1CF8">
              <w:rPr>
                <w:bCs/>
                <w:i/>
                <w:color w:val="FF0000"/>
                <w:sz w:val="24"/>
                <w:szCs w:val="24"/>
              </w:rPr>
              <w:t xml:space="preserve"> </w:t>
            </w:r>
            <w:r w:rsidRPr="00BF1CF8">
              <w:rPr>
                <w:rFonts w:hint="eastAsia"/>
                <w:bCs/>
                <w:i/>
                <w:color w:val="FF0000"/>
                <w:sz w:val="24"/>
                <w:szCs w:val="24"/>
              </w:rPr>
              <w:t>đ</w:t>
            </w:r>
            <w:r w:rsidRPr="00BF1CF8">
              <w:rPr>
                <w:bCs/>
                <w:i/>
                <w:color w:val="FF0000"/>
                <w:sz w:val="24"/>
                <w:szCs w:val="24"/>
              </w:rPr>
              <w:t>un ho</w:t>
            </w:r>
            <w:r w:rsidRPr="00BF1CF8">
              <w:rPr>
                <w:rFonts w:hint="eastAsia"/>
                <w:bCs/>
                <w:i/>
                <w:color w:val="FF0000"/>
                <w:sz w:val="24"/>
                <w:szCs w:val="24"/>
              </w:rPr>
              <w:t>ặ</w:t>
            </w:r>
            <w:r w:rsidRPr="00BF1CF8">
              <w:rPr>
                <w:bCs/>
                <w:i/>
                <w:color w:val="FF0000"/>
                <w:sz w:val="24"/>
                <w:szCs w:val="24"/>
              </w:rPr>
              <w:t>c t</w:t>
            </w:r>
            <w:r w:rsidRPr="00BF1CF8">
              <w:rPr>
                <w:rFonts w:hint="eastAsia"/>
                <w:bCs/>
                <w:i/>
                <w:color w:val="FF0000"/>
                <w:sz w:val="24"/>
                <w:szCs w:val="24"/>
              </w:rPr>
              <w:t>í</w:t>
            </w:r>
            <w:r w:rsidRPr="00BF1CF8">
              <w:rPr>
                <w:bCs/>
                <w:i/>
                <w:color w:val="FF0000"/>
                <w:sz w:val="24"/>
                <w:szCs w:val="24"/>
              </w:rPr>
              <w:t>n ch</w:t>
            </w:r>
            <w:r w:rsidRPr="00BF1CF8">
              <w:rPr>
                <w:rFonts w:hint="eastAsia"/>
                <w:bCs/>
                <w:i/>
                <w:color w:val="FF0000"/>
                <w:sz w:val="24"/>
                <w:szCs w:val="24"/>
              </w:rPr>
              <w:t>ỉ</w:t>
            </w:r>
            <w:r w:rsidRPr="00BF1CF8">
              <w:rPr>
                <w:bCs/>
                <w:i/>
                <w:color w:val="FF0000"/>
                <w:sz w:val="24"/>
                <w:szCs w:val="24"/>
              </w:rPr>
              <w:t xml:space="preserve"> t</w:t>
            </w:r>
            <w:r w:rsidRPr="00BF1CF8">
              <w:rPr>
                <w:rFonts w:hint="eastAsia"/>
                <w:bCs/>
                <w:i/>
                <w:color w:val="FF0000"/>
                <w:sz w:val="24"/>
                <w:szCs w:val="24"/>
              </w:rPr>
              <w:t>í</w:t>
            </w:r>
            <w:r w:rsidRPr="00BF1CF8">
              <w:rPr>
                <w:bCs/>
                <w:i/>
                <w:color w:val="FF0000"/>
                <w:sz w:val="24"/>
                <w:szCs w:val="24"/>
              </w:rPr>
              <w:t>ch l</w:t>
            </w:r>
            <w:r w:rsidRPr="00BF1CF8">
              <w:rPr>
                <w:rFonts w:hint="eastAsia"/>
                <w:bCs/>
                <w:i/>
                <w:color w:val="FF0000"/>
                <w:sz w:val="24"/>
                <w:szCs w:val="24"/>
              </w:rPr>
              <w:t>ũ</w:t>
            </w:r>
            <w:r w:rsidRPr="00BF1CF8">
              <w:rPr>
                <w:bCs/>
                <w:i/>
                <w:color w:val="FF0000"/>
                <w:sz w:val="24"/>
                <w:szCs w:val="24"/>
              </w:rPr>
              <w:t>y trong n</w:t>
            </w:r>
            <w:r w:rsidRPr="00BF1CF8">
              <w:rPr>
                <w:rFonts w:hint="eastAsia"/>
                <w:bCs/>
                <w:i/>
                <w:color w:val="FF0000"/>
                <w:sz w:val="24"/>
                <w:szCs w:val="24"/>
              </w:rPr>
              <w:t>ă</w:t>
            </w:r>
            <w:r w:rsidRPr="00BF1CF8">
              <w:rPr>
                <w:bCs/>
                <w:i/>
                <w:color w:val="FF0000"/>
                <w:sz w:val="24"/>
                <w:szCs w:val="24"/>
              </w:rPr>
              <w:t>m h</w:t>
            </w:r>
            <w:r w:rsidRPr="00BF1CF8">
              <w:rPr>
                <w:rFonts w:hint="eastAsia"/>
                <w:bCs/>
                <w:i/>
                <w:color w:val="FF0000"/>
                <w:sz w:val="24"/>
                <w:szCs w:val="24"/>
              </w:rPr>
              <w:t>ọ</w:t>
            </w:r>
            <w:r w:rsidRPr="00BF1CF8">
              <w:rPr>
                <w:bCs/>
                <w:i/>
                <w:color w:val="FF0000"/>
                <w:sz w:val="24"/>
                <w:szCs w:val="24"/>
              </w:rPr>
              <w:t>c; kh</w:t>
            </w:r>
            <w:r w:rsidRPr="00BF1CF8">
              <w:rPr>
                <w:rFonts w:hint="eastAsia"/>
                <w:bCs/>
                <w:i/>
                <w:color w:val="FF0000"/>
                <w:sz w:val="24"/>
                <w:szCs w:val="24"/>
              </w:rPr>
              <w:t>ố</w:t>
            </w:r>
            <w:r w:rsidRPr="00BF1CF8">
              <w:rPr>
                <w:bCs/>
                <w:i/>
                <w:color w:val="FF0000"/>
                <w:sz w:val="24"/>
                <w:szCs w:val="24"/>
              </w:rPr>
              <w:t>i l</w:t>
            </w:r>
            <w:r w:rsidRPr="00BF1CF8">
              <w:rPr>
                <w:rFonts w:hint="eastAsia"/>
                <w:bCs/>
                <w:i/>
                <w:color w:val="FF0000"/>
                <w:sz w:val="24"/>
                <w:szCs w:val="24"/>
              </w:rPr>
              <w:t>ượ</w:t>
            </w:r>
            <w:r w:rsidRPr="00BF1CF8">
              <w:rPr>
                <w:bCs/>
                <w:i/>
                <w:color w:val="FF0000"/>
                <w:sz w:val="24"/>
                <w:szCs w:val="24"/>
              </w:rPr>
              <w:t>ng m</w:t>
            </w:r>
            <w:r w:rsidRPr="00BF1CF8">
              <w:rPr>
                <w:rFonts w:hint="eastAsia"/>
                <w:bCs/>
                <w:i/>
                <w:color w:val="FF0000"/>
                <w:sz w:val="24"/>
                <w:szCs w:val="24"/>
              </w:rPr>
              <w:t>ô</w:t>
            </w:r>
            <w:r w:rsidRPr="00BF1CF8">
              <w:rPr>
                <w:bCs/>
                <w:i/>
                <w:color w:val="FF0000"/>
                <w:sz w:val="24"/>
                <w:szCs w:val="24"/>
              </w:rPr>
              <w:t xml:space="preserve"> </w:t>
            </w:r>
            <w:r w:rsidRPr="00BF1CF8">
              <w:rPr>
                <w:rFonts w:hint="eastAsia"/>
                <w:bCs/>
                <w:i/>
                <w:color w:val="FF0000"/>
                <w:sz w:val="24"/>
                <w:szCs w:val="24"/>
              </w:rPr>
              <w:t>đ</w:t>
            </w:r>
            <w:r w:rsidRPr="00BF1CF8">
              <w:rPr>
                <w:bCs/>
                <w:i/>
                <w:color w:val="FF0000"/>
                <w:sz w:val="24"/>
                <w:szCs w:val="24"/>
              </w:rPr>
              <w:t>un ho</w:t>
            </w:r>
            <w:r w:rsidRPr="00BF1CF8">
              <w:rPr>
                <w:rFonts w:hint="eastAsia"/>
                <w:bCs/>
                <w:i/>
                <w:color w:val="FF0000"/>
                <w:sz w:val="24"/>
                <w:szCs w:val="24"/>
              </w:rPr>
              <w:t>ặ</w:t>
            </w:r>
            <w:r w:rsidRPr="00BF1CF8">
              <w:rPr>
                <w:bCs/>
                <w:i/>
                <w:color w:val="FF0000"/>
                <w:sz w:val="24"/>
                <w:szCs w:val="24"/>
              </w:rPr>
              <w:t>c t</w:t>
            </w:r>
            <w:r w:rsidRPr="00BF1CF8">
              <w:rPr>
                <w:rFonts w:hint="eastAsia"/>
                <w:bCs/>
                <w:i/>
                <w:color w:val="FF0000"/>
                <w:sz w:val="24"/>
                <w:szCs w:val="24"/>
              </w:rPr>
              <w:t>í</w:t>
            </w:r>
            <w:r w:rsidRPr="00BF1CF8">
              <w:rPr>
                <w:bCs/>
                <w:i/>
                <w:color w:val="FF0000"/>
                <w:sz w:val="24"/>
                <w:szCs w:val="24"/>
              </w:rPr>
              <w:t>n ch</w:t>
            </w:r>
            <w:r w:rsidRPr="00BF1CF8">
              <w:rPr>
                <w:rFonts w:hint="eastAsia"/>
                <w:bCs/>
                <w:i/>
                <w:color w:val="FF0000"/>
                <w:sz w:val="24"/>
                <w:szCs w:val="24"/>
              </w:rPr>
              <w:t>ỉ</w:t>
            </w:r>
            <w:r w:rsidRPr="00BF1CF8">
              <w:rPr>
                <w:bCs/>
                <w:i/>
                <w:color w:val="FF0000"/>
                <w:sz w:val="24"/>
                <w:szCs w:val="24"/>
              </w:rPr>
              <w:t xml:space="preserve"> t</w:t>
            </w:r>
            <w:r w:rsidRPr="00BF1CF8">
              <w:rPr>
                <w:rFonts w:hint="eastAsia"/>
                <w:bCs/>
                <w:i/>
                <w:color w:val="FF0000"/>
                <w:sz w:val="24"/>
                <w:szCs w:val="24"/>
              </w:rPr>
              <w:t>ươ</w:t>
            </w:r>
            <w:r w:rsidRPr="00BF1CF8">
              <w:rPr>
                <w:bCs/>
                <w:i/>
                <w:color w:val="FF0000"/>
                <w:sz w:val="24"/>
                <w:szCs w:val="24"/>
              </w:rPr>
              <w:t xml:space="preserve">ng </w:t>
            </w:r>
            <w:r w:rsidRPr="00BF1CF8">
              <w:rPr>
                <w:rFonts w:hint="eastAsia"/>
                <w:bCs/>
                <w:i/>
                <w:color w:val="FF0000"/>
                <w:sz w:val="24"/>
                <w:szCs w:val="24"/>
              </w:rPr>
              <w:t>đươ</w:t>
            </w:r>
            <w:r w:rsidRPr="00BF1CF8">
              <w:rPr>
                <w:bCs/>
                <w:i/>
                <w:color w:val="FF0000"/>
                <w:sz w:val="24"/>
                <w:szCs w:val="24"/>
              </w:rPr>
              <w:t>ng v</w:t>
            </w:r>
            <w:r w:rsidRPr="00BF1CF8">
              <w:rPr>
                <w:rFonts w:hint="eastAsia"/>
                <w:bCs/>
                <w:i/>
                <w:color w:val="FF0000"/>
                <w:sz w:val="24"/>
                <w:szCs w:val="24"/>
              </w:rPr>
              <w:t>ớ</w:t>
            </w:r>
            <w:r w:rsidRPr="00BF1CF8">
              <w:rPr>
                <w:bCs/>
                <w:i/>
                <w:color w:val="FF0000"/>
                <w:sz w:val="24"/>
                <w:szCs w:val="24"/>
              </w:rPr>
              <w:t>i m</w:t>
            </w:r>
            <w:r w:rsidRPr="00BF1CF8">
              <w:rPr>
                <w:rFonts w:hint="eastAsia"/>
                <w:bCs/>
                <w:i/>
                <w:color w:val="FF0000"/>
                <w:sz w:val="24"/>
                <w:szCs w:val="24"/>
              </w:rPr>
              <w:t>ộ</w:t>
            </w:r>
            <w:r w:rsidRPr="00BF1CF8">
              <w:rPr>
                <w:bCs/>
                <w:i/>
                <w:color w:val="FF0000"/>
                <w:sz w:val="24"/>
                <w:szCs w:val="24"/>
              </w:rPr>
              <w:t>t h</w:t>
            </w:r>
            <w:r w:rsidRPr="00BF1CF8">
              <w:rPr>
                <w:rFonts w:hint="eastAsia"/>
                <w:bCs/>
                <w:i/>
                <w:color w:val="FF0000"/>
                <w:sz w:val="24"/>
                <w:szCs w:val="24"/>
              </w:rPr>
              <w:t>ọ</w:t>
            </w:r>
            <w:r w:rsidRPr="00BF1CF8">
              <w:rPr>
                <w:bCs/>
                <w:i/>
                <w:color w:val="FF0000"/>
                <w:sz w:val="24"/>
                <w:szCs w:val="24"/>
              </w:rPr>
              <w:t>c k</w:t>
            </w:r>
            <w:r w:rsidRPr="00BF1CF8">
              <w:rPr>
                <w:rFonts w:hint="eastAsia"/>
                <w:bCs/>
                <w:i/>
                <w:color w:val="FF0000"/>
                <w:sz w:val="24"/>
                <w:szCs w:val="24"/>
              </w:rPr>
              <w:t>ỳ</w:t>
            </w:r>
            <w:r w:rsidRPr="00BF1CF8">
              <w:rPr>
                <w:bCs/>
                <w:i/>
                <w:color w:val="FF0000"/>
                <w:sz w:val="24"/>
                <w:szCs w:val="24"/>
              </w:rPr>
              <w:t xml:space="preserve"> do c</w:t>
            </w:r>
            <w:r w:rsidRPr="00BF1CF8">
              <w:rPr>
                <w:rFonts w:hint="eastAsia"/>
                <w:bCs/>
                <w:i/>
                <w:color w:val="FF0000"/>
                <w:sz w:val="24"/>
                <w:szCs w:val="24"/>
              </w:rPr>
              <w:t>ơ</w:t>
            </w:r>
            <w:r w:rsidRPr="00BF1CF8">
              <w:rPr>
                <w:bCs/>
                <w:i/>
                <w:color w:val="FF0000"/>
                <w:sz w:val="24"/>
                <w:szCs w:val="24"/>
              </w:rPr>
              <w:t xml:space="preserve"> s</w:t>
            </w:r>
            <w:r w:rsidRPr="00BF1CF8">
              <w:rPr>
                <w:rFonts w:hint="eastAsia"/>
                <w:bCs/>
                <w:i/>
                <w:color w:val="FF0000"/>
                <w:sz w:val="24"/>
                <w:szCs w:val="24"/>
              </w:rPr>
              <w:t>ở</w:t>
            </w:r>
            <w:r w:rsidRPr="00BF1CF8">
              <w:rPr>
                <w:bCs/>
                <w:i/>
                <w:color w:val="FF0000"/>
                <w:sz w:val="24"/>
                <w:szCs w:val="24"/>
              </w:rPr>
              <w:t xml:space="preserve"> gi</w:t>
            </w:r>
            <w:r w:rsidRPr="00BF1CF8">
              <w:rPr>
                <w:rFonts w:hint="eastAsia"/>
                <w:bCs/>
                <w:i/>
                <w:color w:val="FF0000"/>
                <w:sz w:val="24"/>
                <w:szCs w:val="24"/>
              </w:rPr>
              <w:t>á</w:t>
            </w:r>
            <w:r w:rsidRPr="00BF1CF8">
              <w:rPr>
                <w:bCs/>
                <w:i/>
                <w:color w:val="FF0000"/>
                <w:sz w:val="24"/>
                <w:szCs w:val="24"/>
              </w:rPr>
              <w:t>o d</w:t>
            </w:r>
            <w:r w:rsidRPr="00BF1CF8">
              <w:rPr>
                <w:rFonts w:hint="eastAsia"/>
                <w:bCs/>
                <w:i/>
                <w:color w:val="FF0000"/>
                <w:sz w:val="24"/>
                <w:szCs w:val="24"/>
              </w:rPr>
              <w:t>ụ</w:t>
            </w:r>
            <w:r w:rsidRPr="00BF1CF8">
              <w:rPr>
                <w:bCs/>
                <w:i/>
                <w:color w:val="FF0000"/>
                <w:sz w:val="24"/>
                <w:szCs w:val="24"/>
              </w:rPr>
              <w:t xml:space="preserve">c quy </w:t>
            </w:r>
            <w:r w:rsidRPr="00BF1CF8">
              <w:rPr>
                <w:rFonts w:hint="eastAsia"/>
                <w:bCs/>
                <w:i/>
                <w:color w:val="FF0000"/>
                <w:sz w:val="24"/>
                <w:szCs w:val="24"/>
              </w:rPr>
              <w:t>đị</w:t>
            </w:r>
            <w:r w:rsidRPr="00BF1CF8">
              <w:rPr>
                <w:bCs/>
                <w:i/>
                <w:color w:val="FF0000"/>
                <w:sz w:val="24"/>
                <w:szCs w:val="24"/>
              </w:rPr>
              <w:t>nh ph</w:t>
            </w:r>
            <w:r w:rsidRPr="00BF1CF8">
              <w:rPr>
                <w:rFonts w:hint="eastAsia"/>
                <w:bCs/>
                <w:i/>
                <w:color w:val="FF0000"/>
                <w:sz w:val="24"/>
                <w:szCs w:val="24"/>
              </w:rPr>
              <w:t>ù</w:t>
            </w:r>
            <w:r w:rsidRPr="00BF1CF8">
              <w:rPr>
                <w:bCs/>
                <w:i/>
                <w:color w:val="FF0000"/>
                <w:sz w:val="24"/>
                <w:szCs w:val="24"/>
              </w:rPr>
              <w:t xml:space="preserve"> h</w:t>
            </w:r>
            <w:r w:rsidRPr="00BF1CF8">
              <w:rPr>
                <w:rFonts w:hint="eastAsia"/>
                <w:bCs/>
                <w:i/>
                <w:color w:val="FF0000"/>
                <w:sz w:val="24"/>
                <w:szCs w:val="24"/>
              </w:rPr>
              <w:t>ợ</w:t>
            </w:r>
            <w:r w:rsidRPr="00BF1CF8">
              <w:rPr>
                <w:bCs/>
                <w:i/>
                <w:color w:val="FF0000"/>
                <w:sz w:val="24"/>
                <w:szCs w:val="24"/>
              </w:rPr>
              <w:t>p v</w:t>
            </w:r>
            <w:r w:rsidRPr="00BF1CF8">
              <w:rPr>
                <w:rFonts w:hint="eastAsia"/>
                <w:bCs/>
                <w:i/>
                <w:color w:val="FF0000"/>
                <w:sz w:val="24"/>
                <w:szCs w:val="24"/>
              </w:rPr>
              <w:t>ớ</w:t>
            </w:r>
            <w:r w:rsidRPr="00BF1CF8">
              <w:rPr>
                <w:bCs/>
                <w:i/>
                <w:color w:val="FF0000"/>
                <w:sz w:val="24"/>
                <w:szCs w:val="24"/>
              </w:rPr>
              <w:t>i kh</w:t>
            </w:r>
            <w:r w:rsidRPr="00BF1CF8">
              <w:rPr>
                <w:rFonts w:hint="eastAsia"/>
                <w:bCs/>
                <w:i/>
                <w:color w:val="FF0000"/>
                <w:sz w:val="24"/>
                <w:szCs w:val="24"/>
              </w:rPr>
              <w:t>ố</w:t>
            </w:r>
            <w:r w:rsidRPr="00BF1CF8">
              <w:rPr>
                <w:bCs/>
                <w:i/>
                <w:color w:val="FF0000"/>
                <w:sz w:val="24"/>
                <w:szCs w:val="24"/>
              </w:rPr>
              <w:t>i l</w:t>
            </w:r>
            <w:r w:rsidRPr="00BF1CF8">
              <w:rPr>
                <w:rFonts w:hint="eastAsia"/>
                <w:bCs/>
                <w:i/>
                <w:color w:val="FF0000"/>
                <w:sz w:val="24"/>
                <w:szCs w:val="24"/>
              </w:rPr>
              <w:t>ượ</w:t>
            </w:r>
            <w:r w:rsidRPr="00BF1CF8">
              <w:rPr>
                <w:bCs/>
                <w:i/>
                <w:color w:val="FF0000"/>
                <w:sz w:val="24"/>
                <w:szCs w:val="24"/>
              </w:rPr>
              <w:t>ng h</w:t>
            </w:r>
            <w:r w:rsidRPr="00BF1CF8">
              <w:rPr>
                <w:rFonts w:hint="eastAsia"/>
                <w:bCs/>
                <w:i/>
                <w:color w:val="FF0000"/>
                <w:sz w:val="24"/>
                <w:szCs w:val="24"/>
              </w:rPr>
              <w:t>ọ</w:t>
            </w:r>
            <w:r w:rsidRPr="00BF1CF8">
              <w:rPr>
                <w:bCs/>
                <w:i/>
                <w:color w:val="FF0000"/>
                <w:sz w:val="24"/>
                <w:szCs w:val="24"/>
              </w:rPr>
              <w:t>c t</w:t>
            </w:r>
            <w:r w:rsidRPr="00BF1CF8">
              <w:rPr>
                <w:rFonts w:hint="eastAsia"/>
                <w:bCs/>
                <w:i/>
                <w:color w:val="FF0000"/>
                <w:sz w:val="24"/>
                <w:szCs w:val="24"/>
              </w:rPr>
              <w:t>ậ</w:t>
            </w:r>
            <w:r w:rsidRPr="00BF1CF8">
              <w:rPr>
                <w:bCs/>
                <w:i/>
                <w:color w:val="FF0000"/>
                <w:sz w:val="24"/>
                <w:szCs w:val="24"/>
              </w:rPr>
              <w:t>p ti</w:t>
            </w:r>
            <w:r w:rsidRPr="00BF1CF8">
              <w:rPr>
                <w:rFonts w:hint="eastAsia"/>
                <w:bCs/>
                <w:i/>
                <w:color w:val="FF0000"/>
                <w:sz w:val="24"/>
                <w:szCs w:val="24"/>
              </w:rPr>
              <w:t>ê</w:t>
            </w:r>
            <w:r w:rsidRPr="00BF1CF8">
              <w:rPr>
                <w:bCs/>
                <w:i/>
                <w:color w:val="FF0000"/>
                <w:sz w:val="24"/>
                <w:szCs w:val="24"/>
              </w:rPr>
              <w:t>u chu</w:t>
            </w:r>
            <w:r w:rsidRPr="00BF1CF8">
              <w:rPr>
                <w:rFonts w:hint="eastAsia"/>
                <w:bCs/>
                <w:i/>
                <w:color w:val="FF0000"/>
                <w:sz w:val="24"/>
                <w:szCs w:val="24"/>
              </w:rPr>
              <w:t>ẩ</w:t>
            </w:r>
            <w:r w:rsidRPr="00BF1CF8">
              <w:rPr>
                <w:bCs/>
                <w:i/>
                <w:color w:val="FF0000"/>
                <w:sz w:val="24"/>
                <w:szCs w:val="24"/>
              </w:rPr>
              <w:t>n c</w:t>
            </w:r>
            <w:r w:rsidRPr="00BF1CF8">
              <w:rPr>
                <w:rFonts w:hint="eastAsia"/>
                <w:bCs/>
                <w:i/>
                <w:color w:val="FF0000"/>
                <w:sz w:val="24"/>
                <w:szCs w:val="24"/>
              </w:rPr>
              <w:t>ủ</w:t>
            </w:r>
            <w:r w:rsidRPr="00BF1CF8">
              <w:rPr>
                <w:bCs/>
                <w:i/>
                <w:color w:val="FF0000"/>
                <w:sz w:val="24"/>
                <w:szCs w:val="24"/>
              </w:rPr>
              <w:t>a ch</w:t>
            </w:r>
            <w:r w:rsidRPr="00BF1CF8">
              <w:rPr>
                <w:rFonts w:hint="eastAsia"/>
                <w:bCs/>
                <w:i/>
                <w:color w:val="FF0000"/>
                <w:sz w:val="24"/>
                <w:szCs w:val="24"/>
              </w:rPr>
              <w:t>ươ</w:t>
            </w:r>
            <w:r w:rsidRPr="00BF1CF8">
              <w:rPr>
                <w:bCs/>
                <w:i/>
                <w:color w:val="FF0000"/>
                <w:sz w:val="24"/>
                <w:szCs w:val="24"/>
              </w:rPr>
              <w:t>ng tr</w:t>
            </w:r>
            <w:r w:rsidRPr="00BF1CF8">
              <w:rPr>
                <w:rFonts w:hint="eastAsia"/>
                <w:bCs/>
                <w:i/>
                <w:color w:val="FF0000"/>
                <w:sz w:val="24"/>
                <w:szCs w:val="24"/>
              </w:rPr>
              <w:t>ì</w:t>
            </w:r>
            <w:r w:rsidRPr="00BF1CF8">
              <w:rPr>
                <w:bCs/>
                <w:i/>
                <w:color w:val="FF0000"/>
                <w:sz w:val="24"/>
                <w:szCs w:val="24"/>
              </w:rPr>
              <w:t xml:space="preserve">nh </w:t>
            </w:r>
            <w:r w:rsidRPr="00BF1CF8">
              <w:rPr>
                <w:rFonts w:hint="eastAsia"/>
                <w:bCs/>
                <w:i/>
                <w:color w:val="FF0000"/>
                <w:sz w:val="24"/>
                <w:szCs w:val="24"/>
              </w:rPr>
              <w:t>đà</w:t>
            </w:r>
            <w:r w:rsidRPr="00BF1CF8">
              <w:rPr>
                <w:bCs/>
                <w:i/>
                <w:color w:val="FF0000"/>
                <w:sz w:val="24"/>
                <w:szCs w:val="24"/>
              </w:rPr>
              <w:t>o t</w:t>
            </w:r>
            <w:r w:rsidRPr="00BF1CF8">
              <w:rPr>
                <w:rFonts w:hint="eastAsia"/>
                <w:bCs/>
                <w:i/>
                <w:color w:val="FF0000"/>
                <w:sz w:val="24"/>
                <w:szCs w:val="24"/>
              </w:rPr>
              <w:t>ạ</w:t>
            </w:r>
            <w:r w:rsidRPr="00BF1CF8">
              <w:rPr>
                <w:bCs/>
                <w:i/>
                <w:color w:val="FF0000"/>
                <w:sz w:val="24"/>
                <w:szCs w:val="24"/>
              </w:rPr>
              <w:t>o v</w:t>
            </w:r>
            <w:r w:rsidRPr="00BF1CF8">
              <w:rPr>
                <w:rFonts w:hint="eastAsia"/>
                <w:bCs/>
                <w:i/>
                <w:color w:val="FF0000"/>
                <w:sz w:val="24"/>
                <w:szCs w:val="24"/>
              </w:rPr>
              <w:t>à</w:t>
            </w:r>
            <w:r w:rsidRPr="00BF1CF8">
              <w:rPr>
                <w:bCs/>
                <w:i/>
                <w:color w:val="FF0000"/>
                <w:sz w:val="24"/>
                <w:szCs w:val="24"/>
              </w:rPr>
              <w:t xml:space="preserve"> </w:t>
            </w:r>
            <w:r w:rsidRPr="00BF1CF8">
              <w:rPr>
                <w:rFonts w:hint="eastAsia"/>
                <w:bCs/>
                <w:i/>
                <w:color w:val="FF0000"/>
                <w:sz w:val="24"/>
                <w:szCs w:val="24"/>
              </w:rPr>
              <w:t>đượ</w:t>
            </w:r>
            <w:r w:rsidRPr="00BF1CF8">
              <w:rPr>
                <w:bCs/>
                <w:i/>
                <w:color w:val="FF0000"/>
                <w:sz w:val="24"/>
                <w:szCs w:val="24"/>
              </w:rPr>
              <w:t>c c</w:t>
            </w:r>
            <w:r w:rsidRPr="00BF1CF8">
              <w:rPr>
                <w:rFonts w:hint="eastAsia"/>
                <w:bCs/>
                <w:i/>
                <w:color w:val="FF0000"/>
                <w:sz w:val="24"/>
                <w:szCs w:val="24"/>
              </w:rPr>
              <w:t>ô</w:t>
            </w:r>
            <w:r w:rsidRPr="00BF1CF8">
              <w:rPr>
                <w:bCs/>
                <w:i/>
                <w:color w:val="FF0000"/>
                <w:sz w:val="24"/>
                <w:szCs w:val="24"/>
              </w:rPr>
              <w:t>ng khai trong quy ch</w:t>
            </w:r>
            <w:r w:rsidRPr="00BF1CF8">
              <w:rPr>
                <w:rFonts w:hint="eastAsia"/>
                <w:bCs/>
                <w:i/>
                <w:color w:val="FF0000"/>
                <w:sz w:val="24"/>
                <w:szCs w:val="24"/>
              </w:rPr>
              <w:t>ế</w:t>
            </w:r>
            <w:r w:rsidRPr="00BF1CF8">
              <w:rPr>
                <w:bCs/>
                <w:i/>
                <w:color w:val="FF0000"/>
                <w:sz w:val="24"/>
                <w:szCs w:val="24"/>
              </w:rPr>
              <w:t xml:space="preserve"> h</w:t>
            </w:r>
            <w:r w:rsidRPr="00BF1CF8">
              <w:rPr>
                <w:rFonts w:hint="eastAsia"/>
                <w:bCs/>
                <w:i/>
                <w:color w:val="FF0000"/>
                <w:sz w:val="24"/>
                <w:szCs w:val="24"/>
              </w:rPr>
              <w:t>ọ</w:t>
            </w:r>
            <w:r w:rsidRPr="00BF1CF8">
              <w:rPr>
                <w:bCs/>
                <w:i/>
                <w:color w:val="FF0000"/>
                <w:sz w:val="24"/>
                <w:szCs w:val="24"/>
              </w:rPr>
              <w:t>c b</w:t>
            </w:r>
            <w:r w:rsidRPr="00BF1CF8">
              <w:rPr>
                <w:rFonts w:hint="eastAsia"/>
                <w:bCs/>
                <w:i/>
                <w:color w:val="FF0000"/>
                <w:sz w:val="24"/>
                <w:szCs w:val="24"/>
              </w:rPr>
              <w:t>ổ</w:t>
            </w:r>
            <w:r w:rsidRPr="00BF1CF8">
              <w:rPr>
                <w:bCs/>
                <w:i/>
                <w:color w:val="FF0000"/>
                <w:sz w:val="24"/>
                <w:szCs w:val="24"/>
              </w:rPr>
              <w:t>ng c</w:t>
            </w:r>
            <w:r w:rsidRPr="00BF1CF8">
              <w:rPr>
                <w:rFonts w:hint="eastAsia"/>
                <w:bCs/>
                <w:i/>
                <w:color w:val="FF0000"/>
                <w:sz w:val="24"/>
                <w:szCs w:val="24"/>
              </w:rPr>
              <w:t>ủ</w:t>
            </w:r>
            <w:r w:rsidRPr="00BF1CF8">
              <w:rPr>
                <w:bCs/>
                <w:i/>
                <w:color w:val="FF0000"/>
                <w:sz w:val="24"/>
                <w:szCs w:val="24"/>
              </w:rPr>
              <w:t>a c</w:t>
            </w:r>
            <w:r w:rsidRPr="00BF1CF8">
              <w:rPr>
                <w:rFonts w:hint="eastAsia"/>
                <w:bCs/>
                <w:i/>
                <w:color w:val="FF0000"/>
                <w:sz w:val="24"/>
                <w:szCs w:val="24"/>
              </w:rPr>
              <w:t>ơ</w:t>
            </w:r>
            <w:r w:rsidRPr="00BF1CF8">
              <w:rPr>
                <w:bCs/>
                <w:i/>
                <w:color w:val="FF0000"/>
                <w:sz w:val="24"/>
                <w:szCs w:val="24"/>
              </w:rPr>
              <w:t xml:space="preserve"> s</w:t>
            </w:r>
            <w:r w:rsidRPr="00BF1CF8">
              <w:rPr>
                <w:rFonts w:hint="eastAsia"/>
                <w:bCs/>
                <w:i/>
                <w:color w:val="FF0000"/>
                <w:sz w:val="24"/>
                <w:szCs w:val="24"/>
              </w:rPr>
              <w:t>ở</w:t>
            </w:r>
            <w:r w:rsidRPr="00BF1CF8">
              <w:rPr>
                <w:bCs/>
                <w:i/>
                <w:color w:val="FF0000"/>
                <w:sz w:val="24"/>
                <w:szCs w:val="24"/>
              </w:rPr>
              <w:t xml:space="preserve"> gi</w:t>
            </w:r>
            <w:r w:rsidRPr="00BF1CF8">
              <w:rPr>
                <w:rFonts w:hint="eastAsia"/>
                <w:bCs/>
                <w:i/>
                <w:color w:val="FF0000"/>
                <w:sz w:val="24"/>
                <w:szCs w:val="24"/>
              </w:rPr>
              <w:t>á</w:t>
            </w:r>
            <w:r w:rsidRPr="00BF1CF8">
              <w:rPr>
                <w:bCs/>
                <w:i/>
                <w:color w:val="FF0000"/>
                <w:sz w:val="24"/>
                <w:szCs w:val="24"/>
              </w:rPr>
              <w:t>o d</w:t>
            </w:r>
            <w:r w:rsidRPr="00BF1CF8">
              <w:rPr>
                <w:rFonts w:hint="eastAsia"/>
                <w:bCs/>
                <w:i/>
                <w:color w:val="FF0000"/>
                <w:sz w:val="24"/>
                <w:szCs w:val="24"/>
              </w:rPr>
              <w:t>ụ</w:t>
            </w:r>
            <w:r w:rsidRPr="00BF1CF8">
              <w:rPr>
                <w:bCs/>
                <w:i/>
                <w:color w:val="FF0000"/>
                <w:sz w:val="24"/>
                <w:szCs w:val="24"/>
              </w:rPr>
              <w:t>c.</w:t>
            </w:r>
          </w:p>
          <w:p w14:paraId="566D9985" w14:textId="77777777" w:rsidR="00625FC7" w:rsidRPr="00BF1CF8" w:rsidRDefault="00625FC7" w:rsidP="000608E9">
            <w:pPr>
              <w:shd w:val="solid" w:color="FFFFFF" w:fill="auto"/>
              <w:ind w:firstLine="709"/>
              <w:jc w:val="both"/>
              <w:rPr>
                <w:sz w:val="24"/>
                <w:szCs w:val="24"/>
              </w:rPr>
            </w:pPr>
            <w:r w:rsidRPr="00BF1CF8">
              <w:rPr>
                <w:sz w:val="24"/>
                <w:szCs w:val="24"/>
              </w:rPr>
              <w:t>Học sinh, sinh viên thuộc diện hưởng học bổng chính sách, trợ cấp xã hội, chính sách ưu đãi thì vẫn được xét, cấp học bổng khuyến khích học tập theo quy định tại Nghị định này.</w:t>
            </w:r>
          </w:p>
          <w:p w14:paraId="611B9850" w14:textId="77777777" w:rsidR="00DE66A6" w:rsidRPr="00BF1CF8" w:rsidRDefault="00DE66A6" w:rsidP="000608E9">
            <w:pPr>
              <w:shd w:val="solid" w:color="FFFFFF" w:fill="auto"/>
              <w:jc w:val="both"/>
              <w:rPr>
                <w:rFonts w:cs="Times New Roman"/>
                <w:strike/>
                <w:sz w:val="24"/>
                <w:szCs w:val="24"/>
              </w:rPr>
            </w:pPr>
          </w:p>
          <w:p w14:paraId="299EFCCC" w14:textId="77777777" w:rsidR="00DE66A6" w:rsidRPr="00BF1CF8" w:rsidRDefault="00DE66A6" w:rsidP="000608E9">
            <w:pPr>
              <w:shd w:val="solid" w:color="FFFFFF" w:fill="auto"/>
              <w:jc w:val="both"/>
              <w:rPr>
                <w:rFonts w:cs="Times New Roman"/>
                <w:strike/>
                <w:sz w:val="24"/>
                <w:szCs w:val="24"/>
              </w:rPr>
            </w:pPr>
          </w:p>
          <w:p w14:paraId="7BED0BA3" w14:textId="77777777" w:rsidR="00DE66A6" w:rsidRPr="00BF1CF8" w:rsidRDefault="00DE66A6" w:rsidP="000608E9">
            <w:pPr>
              <w:shd w:val="solid" w:color="FFFFFF" w:fill="auto"/>
              <w:jc w:val="both"/>
              <w:rPr>
                <w:rFonts w:cs="Times New Roman"/>
                <w:strike/>
                <w:sz w:val="24"/>
                <w:szCs w:val="24"/>
              </w:rPr>
            </w:pPr>
          </w:p>
          <w:p w14:paraId="0A22CAFB" w14:textId="77777777" w:rsidR="00DE66A6" w:rsidRPr="00BF1CF8" w:rsidRDefault="00DE66A6" w:rsidP="000608E9">
            <w:pPr>
              <w:shd w:val="solid" w:color="FFFFFF" w:fill="auto"/>
              <w:jc w:val="both"/>
              <w:rPr>
                <w:rFonts w:cs="Times New Roman"/>
                <w:strike/>
                <w:sz w:val="24"/>
                <w:szCs w:val="24"/>
              </w:rPr>
            </w:pPr>
          </w:p>
          <w:bookmarkEnd w:id="21"/>
          <w:p w14:paraId="034216D6" w14:textId="0407892C" w:rsidR="00DE66A6" w:rsidRPr="00BF1CF8" w:rsidRDefault="00DE66A6" w:rsidP="000608E9">
            <w:pPr>
              <w:shd w:val="solid" w:color="FFFFFF" w:fill="auto"/>
              <w:jc w:val="both"/>
              <w:rPr>
                <w:rFonts w:cs="Times New Roman"/>
                <w:sz w:val="24"/>
                <w:szCs w:val="24"/>
              </w:rPr>
            </w:pPr>
          </w:p>
        </w:tc>
        <w:tc>
          <w:tcPr>
            <w:tcW w:w="2686" w:type="dxa"/>
          </w:tcPr>
          <w:p w14:paraId="505922C9" w14:textId="519B6B98" w:rsidR="00DE66A6" w:rsidRPr="00BF1CF8" w:rsidRDefault="00BC0EC6" w:rsidP="000608E9">
            <w:pPr>
              <w:tabs>
                <w:tab w:val="left" w:pos="567"/>
              </w:tabs>
              <w:contextualSpacing/>
              <w:mirrorIndents/>
              <w:jc w:val="both"/>
              <w:rPr>
                <w:rFonts w:eastAsia="Times New Roman" w:cs="Times New Roman"/>
                <w:sz w:val="24"/>
                <w:szCs w:val="24"/>
                <w:lang w:eastAsia="vi-VN"/>
              </w:rPr>
            </w:pPr>
            <w:r w:rsidRPr="00BF1CF8">
              <w:rPr>
                <w:rFonts w:cs="Times New Roman"/>
                <w:sz w:val="24"/>
                <w:szCs w:val="24"/>
              </w:rPr>
              <w:lastRenderedPageBreak/>
              <w:t xml:space="preserve">- Sửa </w:t>
            </w:r>
            <w:r w:rsidR="00DE66A6" w:rsidRPr="00BF1CF8">
              <w:rPr>
                <w:rFonts w:cs="Times New Roman"/>
                <w:sz w:val="24"/>
                <w:szCs w:val="24"/>
                <w:lang w:val="vi-VN"/>
              </w:rPr>
              <w:t xml:space="preserve">đổi </w:t>
            </w:r>
            <w:r w:rsidR="00DE66A6" w:rsidRPr="00BF1CF8">
              <w:rPr>
                <w:rFonts w:cs="Times New Roman"/>
                <w:sz w:val="24"/>
                <w:szCs w:val="24"/>
              </w:rPr>
              <w:t xml:space="preserve">điểm a, điểm b khoản 1 Điều 8 </w:t>
            </w:r>
            <w:r w:rsidRPr="00BF1CF8">
              <w:rPr>
                <w:rFonts w:cs="Times New Roman"/>
                <w:sz w:val="24"/>
                <w:szCs w:val="24"/>
              </w:rPr>
              <w:t xml:space="preserve">để </w:t>
            </w:r>
            <w:r w:rsidR="00DE66A6" w:rsidRPr="00BF1CF8">
              <w:rPr>
                <w:rFonts w:cs="Times New Roman"/>
                <w:sz w:val="24"/>
                <w:szCs w:val="24"/>
                <w:lang w:val="vi-VN"/>
              </w:rPr>
              <w:t>điều chỉnh các tiêu chí xét cấp học bổng khuyến khích học tập cho học sinh trường chuyên và trường năng khiếu nghệ thuật, thể dục, thể thao, đảm bảo sự thống nhất với cách đánh giá mới (</w:t>
            </w:r>
            <w:r w:rsidR="00DE66A6" w:rsidRPr="00BF1CF8">
              <w:rPr>
                <w:rFonts w:eastAsia="Times New Roman" w:cs="Times New Roman"/>
                <w:sz w:val="24"/>
                <w:szCs w:val="24"/>
                <w:lang w:eastAsia="vi-VN"/>
              </w:rPr>
              <w:t xml:space="preserve">việc đánh giá kết quả rèn luyện và kết quả học tập của học </w:t>
            </w:r>
            <w:r w:rsidR="00DE66A6" w:rsidRPr="00BF1CF8">
              <w:rPr>
                <w:rFonts w:eastAsia="Times New Roman" w:cs="Times New Roman"/>
                <w:sz w:val="24"/>
                <w:szCs w:val="24"/>
                <w:lang w:eastAsia="vi-VN"/>
              </w:rPr>
              <w:lastRenderedPageBreak/>
              <w:t>sinh không còn sử dụng khái niệm</w:t>
            </w:r>
            <w:r w:rsidR="00DE66A6" w:rsidRPr="00BF1CF8">
              <w:rPr>
                <w:rFonts w:eastAsia="Times New Roman" w:cs="Times New Roman"/>
                <w:i/>
                <w:sz w:val="24"/>
                <w:szCs w:val="24"/>
                <w:lang w:eastAsia="vi-VN"/>
              </w:rPr>
              <w:t xml:space="preserve"> "hạnh kiểm" và "học lực" </w:t>
            </w:r>
            <w:r w:rsidR="00DE66A6" w:rsidRPr="00BF1CF8">
              <w:rPr>
                <w:rFonts w:eastAsia="Times New Roman" w:cs="Times New Roman"/>
                <w:sz w:val="24"/>
                <w:szCs w:val="24"/>
                <w:lang w:eastAsia="vi-VN"/>
              </w:rPr>
              <w:t>như trước, mà được thay bằng các mức</w:t>
            </w:r>
            <w:r w:rsidR="00DE66A6" w:rsidRPr="00BF1CF8">
              <w:rPr>
                <w:rFonts w:eastAsia="Times New Roman" w:cs="Times New Roman"/>
                <w:i/>
                <w:sz w:val="24"/>
                <w:szCs w:val="24"/>
                <w:lang w:eastAsia="vi-VN"/>
              </w:rPr>
              <w:t xml:space="preserve">: </w:t>
            </w:r>
            <w:r w:rsidR="00DE66A6" w:rsidRPr="00BF1CF8">
              <w:rPr>
                <w:rFonts w:eastAsia="Times New Roman" w:cs="Times New Roman"/>
                <w:i/>
                <w:iCs/>
                <w:sz w:val="24"/>
                <w:szCs w:val="24"/>
                <w:lang w:eastAsia="vi-VN"/>
              </w:rPr>
              <w:t>Tốt, Khá, Đạt, Chưa đạt</w:t>
            </w:r>
            <w:r w:rsidR="00DE66A6" w:rsidRPr="00BF1CF8">
              <w:rPr>
                <w:rFonts w:eastAsia="Times New Roman" w:cs="Times New Roman"/>
                <w:i/>
                <w:iCs/>
                <w:sz w:val="24"/>
                <w:szCs w:val="24"/>
                <w:lang w:val="vi-VN" w:eastAsia="vi-VN"/>
              </w:rPr>
              <w:t>)</w:t>
            </w:r>
            <w:r w:rsidR="00DE66A6" w:rsidRPr="00BF1CF8">
              <w:rPr>
                <w:rFonts w:cs="Times New Roman"/>
                <w:sz w:val="24"/>
                <w:szCs w:val="24"/>
              </w:rPr>
              <w:t xml:space="preserve">, </w:t>
            </w:r>
            <w:r w:rsidR="00DE66A6" w:rsidRPr="00BF1CF8">
              <w:rPr>
                <w:rFonts w:eastAsia="Times New Roman" w:cs="Times New Roman"/>
                <w:sz w:val="24"/>
                <w:szCs w:val="24"/>
                <w:lang w:eastAsia="vi-VN"/>
              </w:rPr>
              <w:t xml:space="preserve"> bổ sung cụm từ “</w:t>
            </w:r>
            <w:r w:rsidR="00DE66A6" w:rsidRPr="00BF1CF8">
              <w:rPr>
                <w:rFonts w:eastAsia="Times New Roman" w:cs="Times New Roman"/>
                <w:i/>
                <w:sz w:val="24"/>
                <w:szCs w:val="24"/>
                <w:lang w:eastAsia="vi-VN"/>
              </w:rPr>
              <w:t>trung bình</w:t>
            </w:r>
            <w:r w:rsidR="00DE66A6" w:rsidRPr="00BF1CF8">
              <w:rPr>
                <w:rFonts w:eastAsia="Times New Roman" w:cs="Times New Roman"/>
                <w:sz w:val="24"/>
                <w:szCs w:val="24"/>
                <w:lang w:eastAsia="vi-VN"/>
              </w:rPr>
              <w:t>” trước “</w:t>
            </w:r>
            <w:r w:rsidR="00DE66A6" w:rsidRPr="00BF1CF8">
              <w:rPr>
                <w:rFonts w:eastAsia="Times New Roman" w:cs="Times New Roman"/>
                <w:i/>
                <w:sz w:val="24"/>
                <w:szCs w:val="24"/>
                <w:lang w:eastAsia="vi-VN"/>
              </w:rPr>
              <w:t>môn chuyên</w:t>
            </w:r>
            <w:r w:rsidR="00DE66A6" w:rsidRPr="00BF1CF8">
              <w:rPr>
                <w:rFonts w:eastAsia="Times New Roman" w:cs="Times New Roman"/>
                <w:sz w:val="24"/>
                <w:szCs w:val="24"/>
                <w:lang w:eastAsia="vi-VN"/>
              </w:rPr>
              <w:t>” (ví dụ: “điểm trung bình môn chuyên từ 8,5 trở lên”) giúp làm rõ yêu cầu, tránh hiểu nhầm về tiêu chí xét học bổng đối với học sinh chuyên</w:t>
            </w:r>
            <w:r w:rsidR="00DE66A6" w:rsidRPr="00BF1CF8">
              <w:rPr>
                <w:rFonts w:eastAsia="Times New Roman" w:cs="Times New Roman"/>
                <w:sz w:val="24"/>
                <w:szCs w:val="24"/>
                <w:lang w:val="vi-VN" w:eastAsia="vi-VN"/>
              </w:rPr>
              <w:t>; đồng thời, v</w:t>
            </w:r>
            <w:r w:rsidR="00DE66A6" w:rsidRPr="00BF1CF8">
              <w:rPr>
                <w:rFonts w:eastAsia="Times New Roman" w:cs="Times New Roman"/>
                <w:sz w:val="24"/>
                <w:szCs w:val="24"/>
                <w:lang w:eastAsia="vi-VN"/>
              </w:rPr>
              <w:t>ới học sinh năng khiếu nghệ thuật, thể thao: thay "</w:t>
            </w:r>
            <w:r w:rsidR="00DE66A6" w:rsidRPr="00BF1CF8">
              <w:rPr>
                <w:rFonts w:eastAsia="Times New Roman" w:cs="Times New Roman"/>
                <w:i/>
                <w:sz w:val="24"/>
                <w:szCs w:val="24"/>
                <w:lang w:eastAsia="vi-VN"/>
              </w:rPr>
              <w:t>hạnh kiểm từ loại khá</w:t>
            </w:r>
            <w:r w:rsidR="00DE66A6" w:rsidRPr="00BF1CF8">
              <w:rPr>
                <w:rFonts w:eastAsia="Times New Roman" w:cs="Times New Roman"/>
                <w:sz w:val="24"/>
                <w:szCs w:val="24"/>
                <w:lang w:eastAsia="vi-VN"/>
              </w:rPr>
              <w:t>" bằng "</w:t>
            </w:r>
            <w:r w:rsidR="00DE66A6" w:rsidRPr="00BF1CF8">
              <w:rPr>
                <w:rFonts w:eastAsia="Times New Roman" w:cs="Times New Roman"/>
                <w:i/>
                <w:sz w:val="24"/>
                <w:szCs w:val="24"/>
                <w:lang w:eastAsia="vi-VN"/>
              </w:rPr>
              <w:t>kết quả rèn luyện đạt một trong hai mức cao nhất (Khá hoặc Tốt)"</w:t>
            </w:r>
            <w:r w:rsidR="00DE66A6" w:rsidRPr="00BF1CF8">
              <w:rPr>
                <w:rFonts w:eastAsia="Times New Roman" w:cs="Times New Roman"/>
                <w:sz w:val="24"/>
                <w:szCs w:val="24"/>
                <w:lang w:eastAsia="vi-VN"/>
              </w:rPr>
              <w:t xml:space="preserve"> và "</w:t>
            </w:r>
            <w:r w:rsidR="00DE66A6" w:rsidRPr="00BF1CF8">
              <w:rPr>
                <w:rFonts w:eastAsia="Times New Roman" w:cs="Times New Roman"/>
                <w:i/>
                <w:sz w:val="24"/>
                <w:szCs w:val="24"/>
                <w:lang w:eastAsia="vi-VN"/>
              </w:rPr>
              <w:t>học lực từ trung bình</w:t>
            </w:r>
            <w:r w:rsidR="00DE66A6" w:rsidRPr="00BF1CF8">
              <w:rPr>
                <w:rFonts w:eastAsia="Times New Roman" w:cs="Times New Roman"/>
                <w:sz w:val="24"/>
                <w:szCs w:val="24"/>
                <w:lang w:eastAsia="vi-VN"/>
              </w:rPr>
              <w:t>" thành "</w:t>
            </w:r>
            <w:r w:rsidR="00DE66A6" w:rsidRPr="00BF1CF8">
              <w:rPr>
                <w:rFonts w:eastAsia="Times New Roman" w:cs="Times New Roman"/>
                <w:i/>
                <w:sz w:val="24"/>
                <w:szCs w:val="24"/>
                <w:lang w:eastAsia="vi-VN"/>
              </w:rPr>
              <w:t>kết quả học tập từ mức Đạt trở lên</w:t>
            </w:r>
            <w:r w:rsidR="00DE66A6" w:rsidRPr="00BF1CF8">
              <w:rPr>
                <w:rFonts w:eastAsia="Times New Roman" w:cs="Times New Roman"/>
                <w:sz w:val="24"/>
                <w:szCs w:val="24"/>
                <w:lang w:eastAsia="vi-VN"/>
              </w:rPr>
              <w:t xml:space="preserve">", phản ánh thực tế quá trình đào tạo chuyên biệt của nhóm này. Việc điều chỉnh nhằm đảm bảo </w:t>
            </w:r>
            <w:r w:rsidR="00DE66A6" w:rsidRPr="00BF1CF8">
              <w:rPr>
                <w:rFonts w:eastAsia="Times New Roman" w:cs="Times New Roman"/>
                <w:bCs/>
                <w:sz w:val="24"/>
                <w:szCs w:val="24"/>
                <w:lang w:eastAsia="vi-VN"/>
              </w:rPr>
              <w:t>khách quan, toàn diện và phù hợp với đặc thù</w:t>
            </w:r>
            <w:r w:rsidR="00DE66A6" w:rsidRPr="00BF1CF8">
              <w:rPr>
                <w:rFonts w:eastAsia="Times New Roman" w:cs="Times New Roman"/>
                <w:sz w:val="24"/>
                <w:szCs w:val="24"/>
                <w:lang w:eastAsia="vi-VN"/>
              </w:rPr>
              <w:t xml:space="preserve"> của học sinh các trường năng khiếu.</w:t>
            </w:r>
          </w:p>
          <w:p w14:paraId="68092451" w14:textId="2F286D32" w:rsidR="00BC0EC6" w:rsidRPr="00BF1CF8" w:rsidRDefault="00BC0EC6" w:rsidP="000608E9">
            <w:pPr>
              <w:tabs>
                <w:tab w:val="left" w:pos="567"/>
              </w:tabs>
              <w:contextualSpacing/>
              <w:mirrorIndents/>
              <w:jc w:val="both"/>
              <w:rPr>
                <w:rFonts w:cs="Times New Roman"/>
                <w:sz w:val="24"/>
                <w:szCs w:val="24"/>
                <w:lang w:val="vi-VN"/>
              </w:rPr>
            </w:pPr>
            <w:r w:rsidRPr="00BF1CF8">
              <w:rPr>
                <w:rFonts w:eastAsia="Times New Roman" w:cs="Times New Roman"/>
                <w:sz w:val="24"/>
                <w:szCs w:val="24"/>
                <w:lang w:eastAsia="vi-VN"/>
              </w:rPr>
              <w:lastRenderedPageBreak/>
              <w:t>- Thay vì “trường năng khiếu thể dục, thể thao”, gọi chung “trường năng khiếu”, để bao hàm các “trường năng khiếu khác” quy định tại Điều 62 được sửa đổi, bổ sung tại Luật SĐBS một số điều của Luật GD</w:t>
            </w:r>
          </w:p>
          <w:p w14:paraId="0698514A" w14:textId="38E168C7" w:rsidR="00DE66A6" w:rsidRPr="00BF1CF8" w:rsidRDefault="00B83B05" w:rsidP="000608E9">
            <w:pPr>
              <w:autoSpaceDE w:val="0"/>
              <w:autoSpaceDN w:val="0"/>
              <w:adjustRightInd w:val="0"/>
              <w:jc w:val="both"/>
              <w:rPr>
                <w:rFonts w:cs="Times New Roman"/>
                <w:sz w:val="24"/>
                <w:szCs w:val="24"/>
              </w:rPr>
            </w:pPr>
            <w:r w:rsidRPr="00BF1CF8">
              <w:rPr>
                <w:rFonts w:cs="Times New Roman"/>
                <w:sz w:val="24"/>
                <w:szCs w:val="24"/>
              </w:rPr>
              <w:t xml:space="preserve">- Sửa đổi </w:t>
            </w:r>
            <w:r w:rsidR="0045054E" w:rsidRPr="00BF1CF8">
              <w:rPr>
                <w:rFonts w:cs="Times New Roman"/>
                <w:sz w:val="24"/>
                <w:szCs w:val="24"/>
              </w:rPr>
              <w:t xml:space="preserve">điểm a khoản 2 </w:t>
            </w:r>
            <w:r w:rsidRPr="00BF1CF8">
              <w:rPr>
                <w:rFonts w:cs="Times New Roman"/>
                <w:sz w:val="24"/>
                <w:szCs w:val="24"/>
              </w:rPr>
              <w:t>quy định về mức học bổng cấp một tháng cho học sinh để phù hợp với quy định tại khoản 1 Điều 2 Nghị quyết số 217/2025/NQ-QH ngày 26/06/2025 của Quốc hội về miễn, hỗ trợ học phí đối với trẻ em mầm non, học sinh phổ thông, người học chương trình giáo dục phổ thông trong cơ sở giáo dục</w:t>
            </w:r>
            <w:r w:rsidR="008B6C49" w:rsidRPr="00BF1CF8">
              <w:rPr>
                <w:rFonts w:cs="Times New Roman"/>
                <w:sz w:val="24"/>
                <w:szCs w:val="24"/>
              </w:rPr>
              <w:t xml:space="preserve"> </w:t>
            </w:r>
            <w:r w:rsidRPr="00BF1CF8">
              <w:rPr>
                <w:rFonts w:cs="Times New Roman"/>
                <w:sz w:val="24"/>
                <w:szCs w:val="24"/>
              </w:rPr>
              <w:t>thuộc hệ thống giáo dục quốc dân. Theo đó, Nghị quyết 217 quy định “Mi</w:t>
            </w:r>
            <w:r w:rsidRPr="00BF1CF8">
              <w:rPr>
                <w:rFonts w:cs="Times New Roman" w:hint="eastAsia"/>
                <w:sz w:val="24"/>
                <w:szCs w:val="24"/>
              </w:rPr>
              <w:t>ễ</w:t>
            </w:r>
            <w:r w:rsidRPr="00BF1CF8">
              <w:rPr>
                <w:rFonts w:cs="Times New Roman"/>
                <w:sz w:val="24"/>
                <w:szCs w:val="24"/>
              </w:rPr>
              <w:t>n h</w:t>
            </w:r>
            <w:r w:rsidRPr="00BF1CF8">
              <w:rPr>
                <w:rFonts w:cs="Times New Roman" w:hint="eastAsia"/>
                <w:sz w:val="24"/>
                <w:szCs w:val="24"/>
              </w:rPr>
              <w:t>ọ</w:t>
            </w:r>
            <w:r w:rsidRPr="00BF1CF8">
              <w:rPr>
                <w:rFonts w:cs="Times New Roman"/>
                <w:sz w:val="24"/>
                <w:szCs w:val="24"/>
              </w:rPr>
              <w:t>c ph</w:t>
            </w:r>
            <w:r w:rsidRPr="00BF1CF8">
              <w:rPr>
                <w:rFonts w:cs="Times New Roman" w:hint="eastAsia"/>
                <w:sz w:val="24"/>
                <w:szCs w:val="24"/>
              </w:rPr>
              <w:t>í</w:t>
            </w:r>
            <w:r w:rsidRPr="00BF1CF8">
              <w:rPr>
                <w:rFonts w:cs="Times New Roman"/>
                <w:sz w:val="24"/>
                <w:szCs w:val="24"/>
              </w:rPr>
              <w:t xml:space="preserve"> </w:t>
            </w:r>
            <w:r w:rsidRPr="00BF1CF8">
              <w:rPr>
                <w:rFonts w:cs="Times New Roman" w:hint="eastAsia"/>
                <w:sz w:val="24"/>
                <w:szCs w:val="24"/>
              </w:rPr>
              <w:t>đố</w:t>
            </w:r>
            <w:r w:rsidRPr="00BF1CF8">
              <w:rPr>
                <w:rFonts w:cs="Times New Roman"/>
                <w:sz w:val="24"/>
                <w:szCs w:val="24"/>
              </w:rPr>
              <w:t>i v</w:t>
            </w:r>
            <w:r w:rsidRPr="00BF1CF8">
              <w:rPr>
                <w:rFonts w:cs="Times New Roman" w:hint="eastAsia"/>
                <w:sz w:val="24"/>
                <w:szCs w:val="24"/>
              </w:rPr>
              <w:t>ớ</w:t>
            </w:r>
            <w:r w:rsidRPr="00BF1CF8">
              <w:rPr>
                <w:rFonts w:cs="Times New Roman"/>
                <w:sz w:val="24"/>
                <w:szCs w:val="24"/>
              </w:rPr>
              <w:t>i tr</w:t>
            </w:r>
            <w:r w:rsidRPr="00BF1CF8">
              <w:rPr>
                <w:rFonts w:cs="Times New Roman" w:hint="eastAsia"/>
                <w:sz w:val="24"/>
                <w:szCs w:val="24"/>
              </w:rPr>
              <w:t>ẻ</w:t>
            </w:r>
            <w:r w:rsidRPr="00BF1CF8">
              <w:rPr>
                <w:rFonts w:cs="Times New Roman"/>
                <w:sz w:val="24"/>
                <w:szCs w:val="24"/>
              </w:rPr>
              <w:t xml:space="preserve"> em m</w:t>
            </w:r>
            <w:r w:rsidRPr="00BF1CF8">
              <w:rPr>
                <w:rFonts w:cs="Times New Roman" w:hint="eastAsia"/>
                <w:sz w:val="24"/>
                <w:szCs w:val="24"/>
              </w:rPr>
              <w:t>ầ</w:t>
            </w:r>
            <w:r w:rsidRPr="00BF1CF8">
              <w:rPr>
                <w:rFonts w:cs="Times New Roman"/>
                <w:sz w:val="24"/>
                <w:szCs w:val="24"/>
              </w:rPr>
              <w:t>m non, h</w:t>
            </w:r>
            <w:r w:rsidRPr="00BF1CF8">
              <w:rPr>
                <w:rFonts w:cs="Times New Roman" w:hint="eastAsia"/>
                <w:sz w:val="24"/>
                <w:szCs w:val="24"/>
              </w:rPr>
              <w:t>ọ</w:t>
            </w:r>
            <w:r w:rsidRPr="00BF1CF8">
              <w:rPr>
                <w:rFonts w:cs="Times New Roman"/>
                <w:sz w:val="24"/>
                <w:szCs w:val="24"/>
              </w:rPr>
              <w:t>c sinh ph</w:t>
            </w:r>
            <w:r w:rsidRPr="00BF1CF8">
              <w:rPr>
                <w:rFonts w:cs="Times New Roman" w:hint="eastAsia"/>
                <w:sz w:val="24"/>
                <w:szCs w:val="24"/>
              </w:rPr>
              <w:t>ổ</w:t>
            </w:r>
            <w:r w:rsidRPr="00BF1CF8">
              <w:rPr>
                <w:rFonts w:cs="Times New Roman"/>
                <w:sz w:val="24"/>
                <w:szCs w:val="24"/>
              </w:rPr>
              <w:t xml:space="preserve"> th</w:t>
            </w:r>
            <w:r w:rsidRPr="00BF1CF8">
              <w:rPr>
                <w:rFonts w:cs="Times New Roman" w:hint="eastAsia"/>
                <w:sz w:val="24"/>
                <w:szCs w:val="24"/>
              </w:rPr>
              <w:t>ô</w:t>
            </w:r>
            <w:r w:rsidRPr="00BF1CF8">
              <w:rPr>
                <w:rFonts w:cs="Times New Roman"/>
                <w:sz w:val="24"/>
                <w:szCs w:val="24"/>
              </w:rPr>
              <w:t>ng, ng</w:t>
            </w:r>
            <w:r w:rsidRPr="00BF1CF8">
              <w:rPr>
                <w:rFonts w:cs="Times New Roman" w:hint="eastAsia"/>
                <w:sz w:val="24"/>
                <w:szCs w:val="24"/>
              </w:rPr>
              <w:t>ườ</w:t>
            </w:r>
            <w:r w:rsidRPr="00BF1CF8">
              <w:rPr>
                <w:rFonts w:cs="Times New Roman"/>
                <w:sz w:val="24"/>
                <w:szCs w:val="24"/>
              </w:rPr>
              <w:t>i h</w:t>
            </w:r>
            <w:r w:rsidRPr="00BF1CF8">
              <w:rPr>
                <w:rFonts w:cs="Times New Roman" w:hint="eastAsia"/>
                <w:sz w:val="24"/>
                <w:szCs w:val="24"/>
              </w:rPr>
              <w:t>ọ</w:t>
            </w:r>
            <w:r w:rsidRPr="00BF1CF8">
              <w:rPr>
                <w:rFonts w:cs="Times New Roman"/>
                <w:sz w:val="24"/>
                <w:szCs w:val="24"/>
              </w:rPr>
              <w:t>c ch</w:t>
            </w:r>
            <w:r w:rsidRPr="00BF1CF8">
              <w:rPr>
                <w:rFonts w:cs="Times New Roman" w:hint="eastAsia"/>
                <w:sz w:val="24"/>
                <w:szCs w:val="24"/>
              </w:rPr>
              <w:t>ươ</w:t>
            </w:r>
            <w:r w:rsidRPr="00BF1CF8">
              <w:rPr>
                <w:rFonts w:cs="Times New Roman"/>
                <w:sz w:val="24"/>
                <w:szCs w:val="24"/>
              </w:rPr>
              <w:t>ng tr</w:t>
            </w:r>
            <w:r w:rsidRPr="00BF1CF8">
              <w:rPr>
                <w:rFonts w:cs="Times New Roman" w:hint="eastAsia"/>
                <w:sz w:val="24"/>
                <w:szCs w:val="24"/>
              </w:rPr>
              <w:t>ì</w:t>
            </w:r>
            <w:r w:rsidRPr="00BF1CF8">
              <w:rPr>
                <w:rFonts w:cs="Times New Roman"/>
                <w:sz w:val="24"/>
                <w:szCs w:val="24"/>
              </w:rPr>
              <w:t>nh gi</w:t>
            </w:r>
            <w:r w:rsidRPr="00BF1CF8">
              <w:rPr>
                <w:rFonts w:cs="Times New Roman" w:hint="eastAsia"/>
                <w:sz w:val="24"/>
                <w:szCs w:val="24"/>
              </w:rPr>
              <w:t>á</w:t>
            </w:r>
            <w:r w:rsidRPr="00BF1CF8">
              <w:rPr>
                <w:rFonts w:cs="Times New Roman"/>
                <w:sz w:val="24"/>
                <w:szCs w:val="24"/>
              </w:rPr>
              <w:t>o d</w:t>
            </w:r>
            <w:r w:rsidRPr="00BF1CF8">
              <w:rPr>
                <w:rFonts w:cs="Times New Roman" w:hint="eastAsia"/>
                <w:sz w:val="24"/>
                <w:szCs w:val="24"/>
              </w:rPr>
              <w:t>ụ</w:t>
            </w:r>
            <w:r w:rsidRPr="00BF1CF8">
              <w:rPr>
                <w:rFonts w:cs="Times New Roman"/>
                <w:sz w:val="24"/>
                <w:szCs w:val="24"/>
              </w:rPr>
              <w:t>c ph</w:t>
            </w:r>
            <w:r w:rsidRPr="00BF1CF8">
              <w:rPr>
                <w:rFonts w:cs="Times New Roman" w:hint="eastAsia"/>
                <w:sz w:val="24"/>
                <w:szCs w:val="24"/>
              </w:rPr>
              <w:t>ổ</w:t>
            </w:r>
            <w:r w:rsidRPr="00BF1CF8">
              <w:rPr>
                <w:rFonts w:cs="Times New Roman"/>
                <w:sz w:val="24"/>
                <w:szCs w:val="24"/>
              </w:rPr>
              <w:t xml:space="preserve"> th</w:t>
            </w:r>
            <w:r w:rsidRPr="00BF1CF8">
              <w:rPr>
                <w:rFonts w:cs="Times New Roman" w:hint="eastAsia"/>
                <w:sz w:val="24"/>
                <w:szCs w:val="24"/>
              </w:rPr>
              <w:t>ô</w:t>
            </w:r>
            <w:r w:rsidRPr="00BF1CF8">
              <w:rPr>
                <w:rFonts w:cs="Times New Roman"/>
                <w:sz w:val="24"/>
                <w:szCs w:val="24"/>
              </w:rPr>
              <w:t>ng trong c</w:t>
            </w:r>
            <w:r w:rsidRPr="00BF1CF8">
              <w:rPr>
                <w:rFonts w:cs="Times New Roman" w:hint="eastAsia"/>
                <w:sz w:val="24"/>
                <w:szCs w:val="24"/>
              </w:rPr>
              <w:t>ơ</w:t>
            </w:r>
            <w:r w:rsidRPr="00BF1CF8">
              <w:rPr>
                <w:rFonts w:cs="Times New Roman"/>
                <w:sz w:val="24"/>
                <w:szCs w:val="24"/>
              </w:rPr>
              <w:t xml:space="preserve"> s</w:t>
            </w:r>
            <w:r w:rsidRPr="00BF1CF8">
              <w:rPr>
                <w:rFonts w:cs="Times New Roman" w:hint="eastAsia"/>
                <w:sz w:val="24"/>
                <w:szCs w:val="24"/>
              </w:rPr>
              <w:t>ở</w:t>
            </w:r>
            <w:r w:rsidR="008B6C49" w:rsidRPr="00BF1CF8">
              <w:rPr>
                <w:rFonts w:cs="Times New Roman"/>
                <w:sz w:val="24"/>
                <w:szCs w:val="24"/>
              </w:rPr>
              <w:t xml:space="preserve"> </w:t>
            </w:r>
            <w:r w:rsidRPr="00BF1CF8">
              <w:rPr>
                <w:rFonts w:cs="Times New Roman"/>
                <w:sz w:val="24"/>
                <w:szCs w:val="24"/>
              </w:rPr>
              <w:t>giáo d</w:t>
            </w:r>
            <w:r w:rsidRPr="00BF1CF8">
              <w:rPr>
                <w:rFonts w:cs="Times New Roman" w:hint="eastAsia"/>
                <w:sz w:val="24"/>
                <w:szCs w:val="24"/>
              </w:rPr>
              <w:t>ụ</w:t>
            </w:r>
            <w:r w:rsidRPr="00BF1CF8">
              <w:rPr>
                <w:rFonts w:cs="Times New Roman"/>
                <w:sz w:val="24"/>
                <w:szCs w:val="24"/>
              </w:rPr>
              <w:t>c công l</w:t>
            </w:r>
            <w:r w:rsidRPr="00BF1CF8">
              <w:rPr>
                <w:rFonts w:cs="Times New Roman" w:hint="eastAsia"/>
                <w:sz w:val="24"/>
                <w:szCs w:val="24"/>
              </w:rPr>
              <w:t>ậ</w:t>
            </w:r>
            <w:r w:rsidRPr="00BF1CF8">
              <w:rPr>
                <w:rFonts w:cs="Times New Roman"/>
                <w:sz w:val="24"/>
                <w:szCs w:val="24"/>
              </w:rPr>
              <w:t xml:space="preserve">p”. Do </w:t>
            </w:r>
            <w:r w:rsidRPr="00BF1CF8">
              <w:rPr>
                <w:rFonts w:cs="Times New Roman"/>
                <w:sz w:val="24"/>
                <w:szCs w:val="24"/>
              </w:rPr>
              <w:lastRenderedPageBreak/>
              <w:t>đó, từ năm 2025-2026, học sinh tại các cơ sở giáo dục công lập không phải đóng học phí; việc quy định mức học bổng cấp cho một học sinh một tháng tối thiểu bằng ba lần mức học phí hiện hành của trường</w:t>
            </w:r>
            <w:r w:rsidR="008B6C49" w:rsidRPr="00BF1CF8">
              <w:rPr>
                <w:rFonts w:cs="Times New Roman"/>
                <w:sz w:val="24"/>
                <w:szCs w:val="24"/>
              </w:rPr>
              <w:t xml:space="preserve"> </w:t>
            </w:r>
            <w:r w:rsidRPr="00BF1CF8">
              <w:rPr>
                <w:rFonts w:cs="Times New Roman"/>
                <w:sz w:val="24"/>
                <w:szCs w:val="24"/>
              </w:rPr>
              <w:t>trung học phổ thông chuyên tại địa phương sẽ không còn phù hợp. Việc quy định mức</w:t>
            </w:r>
            <w:r w:rsidR="008B6C49" w:rsidRPr="00BF1CF8">
              <w:rPr>
                <w:rFonts w:cs="Times New Roman"/>
                <w:sz w:val="24"/>
                <w:szCs w:val="24"/>
              </w:rPr>
              <w:t xml:space="preserve"> </w:t>
            </w:r>
            <w:r w:rsidRPr="00BF1CF8">
              <w:rPr>
                <w:rFonts w:cs="Times New Roman"/>
                <w:sz w:val="24"/>
                <w:szCs w:val="24"/>
              </w:rPr>
              <w:t>học bổng nên giao Hội đồng nhân dân cấp tỉnh quyết định phù hợp điều kiện kinh tế - xã hội của từng địa phương.</w:t>
            </w:r>
            <w:r w:rsidR="008B6C49" w:rsidRPr="00BF1CF8">
              <w:rPr>
                <w:rFonts w:cs="Times New Roman"/>
                <w:sz w:val="24"/>
                <w:szCs w:val="24"/>
              </w:rPr>
              <w:t xml:space="preserve"> </w:t>
            </w:r>
          </w:p>
          <w:p w14:paraId="74AC9127" w14:textId="4D7F9563" w:rsidR="00DE66A6" w:rsidRPr="00BF1CF8" w:rsidRDefault="0045054E" w:rsidP="000608E9">
            <w:pPr>
              <w:autoSpaceDE w:val="0"/>
              <w:autoSpaceDN w:val="0"/>
              <w:adjustRightInd w:val="0"/>
              <w:jc w:val="both"/>
              <w:rPr>
                <w:rFonts w:cs="Times New Roman"/>
                <w:color w:val="333333"/>
                <w:szCs w:val="28"/>
              </w:rPr>
            </w:pPr>
            <w:r w:rsidRPr="00BF1CF8">
              <w:rPr>
                <w:rFonts w:cs="Times New Roman"/>
                <w:sz w:val="24"/>
                <w:szCs w:val="24"/>
              </w:rPr>
              <w:t>- Sửa đổi điểm c khoản 6 để phù hợp với thực tiễn do hiện nay nhiều cơ sở giáo dục đại học đang thực hiện 03 học kỳ/năm học.</w:t>
            </w:r>
          </w:p>
        </w:tc>
      </w:tr>
      <w:tr w:rsidR="00DE66A6" w:rsidRPr="00BF1CF8" w14:paraId="3AD9AFB0" w14:textId="77777777" w:rsidTr="008171AA">
        <w:tc>
          <w:tcPr>
            <w:tcW w:w="559" w:type="dxa"/>
          </w:tcPr>
          <w:p w14:paraId="7269A327"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55E42BA5" w14:textId="77777777" w:rsidR="00DE66A6" w:rsidRPr="00BF1CF8" w:rsidRDefault="00DE66A6" w:rsidP="000608E9">
            <w:pPr>
              <w:shd w:val="solid" w:color="FFFFFF" w:fill="auto"/>
              <w:jc w:val="both"/>
              <w:rPr>
                <w:rFonts w:cs="Times New Roman"/>
                <w:sz w:val="24"/>
                <w:szCs w:val="24"/>
              </w:rPr>
            </w:pPr>
            <w:bookmarkStart w:id="22" w:name="dieu_9"/>
            <w:r w:rsidRPr="00BF1CF8">
              <w:rPr>
                <w:rFonts w:cs="Times New Roman"/>
                <w:b/>
                <w:bCs/>
                <w:sz w:val="24"/>
                <w:szCs w:val="24"/>
              </w:rPr>
              <w:t>Điều 9. Học bổng chính sách</w:t>
            </w:r>
            <w:bookmarkEnd w:id="22"/>
          </w:p>
          <w:p w14:paraId="2D6B4092"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1. Đối tượng: Sinh viên theo chế độ cử tuyển; học sinh trường dự bị đại học, trường phổ thông dân tộc nội trú; học viên cơ sở giáo dục nghề nghiệp dành cho thương binh, người khuyết tật.</w:t>
            </w:r>
          </w:p>
          <w:p w14:paraId="0698DC89"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2. Mức hưởng:</w:t>
            </w:r>
          </w:p>
          <w:p w14:paraId="31512FCA"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a) Đối với sinh viên học theo chế độ cử tuyển, học sinh các trường dự bị đại học, trường phổ thông dân tộc nội trú; học viên cơ sở giáo dục nghề nghiệp dành cho thương binh, người khuyết tật: Mức học bổng bằng 80% mức lương cơ sở/tháng;</w:t>
            </w:r>
          </w:p>
          <w:p w14:paraId="12A31ED2"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b) Đối với học viên là thương binh thuộc hộ nghèo học trong các cơ sở giáo dục nghề nghiệp dành cho thương </w:t>
            </w:r>
            <w:r w:rsidRPr="00BF1CF8">
              <w:rPr>
                <w:rFonts w:cs="Times New Roman"/>
                <w:sz w:val="24"/>
                <w:szCs w:val="24"/>
              </w:rPr>
              <w:lastRenderedPageBreak/>
              <w:t>binh, người khuyết tật: Mức học bổng bằng 100% mức lương cơ sở/tháng.</w:t>
            </w:r>
          </w:p>
          <w:p w14:paraId="16E207E1"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3. Nguyên tắc hưởng:</w:t>
            </w:r>
          </w:p>
          <w:p w14:paraId="7854EEF1"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a) Đối tượng quy định tại khoản 1 Điều này chỉ được hưởng chế độ học bổng chính sách một lần trong cả quá trình học;</w:t>
            </w:r>
          </w:p>
          <w:p w14:paraId="6D5F9A32"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pt-BR"/>
              </w:rPr>
              <w:t>b) Trường hợp học sinh, sinh viên, học viên thuộc đối tượng được hưởng nhiều chính sách cùng lúc thì chỉ được hưởng một chính sách cao nhất hoặc học đồng thời nhiều ngành, nhiều cơ sở giáo dục thì chỉ được hưởng chính sách ở một ngành tại một cơ sở giáo dục;</w:t>
            </w:r>
          </w:p>
          <w:p w14:paraId="07AB59BE"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pt-BR"/>
              </w:rPr>
              <w:t>c) Học sinh, sinh viên, học viên là đối tượng được hưởng chính sách theo quy định tại Điều này nhưng thuộc đối tượng được hưởng chính sách trợ cấp ưu đãi, trợ cấp xã hội, học bổng khuyến khích học tập thì vẫn được hưởng các chính sách này theo quy định;</w:t>
            </w:r>
          </w:p>
          <w:p w14:paraId="539E7EF3" w14:textId="77777777" w:rsidR="00DE66A6" w:rsidRPr="00BF1CF8" w:rsidRDefault="00DE66A6" w:rsidP="000608E9">
            <w:pPr>
              <w:jc w:val="both"/>
              <w:rPr>
                <w:rFonts w:cs="Times New Roman"/>
                <w:sz w:val="24"/>
                <w:szCs w:val="24"/>
              </w:rPr>
            </w:pPr>
            <w:r w:rsidRPr="00BF1CF8">
              <w:rPr>
                <w:rFonts w:cs="Times New Roman"/>
                <w:sz w:val="24"/>
                <w:szCs w:val="24"/>
                <w:lang w:val="pt-BR"/>
              </w:rPr>
              <w:t>d) Học sinh, sinh viên, học viên bị kỷ luật buộc thôi học hoặc bị đình chỉ học tập thì không được hưởng các chính sách quy định tại Điều này kể từ thời điểm quyết định kỷ luật có hiệu lực hoặc trong thời gian bị đình chỉ;</w:t>
            </w:r>
          </w:p>
          <w:p w14:paraId="02792193"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pt-BR"/>
              </w:rPr>
              <w:t>đ) Học bổng chính sách được cấp đủ 12 tháng/năm, số năm học được hưởng chính sách không được vượt quá số năm hoặc số học kỳ tối đa để hoàn thành chương trình</w:t>
            </w:r>
            <w:r w:rsidRPr="00BF1CF8">
              <w:rPr>
                <w:rFonts w:cs="Times New Roman"/>
                <w:sz w:val="24"/>
                <w:szCs w:val="24"/>
              </w:rPr>
              <w:t xml:space="preserve"> đào tạo </w:t>
            </w:r>
            <w:r w:rsidRPr="00BF1CF8">
              <w:rPr>
                <w:rFonts w:cs="Times New Roman"/>
                <w:sz w:val="24"/>
                <w:szCs w:val="24"/>
                <w:lang w:val="pt-BR"/>
              </w:rPr>
              <w:t xml:space="preserve">tương ứng với các </w:t>
            </w:r>
            <w:r w:rsidRPr="00BF1CF8">
              <w:rPr>
                <w:rFonts w:cs="Times New Roman"/>
                <w:sz w:val="24"/>
                <w:szCs w:val="24"/>
              </w:rPr>
              <w:t>ngành</w:t>
            </w:r>
            <w:r w:rsidRPr="00BF1CF8">
              <w:rPr>
                <w:rFonts w:cs="Times New Roman"/>
                <w:sz w:val="24"/>
                <w:szCs w:val="24"/>
                <w:lang w:val="pt-BR"/>
              </w:rPr>
              <w:t xml:space="preserve"> học theo quy định. Riêng đối với năm học cuối được hưởng theo số tháng thực học. </w:t>
            </w:r>
          </w:p>
          <w:p w14:paraId="7C09AA17"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pt-BR"/>
              </w:rPr>
              <w:t>Đối với học sinh các trường phổ thông dân tộc nội trú, trường dự bị đại học nếu bị lưu ban thì năm học lưu ban đầu tiên vẫn được hưởng học bổng chính sách theo quy định.</w:t>
            </w:r>
          </w:p>
          <w:p w14:paraId="19CF1C36"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pt-BR"/>
              </w:rPr>
              <w:t>e)</w:t>
            </w:r>
            <w:r w:rsidRPr="00BF1CF8">
              <w:rPr>
                <w:rFonts w:cs="Times New Roman"/>
                <w:sz w:val="24"/>
                <w:szCs w:val="24"/>
              </w:rPr>
              <w:t xml:space="preserve"> Đối với các chương trình đào tạo theo </w:t>
            </w:r>
            <w:r w:rsidRPr="00BF1CF8">
              <w:rPr>
                <w:rFonts w:cs="Times New Roman"/>
                <w:sz w:val="24"/>
                <w:szCs w:val="24"/>
                <w:lang w:val="pt-BR"/>
              </w:rPr>
              <w:t xml:space="preserve">phương thức tích lũy </w:t>
            </w:r>
            <w:r w:rsidRPr="00BF1CF8">
              <w:rPr>
                <w:rFonts w:cs="Times New Roman"/>
                <w:sz w:val="24"/>
                <w:szCs w:val="24"/>
              </w:rPr>
              <w:t>m</w:t>
            </w:r>
            <w:r w:rsidRPr="00BF1CF8">
              <w:rPr>
                <w:rFonts w:cs="Times New Roman"/>
                <w:sz w:val="24"/>
                <w:szCs w:val="24"/>
                <w:lang w:val="pt-BR"/>
              </w:rPr>
              <w:t>ô đ</w:t>
            </w:r>
            <w:r w:rsidRPr="00BF1CF8">
              <w:rPr>
                <w:rFonts w:cs="Times New Roman"/>
                <w:sz w:val="24"/>
                <w:szCs w:val="24"/>
              </w:rPr>
              <w:t>un</w:t>
            </w:r>
            <w:r w:rsidRPr="00BF1CF8">
              <w:rPr>
                <w:rFonts w:cs="Times New Roman"/>
                <w:sz w:val="24"/>
                <w:szCs w:val="24"/>
                <w:lang w:val="pt-BR"/>
              </w:rPr>
              <w:t xml:space="preserve"> hoặc</w:t>
            </w:r>
            <w:r w:rsidRPr="00BF1CF8">
              <w:rPr>
                <w:rFonts w:cs="Times New Roman"/>
                <w:sz w:val="24"/>
                <w:szCs w:val="24"/>
              </w:rPr>
              <w:t xml:space="preserve"> tín chỉ thì học bổng chính sách được cấp </w:t>
            </w:r>
            <w:r w:rsidRPr="00BF1CF8">
              <w:rPr>
                <w:rFonts w:cs="Times New Roman"/>
                <w:sz w:val="24"/>
                <w:szCs w:val="24"/>
              </w:rPr>
              <w:lastRenderedPageBreak/>
              <w:t>theo thời gian đào tạo quy </w:t>
            </w:r>
            <w:r w:rsidRPr="00BF1CF8">
              <w:rPr>
                <w:rFonts w:cs="Times New Roman"/>
                <w:sz w:val="24"/>
                <w:szCs w:val="24"/>
                <w:lang w:val="pt-BR"/>
              </w:rPr>
              <w:t>đổi </w:t>
            </w:r>
            <w:r w:rsidRPr="00BF1CF8">
              <w:rPr>
                <w:rFonts w:cs="Times New Roman"/>
                <w:sz w:val="24"/>
                <w:szCs w:val="24"/>
              </w:rPr>
              <w:t>nhưng không vượt quá thời gian đào tạo của ngành, nghề và trình độ đào tạo tương đương đối với chương trình đào tạo theo niên chế</w:t>
            </w:r>
            <w:r w:rsidRPr="00BF1CF8">
              <w:rPr>
                <w:rFonts w:cs="Times New Roman"/>
                <w:sz w:val="24"/>
                <w:szCs w:val="24"/>
                <w:lang w:val="pt-BR"/>
              </w:rPr>
              <w:t xml:space="preserve">, được tính bằng </w:t>
            </w:r>
            <w:r w:rsidRPr="00BF1CF8">
              <w:rPr>
                <w:rFonts w:cs="Times New Roman"/>
                <w:sz w:val="24"/>
                <w:szCs w:val="24"/>
              </w:rPr>
              <w:t>công thức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64"/>
              <w:gridCol w:w="377"/>
              <w:gridCol w:w="1390"/>
              <w:gridCol w:w="366"/>
              <w:gridCol w:w="1571"/>
            </w:tblGrid>
            <w:tr w:rsidR="00DE66A6" w:rsidRPr="00BF1CF8" w14:paraId="7556CA60" w14:textId="77777777" w:rsidTr="006666AE">
              <w:tc>
                <w:tcPr>
                  <w:tcW w:w="3402" w:type="dxa"/>
                  <w:vMerge w:val="restart"/>
                  <w:tcBorders>
                    <w:top w:val="nil"/>
                    <w:left w:val="nil"/>
                    <w:bottom w:val="nil"/>
                    <w:right w:val="nil"/>
                    <w:tl2br w:val="nil"/>
                    <w:tr2bl w:val="nil"/>
                  </w:tcBorders>
                  <w:tcMar>
                    <w:top w:w="0" w:type="dxa"/>
                    <w:left w:w="108" w:type="dxa"/>
                    <w:bottom w:w="0" w:type="dxa"/>
                    <w:right w:w="108" w:type="dxa"/>
                  </w:tcMar>
                </w:tcPr>
                <w:p w14:paraId="397A04BB"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Học bổng chính sách theo mô đun, tín chỉ trong khoảng thời gian xác định để tính học bổng chính sách</w:t>
                  </w:r>
                </w:p>
              </w:tc>
              <w:tc>
                <w:tcPr>
                  <w:tcW w:w="426" w:type="dxa"/>
                  <w:vMerge w:val="restart"/>
                  <w:tcBorders>
                    <w:top w:val="nil"/>
                    <w:left w:val="nil"/>
                    <w:bottom w:val="nil"/>
                    <w:right w:val="nil"/>
                    <w:tl2br w:val="nil"/>
                    <w:tr2bl w:val="nil"/>
                  </w:tcBorders>
                  <w:tcMar>
                    <w:top w:w="0" w:type="dxa"/>
                    <w:left w:w="108" w:type="dxa"/>
                    <w:bottom w:w="0" w:type="dxa"/>
                    <w:right w:w="108" w:type="dxa"/>
                  </w:tcMar>
                </w:tcPr>
                <w:p w14:paraId="19144DDB"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 </w:t>
                  </w:r>
                </w:p>
                <w:p w14:paraId="3AFB8ED2"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w:t>
                  </w:r>
                </w:p>
              </w:tc>
              <w:tc>
                <w:tcPr>
                  <w:tcW w:w="2268" w:type="dxa"/>
                  <w:tcBorders>
                    <w:top w:val="nil"/>
                    <w:left w:val="nil"/>
                    <w:bottom w:val="single" w:sz="8" w:space="0" w:color="auto"/>
                    <w:right w:val="nil"/>
                    <w:tl2br w:val="nil"/>
                    <w:tr2bl w:val="nil"/>
                  </w:tcBorders>
                  <w:tcMar>
                    <w:top w:w="0" w:type="dxa"/>
                    <w:left w:w="108" w:type="dxa"/>
                    <w:bottom w:w="0" w:type="dxa"/>
                    <w:right w:w="108" w:type="dxa"/>
                  </w:tcMar>
                </w:tcPr>
                <w:p w14:paraId="5FA2D3F9"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Tổng số học bổng chính sách của chương trình đào tạo theo niên chế</w:t>
                  </w:r>
                </w:p>
              </w:tc>
              <w:tc>
                <w:tcPr>
                  <w:tcW w:w="425" w:type="dxa"/>
                  <w:tcBorders>
                    <w:top w:val="nil"/>
                    <w:left w:val="nil"/>
                    <w:bottom w:val="single" w:sz="8" w:space="0" w:color="auto"/>
                    <w:right w:val="nil"/>
                    <w:tl2br w:val="nil"/>
                    <w:tr2bl w:val="nil"/>
                  </w:tcBorders>
                  <w:tcMar>
                    <w:top w:w="0" w:type="dxa"/>
                    <w:left w:w="108" w:type="dxa"/>
                    <w:bottom w:w="0" w:type="dxa"/>
                    <w:right w:w="108" w:type="dxa"/>
                  </w:tcMar>
                </w:tcPr>
                <w:p w14:paraId="04AACE74"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 </w:t>
                  </w:r>
                </w:p>
                <w:p w14:paraId="27BEE733"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x</w:t>
                  </w:r>
                </w:p>
              </w:tc>
              <w:tc>
                <w:tcPr>
                  <w:tcW w:w="2835" w:type="dxa"/>
                  <w:tcBorders>
                    <w:top w:val="nil"/>
                    <w:left w:val="nil"/>
                    <w:bottom w:val="single" w:sz="8" w:space="0" w:color="auto"/>
                    <w:right w:val="nil"/>
                    <w:tl2br w:val="nil"/>
                    <w:tr2bl w:val="nil"/>
                  </w:tcBorders>
                  <w:tcMar>
                    <w:top w:w="0" w:type="dxa"/>
                    <w:left w:w="108" w:type="dxa"/>
                    <w:bottom w:w="0" w:type="dxa"/>
                    <w:right w:w="108" w:type="dxa"/>
                  </w:tcMar>
                </w:tcPr>
                <w:p w14:paraId="61B845B3"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Số mô đun, tín chỉ học trong khoảng thời gian xác định để tính học bổng chính sách</w:t>
                  </w:r>
                </w:p>
              </w:tc>
            </w:tr>
            <w:tr w:rsidR="00DE66A6" w:rsidRPr="00BF1CF8" w14:paraId="0E7C8B75" w14:textId="77777777" w:rsidTr="006666AE">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vAlign w:val="center"/>
                </w:tcPr>
                <w:p w14:paraId="1D9EC9BA" w14:textId="77777777" w:rsidR="00DE66A6" w:rsidRPr="00BF1CF8" w:rsidRDefault="00DE66A6" w:rsidP="000608E9">
                  <w:pPr>
                    <w:spacing w:after="0" w:line="240" w:lineRule="auto"/>
                    <w:jc w:val="both"/>
                    <w:rPr>
                      <w:rFonts w:cs="Times New Roman"/>
                      <w:sz w:val="24"/>
                      <w:szCs w:val="24"/>
                    </w:rPr>
                  </w:pPr>
                </w:p>
              </w:tc>
              <w:tc>
                <w:tcPr>
                  <w:tcW w:w="0" w:type="auto"/>
                  <w:vMerge/>
                  <w:tcBorders>
                    <w:top w:val="nil"/>
                    <w:left w:val="nil"/>
                    <w:bottom w:val="nil"/>
                    <w:right w:val="nil"/>
                    <w:tl2br w:val="nil"/>
                    <w:tr2bl w:val="nil"/>
                  </w:tcBorders>
                  <w:vAlign w:val="center"/>
                </w:tcPr>
                <w:p w14:paraId="6FAD99FE" w14:textId="77777777" w:rsidR="00DE66A6" w:rsidRPr="00BF1CF8" w:rsidRDefault="00DE66A6" w:rsidP="000608E9">
                  <w:pPr>
                    <w:spacing w:after="0" w:line="240" w:lineRule="auto"/>
                    <w:jc w:val="both"/>
                    <w:rPr>
                      <w:rFonts w:cs="Times New Roman"/>
                      <w:sz w:val="24"/>
                      <w:szCs w:val="24"/>
                    </w:rPr>
                  </w:pPr>
                </w:p>
              </w:tc>
              <w:tc>
                <w:tcPr>
                  <w:tcW w:w="5528" w:type="dxa"/>
                  <w:gridSpan w:val="3"/>
                  <w:tcBorders>
                    <w:top w:val="nil"/>
                    <w:left w:val="nil"/>
                    <w:bottom w:val="nil"/>
                    <w:right w:val="nil"/>
                    <w:tl2br w:val="nil"/>
                    <w:tr2bl w:val="nil"/>
                  </w:tcBorders>
                  <w:tcMar>
                    <w:top w:w="0" w:type="dxa"/>
                    <w:left w:w="108" w:type="dxa"/>
                    <w:bottom w:w="0" w:type="dxa"/>
                    <w:right w:w="108" w:type="dxa"/>
                  </w:tcMar>
                </w:tcPr>
                <w:p w14:paraId="71F992AB"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Tổng số mô đun, tín chỉ</w:t>
                  </w:r>
                </w:p>
              </w:tc>
            </w:tr>
          </w:tbl>
          <w:p w14:paraId="5AFEB92E" w14:textId="77777777" w:rsidR="00DE66A6" w:rsidRPr="00BF1CF8" w:rsidRDefault="00DE66A6" w:rsidP="000608E9">
            <w:pPr>
              <w:jc w:val="both"/>
              <w:rPr>
                <w:rFonts w:cs="Times New Roman"/>
                <w:sz w:val="24"/>
                <w:szCs w:val="24"/>
              </w:rPr>
            </w:pPr>
            <w:r w:rsidRPr="00BF1CF8">
              <w:rPr>
                <w:rFonts w:cs="Times New Roman"/>
                <w:sz w:val="24"/>
                <w:szCs w:val="24"/>
              </w:rPr>
              <w:t>Trong đó: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73"/>
              <w:gridCol w:w="376"/>
              <w:gridCol w:w="1603"/>
              <w:gridCol w:w="365"/>
              <w:gridCol w:w="1751"/>
            </w:tblGrid>
            <w:tr w:rsidR="00DE66A6" w:rsidRPr="00BF1CF8" w14:paraId="28608741" w14:textId="77777777" w:rsidTr="006666AE">
              <w:tc>
                <w:tcPr>
                  <w:tcW w:w="2268" w:type="dxa"/>
                  <w:tcBorders>
                    <w:top w:val="nil"/>
                    <w:left w:val="nil"/>
                    <w:bottom w:val="nil"/>
                    <w:right w:val="nil"/>
                    <w:tl2br w:val="nil"/>
                    <w:tr2bl w:val="nil"/>
                  </w:tcBorders>
                  <w:tcMar>
                    <w:top w:w="0" w:type="dxa"/>
                    <w:left w:w="108" w:type="dxa"/>
                    <w:bottom w:w="0" w:type="dxa"/>
                    <w:right w:w="108" w:type="dxa"/>
                  </w:tcMar>
                  <w:vAlign w:val="center"/>
                </w:tcPr>
                <w:p w14:paraId="791303F5"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Tổng số học bổng chính sách của chương trình đào tạo theo niên chế</w:t>
                  </w:r>
                </w:p>
              </w:tc>
              <w:tc>
                <w:tcPr>
                  <w:tcW w:w="425" w:type="dxa"/>
                  <w:tcBorders>
                    <w:top w:val="nil"/>
                    <w:left w:val="nil"/>
                    <w:bottom w:val="nil"/>
                    <w:right w:val="nil"/>
                    <w:tl2br w:val="nil"/>
                    <w:tr2bl w:val="nil"/>
                  </w:tcBorders>
                  <w:tcMar>
                    <w:top w:w="0" w:type="dxa"/>
                    <w:left w:w="108" w:type="dxa"/>
                    <w:bottom w:w="0" w:type="dxa"/>
                    <w:right w:w="108" w:type="dxa"/>
                  </w:tcMar>
                  <w:vAlign w:val="center"/>
                </w:tcPr>
                <w:p w14:paraId="698BBD92"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w:t>
                  </w:r>
                </w:p>
              </w:tc>
              <w:tc>
                <w:tcPr>
                  <w:tcW w:w="2977" w:type="dxa"/>
                  <w:tcBorders>
                    <w:top w:val="nil"/>
                    <w:left w:val="nil"/>
                    <w:bottom w:val="nil"/>
                    <w:right w:val="nil"/>
                    <w:tl2br w:val="nil"/>
                    <w:tr2bl w:val="nil"/>
                  </w:tcBorders>
                  <w:tcMar>
                    <w:top w:w="0" w:type="dxa"/>
                    <w:left w:w="108" w:type="dxa"/>
                    <w:bottom w:w="0" w:type="dxa"/>
                    <w:right w:w="108" w:type="dxa"/>
                  </w:tcMar>
                  <w:vAlign w:val="center"/>
                </w:tcPr>
                <w:p w14:paraId="30F475B6"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Mức học bổng chính sách 01 tháng của 01 học sinh, sinh viên của chương trình đào tạo theo niên chế</w:t>
                  </w:r>
                </w:p>
              </w:tc>
              <w:tc>
                <w:tcPr>
                  <w:tcW w:w="426" w:type="dxa"/>
                  <w:tcBorders>
                    <w:top w:val="nil"/>
                    <w:left w:val="nil"/>
                    <w:bottom w:val="nil"/>
                    <w:right w:val="nil"/>
                    <w:tl2br w:val="nil"/>
                    <w:tr2bl w:val="nil"/>
                  </w:tcBorders>
                  <w:tcMar>
                    <w:top w:w="0" w:type="dxa"/>
                    <w:left w:w="108" w:type="dxa"/>
                    <w:bottom w:w="0" w:type="dxa"/>
                    <w:right w:w="108" w:type="dxa"/>
                  </w:tcMar>
                  <w:vAlign w:val="center"/>
                </w:tcPr>
                <w:p w14:paraId="2D54A1A2"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x</w:t>
                  </w:r>
                </w:p>
              </w:tc>
              <w:tc>
                <w:tcPr>
                  <w:tcW w:w="3432" w:type="dxa"/>
                  <w:tcBorders>
                    <w:top w:val="nil"/>
                    <w:left w:val="nil"/>
                    <w:bottom w:val="nil"/>
                    <w:right w:val="nil"/>
                    <w:tl2br w:val="nil"/>
                    <w:tr2bl w:val="nil"/>
                  </w:tcBorders>
                  <w:tcMar>
                    <w:top w:w="0" w:type="dxa"/>
                    <w:left w:w="108" w:type="dxa"/>
                    <w:bottom w:w="0" w:type="dxa"/>
                    <w:right w:w="108" w:type="dxa"/>
                  </w:tcMar>
                  <w:vAlign w:val="center"/>
                </w:tcPr>
                <w:p w14:paraId="22C98784" w14:textId="77777777" w:rsidR="00DE66A6" w:rsidRPr="00BF1CF8" w:rsidRDefault="00DE66A6" w:rsidP="000608E9">
                  <w:pPr>
                    <w:spacing w:after="0" w:line="240" w:lineRule="auto"/>
                    <w:jc w:val="both"/>
                    <w:rPr>
                      <w:rFonts w:cs="Times New Roman"/>
                      <w:sz w:val="24"/>
                      <w:szCs w:val="24"/>
                    </w:rPr>
                  </w:pPr>
                  <w:r w:rsidRPr="00BF1CF8">
                    <w:rPr>
                      <w:rFonts w:cs="Times New Roman"/>
                      <w:sz w:val="24"/>
                      <w:szCs w:val="24"/>
                    </w:rPr>
                    <w:t>Số tháng học của cả khóa học của chương trình đào tạo theo niên chế</w:t>
                  </w:r>
                </w:p>
              </w:tc>
            </w:tr>
          </w:tbl>
          <w:p w14:paraId="1A319A36" w14:textId="77777777" w:rsidR="00DE66A6" w:rsidRPr="00BF1CF8" w:rsidRDefault="00DE66A6" w:rsidP="000608E9">
            <w:pPr>
              <w:jc w:val="both"/>
              <w:rPr>
                <w:rFonts w:cs="Times New Roman"/>
                <w:sz w:val="24"/>
                <w:szCs w:val="24"/>
              </w:rPr>
            </w:pPr>
            <w:r w:rsidRPr="00BF1CF8">
              <w:rPr>
                <w:rFonts w:cs="Times New Roman"/>
                <w:sz w:val="24"/>
                <w:szCs w:val="24"/>
                <w:lang w:val="pt-BR"/>
              </w:rPr>
              <w:t>g) Không áp dụng học bổng chính sách đối với học sinh, sinh viên học văn bằng hai, đào tạo theo địa chỉ, hình thức đào tạo từ xa, liên kết đào tạo và vừa làm vừa học.</w:t>
            </w:r>
          </w:p>
          <w:p w14:paraId="7BF5DC09"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pt-BR"/>
              </w:rPr>
              <w:t>4. Hồ sơ hưởng chính sách:</w:t>
            </w:r>
          </w:p>
          <w:p w14:paraId="22073DFB" w14:textId="77777777" w:rsidR="00DE66A6" w:rsidRPr="00BF1CF8" w:rsidRDefault="00DE66A6" w:rsidP="000608E9">
            <w:pPr>
              <w:jc w:val="both"/>
              <w:rPr>
                <w:rFonts w:cs="Times New Roman"/>
                <w:sz w:val="24"/>
                <w:szCs w:val="24"/>
              </w:rPr>
            </w:pPr>
            <w:r w:rsidRPr="00BF1CF8">
              <w:rPr>
                <w:rFonts w:cs="Times New Roman"/>
                <w:sz w:val="24"/>
                <w:szCs w:val="24"/>
                <w:lang w:val="sv-SE"/>
              </w:rPr>
              <w:t>a) Đối với sinh viên theo chế độ cử tuyển: Bản cam kết của sinh viên, có xác nhận của nhà trường nơi đang theo học (Mẫu số 01 tại Phụ lục ban hành kèm theo Nghị định này);</w:t>
            </w:r>
          </w:p>
          <w:p w14:paraId="0AE191A4" w14:textId="77777777" w:rsidR="00DE66A6" w:rsidRPr="00BF1CF8" w:rsidRDefault="00DE66A6" w:rsidP="000608E9">
            <w:pPr>
              <w:jc w:val="both"/>
              <w:rPr>
                <w:rFonts w:cs="Times New Roman"/>
                <w:sz w:val="24"/>
                <w:szCs w:val="24"/>
              </w:rPr>
            </w:pPr>
            <w:r w:rsidRPr="00BF1CF8">
              <w:rPr>
                <w:rFonts w:cs="Times New Roman"/>
                <w:sz w:val="24"/>
                <w:szCs w:val="24"/>
                <w:lang w:val="sv-SE"/>
              </w:rPr>
              <w:t xml:space="preserve">b) Đối với học sinh trường dự bị đại học, trường phổ thông dân tộc nội trú: Bản sao được cấp từ sổ gốc, bản </w:t>
            </w:r>
            <w:r w:rsidRPr="00BF1CF8">
              <w:rPr>
                <w:rFonts w:cs="Times New Roman"/>
                <w:sz w:val="24"/>
                <w:szCs w:val="24"/>
                <w:lang w:val="sv-SE"/>
              </w:rPr>
              <w:lastRenderedPageBreak/>
              <w:t>sao được chứng thực từ bản chính hoặc bản sao kèm theo bản chính để đối chiếu giấy khai sinh; giấy báo trúng tuyển;</w:t>
            </w:r>
          </w:p>
          <w:p w14:paraId="0A9CF0B0" w14:textId="77777777" w:rsidR="00DE66A6" w:rsidRPr="00BF1CF8" w:rsidRDefault="00DE66A6" w:rsidP="000608E9">
            <w:pPr>
              <w:jc w:val="both"/>
              <w:rPr>
                <w:rFonts w:cs="Times New Roman"/>
                <w:sz w:val="24"/>
                <w:szCs w:val="24"/>
              </w:rPr>
            </w:pPr>
            <w:r w:rsidRPr="00BF1CF8">
              <w:rPr>
                <w:rFonts w:cs="Times New Roman"/>
                <w:sz w:val="24"/>
                <w:szCs w:val="24"/>
                <w:lang w:val="sv-SE"/>
              </w:rPr>
              <w:t xml:space="preserve">c) Đối với học viên cơ sở giáo dục nghề nghiệp dành cho thương binh, người khuyết tật: </w:t>
            </w:r>
            <w:r w:rsidRPr="00BF1CF8">
              <w:rPr>
                <w:rFonts w:cs="Times New Roman"/>
                <w:sz w:val="24"/>
                <w:szCs w:val="24"/>
              </w:rPr>
              <w:t>Đ</w:t>
            </w:r>
            <w:r w:rsidRPr="00BF1CF8">
              <w:rPr>
                <w:rFonts w:cs="Times New Roman"/>
                <w:sz w:val="24"/>
                <w:szCs w:val="24"/>
                <w:lang w:val="sv-SE"/>
              </w:rPr>
              <w:t>ơ</w:t>
            </w:r>
            <w:r w:rsidRPr="00BF1CF8">
              <w:rPr>
                <w:rFonts w:cs="Times New Roman"/>
                <w:sz w:val="24"/>
                <w:szCs w:val="24"/>
              </w:rPr>
              <w:t xml:space="preserve">n đề nghị </w:t>
            </w:r>
            <w:r w:rsidRPr="00BF1CF8">
              <w:rPr>
                <w:rFonts w:cs="Times New Roman"/>
                <w:sz w:val="24"/>
                <w:szCs w:val="24"/>
                <w:lang w:val="sv-SE"/>
              </w:rPr>
              <w:t xml:space="preserve">(Mẫu số 02 và Mẫu số 03 tại Phụ lục ban hành kèm theo Nghị định này); </w:t>
            </w:r>
            <w:bookmarkStart w:id="23" w:name="_Hlk201668591"/>
            <w:r w:rsidRPr="00BF1CF8">
              <w:rPr>
                <w:rFonts w:cs="Times New Roman"/>
                <w:sz w:val="24"/>
                <w:szCs w:val="24"/>
                <w:lang w:val="sv-SE"/>
              </w:rPr>
              <w:t>bản sao được cấp từ sổ gốc, bản sao được chứng thực từ bản chính hoặc bản sao kèm theo bản chính để đối chiếu giấy khai sinh; bản sao được cấp từ sổ gốc, bản sao được chứng thực từ bản chính hoặc bản sao kèm theo bản chính để đối chiếu g</w:t>
            </w:r>
            <w:r w:rsidRPr="00BF1CF8">
              <w:rPr>
                <w:rFonts w:cs="Times New Roman"/>
                <w:sz w:val="24"/>
                <w:szCs w:val="24"/>
              </w:rPr>
              <w:t>iấy xác nhận khuyết tật do Ủy ban nhân dân xã</w:t>
            </w:r>
            <w:r w:rsidRPr="00BF1CF8">
              <w:rPr>
                <w:rFonts w:cs="Times New Roman"/>
                <w:sz w:val="24"/>
                <w:szCs w:val="24"/>
                <w:lang w:val="sv-SE"/>
              </w:rPr>
              <w:t>, phường, thị trấn</w:t>
            </w:r>
            <w:r w:rsidRPr="00BF1CF8">
              <w:rPr>
                <w:rFonts w:cs="Times New Roman"/>
                <w:sz w:val="24"/>
                <w:szCs w:val="24"/>
              </w:rPr>
              <w:t xml:space="preserve"> cấp </w:t>
            </w:r>
            <w:r w:rsidRPr="00BF1CF8">
              <w:rPr>
                <w:rFonts w:cs="Times New Roman"/>
                <w:sz w:val="24"/>
                <w:szCs w:val="24"/>
                <w:lang w:val="sv-SE"/>
              </w:rPr>
              <w:t>đối với h</w:t>
            </w:r>
            <w:r w:rsidRPr="00BF1CF8">
              <w:rPr>
                <w:rFonts w:cs="Times New Roman"/>
                <w:sz w:val="24"/>
                <w:szCs w:val="24"/>
              </w:rPr>
              <w:t>ọc viên là người khuyết tật</w:t>
            </w:r>
            <w:r w:rsidRPr="00BF1CF8">
              <w:rPr>
                <w:rFonts w:cs="Times New Roman"/>
                <w:sz w:val="24"/>
                <w:szCs w:val="24"/>
                <w:lang w:val="sv-SE"/>
              </w:rPr>
              <w:t xml:space="preserve">; trường hợp học viên </w:t>
            </w:r>
            <w:r w:rsidRPr="00BF1CF8">
              <w:rPr>
                <w:rFonts w:cs="Times New Roman"/>
                <w:sz w:val="24"/>
                <w:szCs w:val="24"/>
              </w:rPr>
              <w:t xml:space="preserve">chưa có giấy xác nhận khuyết tật </w:t>
            </w:r>
            <w:r w:rsidRPr="00BF1CF8">
              <w:rPr>
                <w:rFonts w:cs="Times New Roman"/>
                <w:sz w:val="24"/>
                <w:szCs w:val="24"/>
                <w:lang w:val="sv-SE"/>
              </w:rPr>
              <w:t>thì bổ sung bản sao được cấp từ sổ gốc, bản sao được chứng thực từ bản chính hoặc bản sao kèm theo bản chính để đối chiếu q</w:t>
            </w:r>
            <w:r w:rsidRPr="00BF1CF8">
              <w:rPr>
                <w:rFonts w:cs="Times New Roman"/>
                <w:sz w:val="24"/>
                <w:szCs w:val="24"/>
              </w:rPr>
              <w:t>uyết định của Ủy ban nhân dân cấp huyện về việc trợ cấp xã hội đối với người khuyết tật</w:t>
            </w:r>
            <w:r w:rsidRPr="00BF1CF8">
              <w:rPr>
                <w:rFonts w:cs="Times New Roman"/>
                <w:sz w:val="24"/>
                <w:szCs w:val="24"/>
                <w:lang w:val="sv-SE"/>
              </w:rPr>
              <w:t>; bản sao được cấp từ sổ gốc, bản sao được chứng thực từ bản chính hoặc bản sao kèm theo bản chính để đối chiếu thẻ thương binh đối với h</w:t>
            </w:r>
            <w:r w:rsidRPr="00BF1CF8">
              <w:rPr>
                <w:rFonts w:cs="Times New Roman"/>
                <w:sz w:val="24"/>
                <w:szCs w:val="24"/>
              </w:rPr>
              <w:t xml:space="preserve">ọc viên là </w:t>
            </w:r>
            <w:r w:rsidRPr="00BF1CF8">
              <w:rPr>
                <w:rFonts w:cs="Times New Roman"/>
                <w:sz w:val="24"/>
                <w:szCs w:val="24"/>
                <w:lang w:val="sv-SE"/>
              </w:rPr>
              <w:t>thương binh</w:t>
            </w:r>
            <w:bookmarkEnd w:id="23"/>
            <w:r w:rsidRPr="00BF1CF8">
              <w:rPr>
                <w:rFonts w:cs="Times New Roman"/>
                <w:sz w:val="24"/>
                <w:szCs w:val="24"/>
                <w:lang w:val="sv-SE"/>
              </w:rPr>
              <w:t xml:space="preserve">. </w:t>
            </w:r>
          </w:p>
          <w:p w14:paraId="41CA3494" w14:textId="77777777" w:rsidR="00DE66A6" w:rsidRPr="00BF1CF8" w:rsidRDefault="00DE66A6" w:rsidP="000608E9">
            <w:pPr>
              <w:jc w:val="both"/>
              <w:rPr>
                <w:rFonts w:cs="Times New Roman"/>
                <w:sz w:val="24"/>
                <w:szCs w:val="24"/>
              </w:rPr>
            </w:pPr>
            <w:r w:rsidRPr="00BF1CF8">
              <w:rPr>
                <w:rFonts w:cs="Times New Roman"/>
                <w:sz w:val="24"/>
                <w:szCs w:val="24"/>
              </w:rPr>
              <w:t>5. Trình tự xét, cấp học bổng:</w:t>
            </w:r>
          </w:p>
          <w:p w14:paraId="054FE4CA" w14:textId="77777777" w:rsidR="00DE66A6" w:rsidRPr="00BF1CF8" w:rsidRDefault="00DE66A6" w:rsidP="000608E9">
            <w:pPr>
              <w:jc w:val="both"/>
              <w:rPr>
                <w:rFonts w:cs="Times New Roman"/>
                <w:sz w:val="24"/>
                <w:szCs w:val="24"/>
              </w:rPr>
            </w:pPr>
            <w:r w:rsidRPr="00BF1CF8">
              <w:rPr>
                <w:rFonts w:cs="Times New Roman"/>
                <w:sz w:val="24"/>
                <w:szCs w:val="24"/>
              </w:rPr>
              <w:t xml:space="preserve">a) </w:t>
            </w:r>
            <w:r w:rsidRPr="00BF1CF8">
              <w:rPr>
                <w:rFonts w:cs="Times New Roman"/>
                <w:sz w:val="24"/>
                <w:szCs w:val="24"/>
                <w:lang w:val="sv-SE"/>
              </w:rPr>
              <w:t xml:space="preserve">Đối với </w:t>
            </w:r>
            <w:r w:rsidRPr="00BF1CF8">
              <w:rPr>
                <w:rFonts w:cs="Times New Roman"/>
                <w:sz w:val="24"/>
                <w:szCs w:val="24"/>
              </w:rPr>
              <w:t>sinh viên theo chế độ cử tuyển:</w:t>
            </w:r>
          </w:p>
          <w:p w14:paraId="6508D6BF" w14:textId="77777777" w:rsidR="00DE66A6" w:rsidRPr="00BF1CF8" w:rsidRDefault="00DE66A6" w:rsidP="000608E9">
            <w:pPr>
              <w:jc w:val="both"/>
              <w:rPr>
                <w:rFonts w:cs="Times New Roman"/>
                <w:sz w:val="24"/>
                <w:szCs w:val="24"/>
              </w:rPr>
            </w:pPr>
            <w:r w:rsidRPr="00BF1CF8">
              <w:rPr>
                <w:rFonts w:cs="Times New Roman"/>
                <w:sz w:val="24"/>
                <w:szCs w:val="24"/>
              </w:rPr>
              <w:t xml:space="preserve">- Trong thời hạn 15 ngày kể từ ngày nhập học, sinh viên nộp hồ sơ trực tiếp hoặc qua đường bưu điện </w:t>
            </w:r>
            <w:r w:rsidRPr="00BF1CF8">
              <w:rPr>
                <w:rFonts w:cs="Times New Roman"/>
                <w:sz w:val="24"/>
                <w:szCs w:val="24"/>
                <w:lang w:val="it-IT"/>
              </w:rPr>
              <w:t xml:space="preserve">hoặc nộp trực tuyến </w:t>
            </w:r>
            <w:r w:rsidRPr="00BF1CF8">
              <w:rPr>
                <w:rFonts w:cs="Times New Roman"/>
                <w:sz w:val="24"/>
                <w:szCs w:val="24"/>
              </w:rPr>
              <w:t xml:space="preserve">theo quy định về Sở Nội vụ nơi đăng ký hộ khẩu thường trú đối với sinh viên trường đại học, trường cao đẳng sư phạm hoặc Sở lao động - Thương binh và Xã hội nơi đăng ký hộ khẩu thường trú đối với sinh viên trường cao đẳng trừ sinh viên trường cao đẳng sư phạm. </w:t>
            </w:r>
            <w:r w:rsidRPr="00BF1CF8">
              <w:rPr>
                <w:rFonts w:cs="Times New Roman"/>
                <w:sz w:val="24"/>
                <w:szCs w:val="24"/>
                <w:shd w:val="solid" w:color="FFFFFF" w:fill="auto"/>
              </w:rPr>
              <w:t>Mỗi sinh viên chỉ nộp một bộ hồ sơ một lần để đề nghị cấp học bổng trong cả thời gian học tại cơ sở giáo dục</w:t>
            </w:r>
            <w:r w:rsidRPr="00BF1CF8">
              <w:rPr>
                <w:rFonts w:cs="Times New Roman"/>
                <w:sz w:val="24"/>
                <w:szCs w:val="24"/>
              </w:rPr>
              <w:t xml:space="preserve">; </w:t>
            </w:r>
          </w:p>
          <w:p w14:paraId="1F235486" w14:textId="77777777" w:rsidR="00DE66A6" w:rsidRPr="00BF1CF8" w:rsidRDefault="00DE66A6" w:rsidP="000608E9">
            <w:pPr>
              <w:jc w:val="both"/>
              <w:rPr>
                <w:rFonts w:cs="Times New Roman"/>
                <w:sz w:val="24"/>
                <w:szCs w:val="24"/>
              </w:rPr>
            </w:pPr>
            <w:r w:rsidRPr="00BF1CF8">
              <w:rPr>
                <w:rFonts w:cs="Times New Roman"/>
                <w:sz w:val="24"/>
                <w:szCs w:val="24"/>
              </w:rPr>
              <w:lastRenderedPageBreak/>
              <w:t>- Sở Nội vụ, Sở Lao động - Thương binh và Xã hội tiếp nhận hồ sơ, thẩm định, lập danh sách, dự toán nhu cầu kinh phí (</w:t>
            </w:r>
            <w:bookmarkStart w:id="24" w:name="bieumau_ms_04"/>
            <w:r w:rsidRPr="00BF1CF8">
              <w:rPr>
                <w:rFonts w:cs="Times New Roman"/>
                <w:sz w:val="24"/>
                <w:szCs w:val="24"/>
              </w:rPr>
              <w:t>Mẫu số 04</w:t>
            </w:r>
            <w:bookmarkEnd w:id="24"/>
            <w:r w:rsidRPr="00BF1CF8">
              <w:rPr>
                <w:rFonts w:cs="Times New Roman"/>
                <w:sz w:val="24"/>
                <w:szCs w:val="24"/>
                <w:lang w:val="sv-SE"/>
              </w:rPr>
              <w:t xml:space="preserve"> tại Phụ lục ban hành kèm theo Nghị định này</w:t>
            </w:r>
            <w:r w:rsidRPr="00BF1CF8">
              <w:rPr>
                <w:rFonts w:cs="Times New Roman"/>
                <w:sz w:val="24"/>
                <w:szCs w:val="24"/>
              </w:rPr>
              <w:t>) và thực hiện việc chi trả học bổng chính sách cho sinh viên theo quy định. Trường hợp hồ sơ không bảo đảm đúng quy định, Sở Nội vụ, Sở Lao động - Thương binh và Xã hội có trách nhiệm thông báo cho người học trong thời hạn 07 ngày làm việc kể từ ngày nhận được hồ sơ;</w:t>
            </w:r>
          </w:p>
          <w:p w14:paraId="296E6B2D" w14:textId="77777777" w:rsidR="00DE66A6" w:rsidRPr="00BF1CF8" w:rsidRDefault="00DE66A6" w:rsidP="000608E9">
            <w:pPr>
              <w:jc w:val="both"/>
              <w:rPr>
                <w:rFonts w:cs="Times New Roman"/>
                <w:sz w:val="24"/>
                <w:szCs w:val="24"/>
              </w:rPr>
            </w:pPr>
            <w:r w:rsidRPr="00BF1CF8">
              <w:rPr>
                <w:rFonts w:cs="Times New Roman"/>
                <w:sz w:val="24"/>
                <w:szCs w:val="24"/>
              </w:rPr>
              <w:t>- Sinh viên nhận học bổng chính sách trực tiếp tại Sở Nội vụ, Sở Lao động - Thương binh và Xã hội hoặc thông qua tài khoản ngân hàng của sinh viên theo định kỳ xét, cấp học bổng.</w:t>
            </w:r>
          </w:p>
          <w:p w14:paraId="0C1276AA" w14:textId="77777777" w:rsidR="00DE66A6" w:rsidRPr="00BF1CF8" w:rsidRDefault="00DE66A6" w:rsidP="000608E9">
            <w:pPr>
              <w:jc w:val="both"/>
              <w:rPr>
                <w:rFonts w:cs="Times New Roman"/>
                <w:sz w:val="24"/>
                <w:szCs w:val="24"/>
              </w:rPr>
            </w:pPr>
            <w:r w:rsidRPr="00BF1CF8">
              <w:rPr>
                <w:rFonts w:cs="Times New Roman"/>
                <w:sz w:val="24"/>
                <w:szCs w:val="24"/>
              </w:rPr>
              <w:t xml:space="preserve">b) </w:t>
            </w:r>
            <w:r w:rsidRPr="00BF1CF8">
              <w:rPr>
                <w:rFonts w:cs="Times New Roman"/>
                <w:sz w:val="24"/>
                <w:szCs w:val="24"/>
                <w:lang w:val="sv-SE"/>
              </w:rPr>
              <w:t xml:space="preserve">Đối với </w:t>
            </w:r>
            <w:r w:rsidRPr="00BF1CF8">
              <w:rPr>
                <w:rFonts w:cs="Times New Roman"/>
                <w:sz w:val="24"/>
                <w:szCs w:val="24"/>
              </w:rPr>
              <w:t>học sinh trường dự bị đại học, trường phổ thông dân tộc nội trú:</w:t>
            </w:r>
          </w:p>
          <w:p w14:paraId="3B5F1F04" w14:textId="77777777" w:rsidR="00DE66A6" w:rsidRPr="00BF1CF8" w:rsidRDefault="00DE66A6" w:rsidP="000608E9">
            <w:pPr>
              <w:jc w:val="both"/>
              <w:rPr>
                <w:rFonts w:cs="Times New Roman"/>
                <w:sz w:val="24"/>
                <w:szCs w:val="24"/>
              </w:rPr>
            </w:pPr>
            <w:r w:rsidRPr="00BF1CF8">
              <w:rPr>
                <w:rFonts w:cs="Times New Roman"/>
                <w:sz w:val="24"/>
                <w:szCs w:val="24"/>
              </w:rPr>
              <w:t xml:space="preserve">- Trong thời hạn 15 ngày kể từ ngày nhập học, học sinh nộp hồ sơ theo quy định cho nhà trường nơi học sinh đang theo học để xét, cấp học bổng chính sách. </w:t>
            </w:r>
            <w:r w:rsidRPr="00BF1CF8">
              <w:rPr>
                <w:rFonts w:cs="Times New Roman"/>
                <w:sz w:val="24"/>
                <w:szCs w:val="24"/>
                <w:shd w:val="solid" w:color="FFFFFF" w:fill="auto"/>
              </w:rPr>
              <w:t>Mỗi học sinh chỉ nộp một bộ hồ sơ một lần để đề nghị cấp học bổng trong cả thời gian học tại cơ sở giáo dục;</w:t>
            </w:r>
          </w:p>
          <w:p w14:paraId="4B35AC54" w14:textId="77777777" w:rsidR="00DE66A6" w:rsidRPr="00BF1CF8" w:rsidRDefault="00DE66A6" w:rsidP="000608E9">
            <w:pPr>
              <w:jc w:val="both"/>
              <w:rPr>
                <w:rFonts w:cs="Times New Roman"/>
                <w:sz w:val="24"/>
                <w:szCs w:val="24"/>
              </w:rPr>
            </w:pPr>
            <w:r w:rsidRPr="00BF1CF8">
              <w:rPr>
                <w:rFonts w:cs="Times New Roman"/>
                <w:sz w:val="24"/>
                <w:szCs w:val="24"/>
                <w:shd w:val="solid" w:color="FFFFFF" w:fill="auto"/>
              </w:rPr>
              <w:t>- Cơ sở giáo dục tiếp nhận hồ sơ, thẩm định, lập danh sách, dự toán nhu cầu kinh phí (</w:t>
            </w:r>
            <w:bookmarkStart w:id="25" w:name="bieumau_ms_04_2"/>
            <w:r w:rsidRPr="00BF1CF8">
              <w:rPr>
                <w:rFonts w:cs="Times New Roman"/>
                <w:sz w:val="24"/>
                <w:szCs w:val="24"/>
                <w:lang w:val="sv-SE"/>
              </w:rPr>
              <w:t>Mẫu số 04</w:t>
            </w:r>
            <w:bookmarkEnd w:id="25"/>
            <w:r w:rsidRPr="00BF1CF8">
              <w:rPr>
                <w:rFonts w:cs="Times New Roman"/>
                <w:sz w:val="24"/>
                <w:szCs w:val="24"/>
                <w:lang w:val="sv-SE"/>
              </w:rPr>
              <w:t xml:space="preserve"> tại Phụ lục ban hành kèm theo Nghị định này</w:t>
            </w:r>
            <w:r w:rsidRPr="00BF1CF8">
              <w:rPr>
                <w:rFonts w:cs="Times New Roman"/>
                <w:sz w:val="24"/>
                <w:szCs w:val="24"/>
                <w:lang w:val="nl-NL"/>
              </w:rPr>
              <w:t xml:space="preserve">) </w:t>
            </w:r>
            <w:r w:rsidRPr="00BF1CF8">
              <w:rPr>
                <w:rFonts w:cs="Times New Roman"/>
                <w:sz w:val="24"/>
                <w:szCs w:val="24"/>
                <w:shd w:val="solid" w:color="FFFFFF" w:fill="auto"/>
              </w:rPr>
              <w:t xml:space="preserve">gửi về cơ quan quản lý trực tiếp. </w:t>
            </w:r>
            <w:r w:rsidRPr="00BF1CF8">
              <w:rPr>
                <w:rFonts w:cs="Times New Roman"/>
                <w:sz w:val="24"/>
                <w:szCs w:val="24"/>
              </w:rPr>
              <w:t>Trường hợp hồ sơ không bảo đảm đúng quy định, cơ sở giáo dục có trách nhiệm thông báo cho người học trong thời hạn 05 ngày làm việc kể từ ngày nhận được hồ sơ;</w:t>
            </w:r>
          </w:p>
          <w:p w14:paraId="6520DE1E" w14:textId="77777777" w:rsidR="00DE66A6" w:rsidRPr="00BF1CF8" w:rsidRDefault="00DE66A6" w:rsidP="000608E9">
            <w:pPr>
              <w:jc w:val="both"/>
              <w:rPr>
                <w:rFonts w:cs="Times New Roman"/>
                <w:sz w:val="24"/>
                <w:szCs w:val="24"/>
              </w:rPr>
            </w:pPr>
            <w:r w:rsidRPr="00BF1CF8">
              <w:rPr>
                <w:rFonts w:cs="Times New Roman"/>
                <w:sz w:val="24"/>
                <w:szCs w:val="24"/>
              </w:rPr>
              <w:t>- Học sinh nhận học bổng chính sách tại cơ sở giáo dục đang theo học theo định kỳ xét, cấp học bổng chính sách theo quy định.</w:t>
            </w:r>
          </w:p>
          <w:p w14:paraId="38F6094E" w14:textId="18C2B021" w:rsidR="00DE66A6" w:rsidRPr="00BF1CF8" w:rsidRDefault="00DE66A6" w:rsidP="000608E9">
            <w:pPr>
              <w:jc w:val="both"/>
              <w:rPr>
                <w:rFonts w:cs="Times New Roman"/>
                <w:sz w:val="24"/>
                <w:szCs w:val="24"/>
              </w:rPr>
            </w:pPr>
            <w:r w:rsidRPr="00BF1CF8">
              <w:rPr>
                <w:rFonts w:cs="Times New Roman"/>
                <w:sz w:val="24"/>
                <w:szCs w:val="24"/>
              </w:rPr>
              <w:lastRenderedPageBreak/>
              <w:t xml:space="preserve">c) </w:t>
            </w:r>
            <w:r w:rsidRPr="00BF1CF8">
              <w:rPr>
                <w:rFonts w:cs="Times New Roman"/>
                <w:sz w:val="24"/>
                <w:szCs w:val="24"/>
                <w:lang w:val="sv-SE"/>
              </w:rPr>
              <w:t xml:space="preserve">Đối với </w:t>
            </w:r>
            <w:r w:rsidRPr="00BF1CF8">
              <w:rPr>
                <w:rFonts w:cs="Times New Roman"/>
                <w:sz w:val="24"/>
                <w:szCs w:val="24"/>
              </w:rPr>
              <w:t>học viên cơ sở giáo dục nghề nghiệp dành cho thương binh, người khuyết tật</w:t>
            </w:r>
            <w:r w:rsidR="004117AF" w:rsidRPr="00BF1CF8">
              <w:rPr>
                <w:rStyle w:val="FootnoteReference"/>
                <w:rFonts w:cs="Times New Roman"/>
                <w:sz w:val="24"/>
                <w:szCs w:val="24"/>
              </w:rPr>
              <w:footnoteReference w:id="5"/>
            </w:r>
            <w:r w:rsidRPr="00BF1CF8">
              <w:rPr>
                <w:rFonts w:cs="Times New Roman"/>
                <w:sz w:val="24"/>
                <w:szCs w:val="24"/>
              </w:rPr>
              <w:t>:</w:t>
            </w:r>
          </w:p>
          <w:p w14:paraId="51CFB819" w14:textId="77777777" w:rsidR="00DE66A6" w:rsidRPr="00BF1CF8" w:rsidRDefault="00DE66A6" w:rsidP="000608E9">
            <w:pPr>
              <w:jc w:val="both"/>
              <w:rPr>
                <w:rFonts w:cs="Times New Roman"/>
                <w:sz w:val="24"/>
                <w:szCs w:val="24"/>
              </w:rPr>
            </w:pPr>
            <w:r w:rsidRPr="00BF1CF8">
              <w:rPr>
                <w:rFonts w:cs="Times New Roman"/>
                <w:sz w:val="24"/>
                <w:szCs w:val="24"/>
              </w:rPr>
              <w:t xml:space="preserve">- Trong thời hạn 15 ngày kể từ ngày nhập học, cơ sở giáo dục nghề nghiệp thông báo cho học viên về chế độ học bổng chính sách, thời gian nộp hồ sơ và hướng dẫn học viên nộp hồ sơ theo quy định. </w:t>
            </w:r>
            <w:r w:rsidRPr="00BF1CF8">
              <w:rPr>
                <w:rFonts w:cs="Times New Roman"/>
                <w:sz w:val="24"/>
                <w:szCs w:val="24"/>
                <w:shd w:val="solid" w:color="FFFFFF" w:fill="auto"/>
              </w:rPr>
              <w:t>Mỗi học viên chỉ phải nộp một bộ hồ sơ một lần để đề nghị cấp học bổng trong cả thời gian học tại cơ sở giáo dục nghề nghiệp;</w:t>
            </w:r>
          </w:p>
          <w:p w14:paraId="28D66ADB"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 Đối với học viên cơ sở giáo dục nghề nghiệp công lập: </w:t>
            </w:r>
            <w:r w:rsidRPr="00BF1CF8">
              <w:rPr>
                <w:rFonts w:cs="Times New Roman"/>
                <w:sz w:val="24"/>
                <w:szCs w:val="24"/>
                <w:lang w:val="nl-NL"/>
              </w:rPr>
              <w:t>Hiệu trưởng cơ sở giáo dục nghề nghiệp công lập tổ chức thẩm định hồ sơ, tổng hợp, lập danh sách và dự toán kinh phí thực hiện chế độ hỗ trợ chi phí học tập cho sinh viên (</w:t>
            </w:r>
            <w:bookmarkStart w:id="26" w:name="bieumau_ms_04_3"/>
            <w:r w:rsidRPr="00BF1CF8">
              <w:rPr>
                <w:rFonts w:cs="Times New Roman"/>
                <w:sz w:val="24"/>
                <w:szCs w:val="24"/>
                <w:lang w:val="sv-SE"/>
              </w:rPr>
              <w:t>Mẫu số 04</w:t>
            </w:r>
            <w:bookmarkEnd w:id="26"/>
            <w:r w:rsidRPr="00BF1CF8">
              <w:rPr>
                <w:rFonts w:cs="Times New Roman"/>
                <w:sz w:val="24"/>
                <w:szCs w:val="24"/>
                <w:lang w:val="sv-SE"/>
              </w:rPr>
              <w:t xml:space="preserve"> tại Phụ lục ban hành kèm theo Nghị định này</w:t>
            </w:r>
            <w:r w:rsidRPr="00BF1CF8">
              <w:rPr>
                <w:rFonts w:cs="Times New Roman"/>
                <w:sz w:val="24"/>
                <w:szCs w:val="24"/>
                <w:lang w:val="nl-NL"/>
              </w:rPr>
              <w:t>) trình cơ quan quản lý trực tiếp phê duyệt, tổng hợp gửi cơ quan tài chính trình cấp có thẩm quyền phê duyệt.</w:t>
            </w:r>
            <w:r w:rsidRPr="00BF1CF8">
              <w:rPr>
                <w:rFonts w:cs="Times New Roman"/>
                <w:sz w:val="24"/>
                <w:szCs w:val="24"/>
              </w:rPr>
              <w:t xml:space="preserve"> Trường hợp hồ sơ không bảo đảm đúng quy định, cơ sở giáo dục nghề nghiệp công lập có trách nhiệm thông báo cho người học trong thời hạn 05 ngày làm việc kể từ ngày nhận được hồ sơ;</w:t>
            </w:r>
          </w:p>
          <w:p w14:paraId="44CE09E2" w14:textId="6B552ECA" w:rsidR="00DE66A6" w:rsidRPr="00BF1CF8" w:rsidRDefault="00DE66A6" w:rsidP="000608E9">
            <w:pPr>
              <w:shd w:val="solid" w:color="FFFFFF" w:fill="auto"/>
              <w:jc w:val="both"/>
              <w:rPr>
                <w:rFonts w:cs="Times New Roman"/>
                <w:sz w:val="24"/>
                <w:szCs w:val="24"/>
              </w:rPr>
            </w:pPr>
            <w:r w:rsidRPr="00BF1CF8">
              <w:rPr>
                <w:rFonts w:cs="Times New Roman"/>
                <w:sz w:val="24"/>
                <w:szCs w:val="24"/>
              </w:rPr>
              <w:t>- Đối với học viên cơ sở giáo dục nghề nghiệp tư thục: Học viên làm đơn đề nghị (</w:t>
            </w:r>
            <w:bookmarkStart w:id="27" w:name="bieumau_ms_03_2"/>
            <w:r w:rsidRPr="00BF1CF8">
              <w:rPr>
                <w:rFonts w:cs="Times New Roman"/>
                <w:sz w:val="24"/>
                <w:szCs w:val="24"/>
                <w:lang w:val="sv-SE"/>
              </w:rPr>
              <w:t>Mẫu số 03</w:t>
            </w:r>
            <w:bookmarkEnd w:id="27"/>
            <w:r w:rsidRPr="00BF1CF8">
              <w:rPr>
                <w:rFonts w:cs="Times New Roman"/>
                <w:sz w:val="24"/>
                <w:szCs w:val="24"/>
                <w:lang w:val="sv-SE"/>
              </w:rPr>
              <w:t xml:space="preserve"> tại Phụ lục ban hành kèm theo Nghị định này</w:t>
            </w:r>
            <w:r w:rsidRPr="00BF1CF8">
              <w:rPr>
                <w:rFonts w:cs="Times New Roman"/>
                <w:sz w:val="24"/>
                <w:szCs w:val="24"/>
              </w:rPr>
              <w:t>) gửi c</w:t>
            </w:r>
            <w:r w:rsidRPr="00BF1CF8">
              <w:rPr>
                <w:rFonts w:cs="Times New Roman"/>
                <w:sz w:val="24"/>
                <w:szCs w:val="24"/>
                <w:lang w:val="nl-NL"/>
              </w:rPr>
              <w:t xml:space="preserve">ơ sở giáo dục nghề nghiệp nơi theo học để </w:t>
            </w:r>
            <w:r w:rsidRPr="00BF1CF8">
              <w:rPr>
                <w:rFonts w:cs="Times New Roman"/>
                <w:sz w:val="24"/>
                <w:szCs w:val="24"/>
              </w:rPr>
              <w:t>x</w:t>
            </w:r>
            <w:r w:rsidRPr="00BF1CF8">
              <w:rPr>
                <w:rFonts w:cs="Times New Roman"/>
                <w:sz w:val="24"/>
                <w:szCs w:val="24"/>
                <w:lang w:val="nl-NL"/>
              </w:rPr>
              <w:t xml:space="preserve">ác nhận vào đơn </w:t>
            </w:r>
            <w:r w:rsidRPr="00BF1CF8">
              <w:rPr>
                <w:rFonts w:cs="Times New Roman"/>
                <w:sz w:val="24"/>
                <w:szCs w:val="24"/>
              </w:rPr>
              <w:t xml:space="preserve">trong thời hạn 10 ngày làm việc </w:t>
            </w:r>
            <w:r w:rsidRPr="00BF1CF8">
              <w:rPr>
                <w:rFonts w:cs="Times New Roman"/>
                <w:sz w:val="24"/>
                <w:szCs w:val="24"/>
                <w:lang w:val="nl-NL"/>
              </w:rPr>
              <w:t xml:space="preserve">kể từ ngày nhận được đơn và hướng dẫn học viên </w:t>
            </w:r>
            <w:r w:rsidRPr="00BF1CF8">
              <w:rPr>
                <w:rFonts w:cs="Times New Roman"/>
                <w:sz w:val="24"/>
                <w:szCs w:val="24"/>
              </w:rPr>
              <w:t xml:space="preserve">gửi hồ sơ về </w:t>
            </w:r>
            <w:r w:rsidR="00387FBC" w:rsidRPr="00BF1CF8">
              <w:rPr>
                <w:rFonts w:cs="Times New Roman"/>
                <w:sz w:val="24"/>
                <w:szCs w:val="24"/>
              </w:rPr>
              <w:t>Ủy ban nhân dân cấp xã</w:t>
            </w:r>
            <w:r w:rsidRPr="00BF1CF8">
              <w:rPr>
                <w:rFonts w:cs="Times New Roman"/>
                <w:sz w:val="24"/>
                <w:szCs w:val="24"/>
              </w:rPr>
              <w:t xml:space="preserve"> nơi học viên có hộ khẩu thường trú. </w:t>
            </w:r>
            <w:r w:rsidR="00387FBC" w:rsidRPr="00BF1CF8">
              <w:rPr>
                <w:rFonts w:cs="Times New Roman"/>
                <w:sz w:val="24"/>
                <w:szCs w:val="24"/>
              </w:rPr>
              <w:t>Ủy ban nhân dân cấp xã</w:t>
            </w:r>
            <w:r w:rsidRPr="00BF1CF8">
              <w:rPr>
                <w:rFonts w:cs="Times New Roman"/>
                <w:sz w:val="24"/>
                <w:szCs w:val="24"/>
              </w:rPr>
              <w:t xml:space="preserve"> tổ chức</w:t>
            </w:r>
            <w:r w:rsidRPr="00BF1CF8">
              <w:rPr>
                <w:rFonts w:cs="Times New Roman"/>
                <w:sz w:val="24"/>
                <w:szCs w:val="24"/>
                <w:lang w:val="nl-NL"/>
              </w:rPr>
              <w:t xml:space="preserve"> thẩm định, phê duyệt danh sách đối tượng được hưởng chính sách và xây dựng dự toán kinh phí thực hiện </w:t>
            </w:r>
            <w:r w:rsidRPr="00BF1CF8">
              <w:rPr>
                <w:rFonts w:cs="Times New Roman"/>
                <w:sz w:val="24"/>
                <w:szCs w:val="24"/>
                <w:lang w:val="nl-NL"/>
              </w:rPr>
              <w:lastRenderedPageBreak/>
              <w:t>gửi cơ quan tài chính cùng cấp, trình cấp có thẩm quyền phê duyệt.</w:t>
            </w:r>
            <w:r w:rsidRPr="00BF1CF8">
              <w:rPr>
                <w:rFonts w:cs="Times New Roman"/>
                <w:sz w:val="24"/>
                <w:szCs w:val="24"/>
              </w:rPr>
              <w:t xml:space="preserve"> Trường hợp hồ sơ không bảo đảm theo quy định, </w:t>
            </w:r>
            <w:r w:rsidR="00387FBC" w:rsidRPr="00BF1CF8">
              <w:rPr>
                <w:rFonts w:cs="Times New Roman"/>
                <w:sz w:val="24"/>
                <w:szCs w:val="24"/>
              </w:rPr>
              <w:t xml:space="preserve">Ủy ban nhân dân cấp xã </w:t>
            </w:r>
            <w:r w:rsidRPr="00BF1CF8">
              <w:rPr>
                <w:rFonts w:cs="Times New Roman"/>
                <w:sz w:val="24"/>
                <w:szCs w:val="24"/>
              </w:rPr>
              <w:t>có trách nhiệm thông báo cho người học trong thời hạn 07 ngày làm việc kể từ ngày nhận được hồ sơ</w:t>
            </w:r>
            <w:r w:rsidRPr="00BF1CF8">
              <w:rPr>
                <w:rFonts w:cs="Times New Roman"/>
                <w:sz w:val="24"/>
                <w:szCs w:val="24"/>
                <w:lang w:val="nl-NL"/>
              </w:rPr>
              <w:t>;</w:t>
            </w:r>
          </w:p>
          <w:p w14:paraId="2F5DF107" w14:textId="40B91E0D"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 xml:space="preserve">- Trường hợp </w:t>
            </w:r>
            <w:r w:rsidRPr="00BF1CF8">
              <w:rPr>
                <w:rFonts w:cs="Times New Roman"/>
                <w:sz w:val="24"/>
                <w:szCs w:val="24"/>
              </w:rPr>
              <w:t>học viên</w:t>
            </w:r>
            <w:r w:rsidRPr="00BF1CF8">
              <w:rPr>
                <w:rFonts w:cs="Times New Roman"/>
                <w:sz w:val="24"/>
                <w:szCs w:val="24"/>
                <w:lang w:val="nl-NL"/>
              </w:rPr>
              <w:t xml:space="preserve"> không nộp đủ hồ sơ theo quy định thì chỉ được chi trả học bổng chính sách tính từ ngày cơ sở giáo dục nghề </w:t>
            </w:r>
            <w:r w:rsidRPr="00BF1CF8">
              <w:rPr>
                <w:rFonts w:cs="Times New Roman"/>
                <w:sz w:val="24"/>
                <w:szCs w:val="24"/>
              </w:rPr>
              <w:t xml:space="preserve">nghiệp, </w:t>
            </w:r>
            <w:r w:rsidR="004117AF" w:rsidRPr="00BF1CF8">
              <w:rPr>
                <w:rFonts w:cs="Times New Roman"/>
                <w:sz w:val="24"/>
                <w:szCs w:val="24"/>
              </w:rPr>
              <w:t>Ủy ban nhân dân cấp xã</w:t>
            </w:r>
            <w:r w:rsidRPr="00BF1CF8">
              <w:rPr>
                <w:rFonts w:cs="Times New Roman"/>
                <w:sz w:val="24"/>
                <w:szCs w:val="24"/>
                <w:lang w:val="nl-NL"/>
              </w:rPr>
              <w:t xml:space="preserve"> nhận đủ hồ sơ theo quy định và không được truy lĩnh học bổng chính sách đối với thời gian đã học từ trước thời điểm học viên nộp đủ hồ sơ theo quy định.</w:t>
            </w:r>
          </w:p>
          <w:p w14:paraId="41F46FC9"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6. Kinh phí thực hiện học bổng chính sách:</w:t>
            </w:r>
          </w:p>
          <w:p w14:paraId="59714E7B" w14:textId="77777777" w:rsidR="00DE66A6" w:rsidRPr="00BF1CF8" w:rsidRDefault="00DE66A6" w:rsidP="000608E9">
            <w:pPr>
              <w:jc w:val="both"/>
              <w:rPr>
                <w:rFonts w:cs="Times New Roman"/>
                <w:sz w:val="24"/>
                <w:szCs w:val="24"/>
              </w:rPr>
            </w:pPr>
            <w:r w:rsidRPr="00BF1CF8">
              <w:rPr>
                <w:rFonts w:cs="Times New Roman"/>
                <w:sz w:val="24"/>
                <w:szCs w:val="24"/>
                <w:lang w:val="nl-NL"/>
              </w:rPr>
              <w:t>a) Kinh phí thực hiện học bổng chính sách quy định tại Nghị định này được cân đối trong dự toán chi ngân sách nhà nước của lĩnh vực giáo dục, đào tạo và giáo dục nghề nghiệp hằng năm theo phân cấp quản lý ngân sách nhà nước;</w:t>
            </w:r>
          </w:p>
          <w:p w14:paraId="6ADCA411" w14:textId="77777777" w:rsidR="00DE66A6" w:rsidRPr="00BF1CF8" w:rsidRDefault="00DE66A6" w:rsidP="000608E9">
            <w:pPr>
              <w:jc w:val="both"/>
              <w:rPr>
                <w:rFonts w:cs="Times New Roman"/>
                <w:sz w:val="24"/>
                <w:szCs w:val="24"/>
              </w:rPr>
            </w:pPr>
            <w:r w:rsidRPr="00BF1CF8">
              <w:rPr>
                <w:rFonts w:cs="Times New Roman"/>
                <w:sz w:val="24"/>
                <w:szCs w:val="24"/>
                <w:lang w:val="nl-NL"/>
              </w:rPr>
              <w:t>b) Ngân sách trung ương đảm bảo kinh phí thực hiện chế độ học bổng chính sách đối với học sinh, sinh viên đang theo học tại các trường dự bị đại học, trường phổ thông dân tộc nội trú thuộc các bộ, ngành trung ương quản lý;</w:t>
            </w:r>
          </w:p>
          <w:p w14:paraId="2D8F02C8" w14:textId="77777777" w:rsidR="00DE66A6" w:rsidRPr="00BF1CF8" w:rsidRDefault="00DE66A6" w:rsidP="000608E9">
            <w:pPr>
              <w:jc w:val="both"/>
              <w:rPr>
                <w:rFonts w:cs="Times New Roman"/>
                <w:sz w:val="24"/>
                <w:szCs w:val="24"/>
              </w:rPr>
            </w:pPr>
            <w:r w:rsidRPr="00BF1CF8">
              <w:rPr>
                <w:rFonts w:cs="Times New Roman"/>
                <w:sz w:val="24"/>
                <w:szCs w:val="24"/>
                <w:lang w:val="nl-NL"/>
              </w:rPr>
              <w:t>c) Ngân sách địa phương đảm bảo kinh phí thực hiện chế độ học bổng chính sách đối với học sinh, sinh viên theo chế độ cử tuyển không phân biệt cơ sở giáo dục nghề nghiệp, cơ sở giáo dục đại học nơi học sinh, sinh viên đang theo học thuộc các bộ, ngành trung ương hoặc do địa phương quản lý; kinh phí thực hiện chế độ học bổng chính sách đối với học viên là thương binh, người khuyết tật trong cơ sở giáo dục nghề nghiệp dành cho thương binh, người khuyết tật thuộc địa phương quản lý, học sinh các trường dự bị đại học thuộc địa phương quản lý;</w:t>
            </w:r>
          </w:p>
          <w:p w14:paraId="626A8DFE" w14:textId="77777777" w:rsidR="00DE66A6" w:rsidRPr="00BF1CF8" w:rsidRDefault="00DE66A6" w:rsidP="000608E9">
            <w:pPr>
              <w:jc w:val="both"/>
              <w:rPr>
                <w:rFonts w:cs="Times New Roman"/>
                <w:sz w:val="24"/>
                <w:szCs w:val="24"/>
              </w:rPr>
            </w:pPr>
            <w:r w:rsidRPr="00BF1CF8">
              <w:rPr>
                <w:rFonts w:cs="Times New Roman"/>
                <w:sz w:val="24"/>
                <w:szCs w:val="24"/>
                <w:lang w:val="nl-NL"/>
              </w:rPr>
              <w:lastRenderedPageBreak/>
              <w:t>d) Kinh phí thực hiện chế độ học bổng chính sách đối với học sinh trường phổ thông dân tộc nội trú thuộc địa phương quản lý do ngân sách địa phương đảm bảo. Ngân sách trung ương hỗ trợ theo nguyên tắc hỗ trợ có mục tiêu từ ngân sách trung ương cho ngân sách địa phương thực hiện các chính sách an sinh xã hội do Thủ tướng Chính phủ quyết định.</w:t>
            </w:r>
          </w:p>
          <w:p w14:paraId="2CD63339" w14:textId="77777777" w:rsidR="00DE66A6" w:rsidRPr="00BF1CF8" w:rsidRDefault="00DE66A6" w:rsidP="000608E9">
            <w:pPr>
              <w:jc w:val="both"/>
              <w:rPr>
                <w:rFonts w:cs="Times New Roman"/>
                <w:sz w:val="24"/>
                <w:szCs w:val="24"/>
              </w:rPr>
            </w:pPr>
            <w:r w:rsidRPr="00BF1CF8">
              <w:rPr>
                <w:rFonts w:cs="Times New Roman"/>
                <w:sz w:val="24"/>
                <w:szCs w:val="24"/>
                <w:lang w:val="nl-NL"/>
              </w:rPr>
              <w:t xml:space="preserve">7. </w:t>
            </w:r>
            <w:r w:rsidRPr="00BF1CF8">
              <w:rPr>
                <w:rFonts w:cs="Times New Roman"/>
                <w:sz w:val="24"/>
                <w:szCs w:val="24"/>
              </w:rPr>
              <w:t>Phương thức chi trả học bổng chính sách</w:t>
            </w:r>
            <w:r w:rsidRPr="00BF1CF8">
              <w:rPr>
                <w:rFonts w:cs="Times New Roman"/>
                <w:sz w:val="24"/>
                <w:szCs w:val="24"/>
                <w:lang w:val="nl-NL"/>
              </w:rPr>
              <w:t>:</w:t>
            </w:r>
          </w:p>
          <w:p w14:paraId="3077E567" w14:textId="77777777" w:rsidR="00DE66A6" w:rsidRPr="00BF1CF8" w:rsidRDefault="00DE66A6" w:rsidP="000608E9">
            <w:pPr>
              <w:jc w:val="both"/>
              <w:rPr>
                <w:rFonts w:cs="Times New Roman"/>
                <w:sz w:val="24"/>
                <w:szCs w:val="24"/>
              </w:rPr>
            </w:pPr>
            <w:r w:rsidRPr="00BF1CF8">
              <w:rPr>
                <w:rFonts w:cs="Times New Roman"/>
                <w:sz w:val="24"/>
                <w:szCs w:val="24"/>
                <w:lang w:val="nl-NL"/>
              </w:rPr>
              <w:t xml:space="preserve">a) </w:t>
            </w:r>
            <w:r w:rsidRPr="00BF1CF8">
              <w:rPr>
                <w:rFonts w:cs="Times New Roman"/>
                <w:sz w:val="24"/>
                <w:szCs w:val="24"/>
              </w:rPr>
              <w:t>Đối với sinh viên theo chế độ cử tuyển: Căn cứ vào dự toán kinh phí sự nghiệp giáo dục đã được thông báo, Sở Nội vụ, Sở Lao động - Thương binh và Xã hội theo thẩm quyền thực hiện việc quản lý kinh phí, tổ chức cấp học bổng chính sách đối với sinh viên thuộc diện được hưởng học bổng chính sách theo quy định.</w:t>
            </w:r>
          </w:p>
          <w:p w14:paraId="02A87624" w14:textId="77777777" w:rsidR="00DE66A6" w:rsidRPr="00BF1CF8" w:rsidRDefault="00DE66A6" w:rsidP="000608E9">
            <w:pPr>
              <w:jc w:val="both"/>
              <w:rPr>
                <w:rFonts w:cs="Times New Roman"/>
                <w:sz w:val="24"/>
                <w:szCs w:val="24"/>
              </w:rPr>
            </w:pPr>
            <w:r w:rsidRPr="00BF1CF8">
              <w:rPr>
                <w:rFonts w:cs="Times New Roman"/>
                <w:sz w:val="24"/>
                <w:szCs w:val="24"/>
              </w:rPr>
              <w:t>Căn cứ điều kiện cụ thể của từng địa phương và điều kiện của cơ sở giáo dục có sinh viên thuộc diện được hưởng học bổng chính sách, Ủy ban nhân dân cấp tỉnh hoặc cơ quan được Ủy ban nhân dân cấp tỉnh ủy quyền chủ động lựa chọn hình thức chuyển tiền theo một trong các phương thức: Trực tiếp chuyển kinh phí cho các cơ sở giáo dục theo hợp đồng, cấp tiền mặt trực tiếp cho gia đình người học hoặc cho người học, chuyển qua tài khoản hoặc các hình thức chuyển tiền hợp pháp khác (nếu có) cho người học.</w:t>
            </w:r>
          </w:p>
          <w:p w14:paraId="13C8EEC4" w14:textId="77777777" w:rsidR="00DE66A6" w:rsidRPr="00BF1CF8" w:rsidRDefault="00DE66A6" w:rsidP="000608E9">
            <w:pPr>
              <w:jc w:val="both"/>
              <w:rPr>
                <w:rFonts w:cs="Times New Roman"/>
                <w:sz w:val="24"/>
                <w:szCs w:val="24"/>
              </w:rPr>
            </w:pPr>
            <w:r w:rsidRPr="00BF1CF8">
              <w:rPr>
                <w:rFonts w:cs="Times New Roman"/>
                <w:sz w:val="24"/>
                <w:szCs w:val="24"/>
              </w:rPr>
              <w:t>b) Đối với học sinh trường dự bị đại học, trường phổ thông dân tộc nội trú: Căn cứ vào dự toán kinh phí sự nghiệp giáo dục đã được thông báo, các cơ sở giáo dục thực hiện việc quản lý kinh phí, tổ chức cấp học bổng đối với học sinh thuộc diện được hưởng học bổng chính sách theo quy định;</w:t>
            </w:r>
          </w:p>
          <w:p w14:paraId="1E7C84B6" w14:textId="77777777" w:rsidR="00DE66A6" w:rsidRPr="00BF1CF8" w:rsidRDefault="00DE66A6" w:rsidP="000608E9">
            <w:pPr>
              <w:jc w:val="both"/>
              <w:rPr>
                <w:rFonts w:cs="Times New Roman"/>
                <w:sz w:val="24"/>
                <w:szCs w:val="24"/>
              </w:rPr>
            </w:pPr>
            <w:r w:rsidRPr="00BF1CF8">
              <w:rPr>
                <w:rFonts w:cs="Times New Roman"/>
                <w:sz w:val="24"/>
                <w:szCs w:val="24"/>
              </w:rPr>
              <w:lastRenderedPageBreak/>
              <w:t xml:space="preserve">c) Đối với học viên cơ sở giáo dục nghề nghiệp dành cho thương binh, người khuyết tật: </w:t>
            </w:r>
          </w:p>
          <w:p w14:paraId="29FC0ABE" w14:textId="77777777" w:rsidR="00DE66A6" w:rsidRPr="00BF1CF8" w:rsidRDefault="00DE66A6" w:rsidP="000608E9">
            <w:pPr>
              <w:jc w:val="both"/>
              <w:rPr>
                <w:rFonts w:cs="Times New Roman"/>
                <w:sz w:val="24"/>
                <w:szCs w:val="24"/>
              </w:rPr>
            </w:pPr>
            <w:r w:rsidRPr="00BF1CF8">
              <w:rPr>
                <w:rFonts w:cs="Times New Roman"/>
                <w:sz w:val="24"/>
                <w:szCs w:val="24"/>
              </w:rPr>
              <w:t>- Đối với học viên sơ sở giáo dục nghề nghiệp công lập: Cơ sở giáo dục nơi học viên đang theo học chịu trách nhiệm quản lý, tổ chức thực hiện chi trả học bổng chính sách trực tiếp bằng tiền mặt cho học viên;</w:t>
            </w:r>
          </w:p>
          <w:p w14:paraId="4534DF95" w14:textId="20149ED8"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 Đối với học viên học tại các cơ sở giáo dục nghề nghiệp tư thục: </w:t>
            </w:r>
            <w:r w:rsidR="0029220F" w:rsidRPr="00BF1CF8">
              <w:rPr>
                <w:rFonts w:cs="Times New Roman"/>
                <w:sz w:val="24"/>
                <w:szCs w:val="24"/>
              </w:rPr>
              <w:t>Ủy ban nhân dân cấp xã</w:t>
            </w:r>
            <w:r w:rsidRPr="00BF1CF8">
              <w:rPr>
                <w:rFonts w:cs="Times New Roman"/>
                <w:sz w:val="24"/>
                <w:szCs w:val="24"/>
              </w:rPr>
              <w:t xml:space="preserve"> nơi học viên có hộ khẩu thường trú chịu trách nhiệm quản lý, tổ chức thực hiện chi trả học bổng chính sách cho học viên theo một trong các phương thức: Cấp tiền mặt trực tiếp hoặc chuyển qua tài khoản hoặc các hình thức chuyển tiền hợp pháp khác (nếu có).</w:t>
            </w:r>
          </w:p>
          <w:p w14:paraId="187238B0"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8. Thời gian cấp học bổng chính sách: Học 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 </w:t>
            </w:r>
          </w:p>
          <w:p w14:paraId="70F57E71" w14:textId="77777777" w:rsidR="00DE66A6" w:rsidRPr="00BF1CF8" w:rsidRDefault="00DE66A6" w:rsidP="000608E9">
            <w:pPr>
              <w:jc w:val="both"/>
              <w:rPr>
                <w:rFonts w:cs="Times New Roman"/>
                <w:sz w:val="24"/>
                <w:szCs w:val="24"/>
              </w:rPr>
            </w:pPr>
            <w:r w:rsidRPr="00BF1CF8">
              <w:rPr>
                <w:rFonts w:cs="Times New Roman"/>
                <w:sz w:val="24"/>
                <w:szCs w:val="24"/>
              </w:rPr>
              <w:t>9. Sinh viên theo chế độ cử tuyển tự thôi học hoặc bị kỷ luật buộc thôi học thì phải bồi hoàn toàn bộ số tiền học bổng đã nhận cho cơ quan cấp học bổng, trừ các trường hợp tự thôi học do bất khả kháng.</w:t>
            </w:r>
          </w:p>
          <w:p w14:paraId="1500B255" w14:textId="77777777" w:rsidR="00DE66A6" w:rsidRPr="00BF1CF8" w:rsidRDefault="00DE66A6" w:rsidP="000608E9">
            <w:pPr>
              <w:jc w:val="both"/>
              <w:rPr>
                <w:rFonts w:cs="Times New Roman"/>
                <w:sz w:val="24"/>
                <w:szCs w:val="24"/>
              </w:rPr>
            </w:pPr>
            <w:r w:rsidRPr="00BF1CF8">
              <w:rPr>
                <w:rFonts w:cs="Times New Roman"/>
                <w:sz w:val="24"/>
                <w:szCs w:val="24"/>
              </w:rPr>
              <w:t xml:space="preserve">10. Việc lập dự toán, phân bổ kinh phí, thực hiện theo quy định của </w:t>
            </w:r>
            <w:bookmarkStart w:id="28" w:name="tvpllink_orzgiqxtpn"/>
            <w:r w:rsidRPr="00BF1CF8">
              <w:rPr>
                <w:rFonts w:cs="Times New Roman"/>
                <w:sz w:val="24"/>
                <w:szCs w:val="24"/>
              </w:rPr>
              <w:t>Luật Ngân sách nhà nước</w:t>
            </w:r>
            <w:bookmarkEnd w:id="28"/>
            <w:r w:rsidRPr="00BF1CF8">
              <w:rPr>
                <w:rFonts w:cs="Times New Roman"/>
                <w:sz w:val="24"/>
                <w:szCs w:val="24"/>
              </w:rPr>
              <w:t xml:space="preserve"> và các văn bản có liên quan.</w:t>
            </w:r>
          </w:p>
          <w:p w14:paraId="56C63554" w14:textId="77777777" w:rsidR="00DE66A6" w:rsidRPr="00BF1CF8" w:rsidRDefault="00DE66A6" w:rsidP="000608E9">
            <w:pPr>
              <w:jc w:val="both"/>
              <w:rPr>
                <w:rFonts w:cs="Times New Roman"/>
                <w:sz w:val="24"/>
                <w:szCs w:val="24"/>
              </w:rPr>
            </w:pPr>
            <w:r w:rsidRPr="00BF1CF8">
              <w:rPr>
                <w:rFonts w:cs="Times New Roman"/>
                <w:sz w:val="24"/>
                <w:szCs w:val="24"/>
              </w:rPr>
              <w:t>11. Quản lý, sử dụng và quyết toán kinh phí:</w:t>
            </w:r>
          </w:p>
          <w:p w14:paraId="0CF8B82D"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 xml:space="preserve">a) Việc quản lý, sử dụng và quyết toán kinh phí thực hiện theo quy định của </w:t>
            </w:r>
            <w:bookmarkStart w:id="29" w:name="tvpllink_orzgiqxtpn_1"/>
            <w:r w:rsidRPr="00BF1CF8">
              <w:rPr>
                <w:rFonts w:cs="Times New Roman"/>
                <w:sz w:val="24"/>
                <w:szCs w:val="24"/>
                <w:lang w:val="nl-NL"/>
              </w:rPr>
              <w:t>Luật Ngân sách nhà nước</w:t>
            </w:r>
            <w:bookmarkEnd w:id="29"/>
            <w:r w:rsidRPr="00BF1CF8">
              <w:rPr>
                <w:rFonts w:cs="Times New Roman"/>
                <w:sz w:val="24"/>
                <w:szCs w:val="24"/>
                <w:lang w:val="nl-NL"/>
              </w:rPr>
              <w:t>, các văn bản hướng dẫn thực hiện và mục lục ngân sách nhà nước hiện hành;</w:t>
            </w:r>
          </w:p>
          <w:p w14:paraId="3CBE55F6"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lastRenderedPageBreak/>
              <w:t>b) Hằng năm, các bộ, ngành, cơ quan trung ương, Ủy ban nhân dân cấp tỉnh có trách nhiệm tổng hợp và báo cáo Bộ Giáo dục và Đào tạo, Bộ Lao động - Thương binh và Xã hội, Bộ Tài chính kết quả thực hiện việc cấp kinh phí cho học sinh, sinh viên vào thời điểm kết thúc năm học.</w:t>
            </w:r>
          </w:p>
          <w:p w14:paraId="59A4FDE9" w14:textId="7D94F0BB" w:rsidR="00DE66A6" w:rsidRPr="00BF1CF8" w:rsidRDefault="00DE66A6" w:rsidP="000608E9">
            <w:pPr>
              <w:shd w:val="solid" w:color="FFFFFF" w:fill="auto"/>
              <w:jc w:val="both"/>
              <w:rPr>
                <w:rFonts w:cs="Times New Roman"/>
                <w:b/>
                <w:bCs/>
                <w:sz w:val="24"/>
                <w:szCs w:val="24"/>
              </w:rPr>
            </w:pPr>
          </w:p>
        </w:tc>
        <w:tc>
          <w:tcPr>
            <w:tcW w:w="6308" w:type="dxa"/>
          </w:tcPr>
          <w:p w14:paraId="11F05D94" w14:textId="325EDC0C" w:rsidR="00BC0EC6" w:rsidRPr="00BF1CF8" w:rsidRDefault="00BC0EC6" w:rsidP="000608E9">
            <w:pPr>
              <w:shd w:val="solid" w:color="FFFFFF" w:fill="auto"/>
              <w:ind w:firstLine="709"/>
              <w:jc w:val="both"/>
              <w:rPr>
                <w:b/>
                <w:bCs/>
                <w:sz w:val="24"/>
                <w:szCs w:val="24"/>
              </w:rPr>
            </w:pPr>
            <w:r w:rsidRPr="00BF1CF8">
              <w:rPr>
                <w:b/>
                <w:bCs/>
                <w:sz w:val="24"/>
                <w:szCs w:val="24"/>
              </w:rPr>
              <w:lastRenderedPageBreak/>
              <w:t>Điều 1</w:t>
            </w:r>
            <w:r w:rsidR="00452652" w:rsidRPr="00BF1CF8">
              <w:rPr>
                <w:b/>
                <w:bCs/>
                <w:sz w:val="24"/>
                <w:szCs w:val="24"/>
              </w:rPr>
              <w:t>0</w:t>
            </w:r>
            <w:r w:rsidRPr="00BF1CF8">
              <w:rPr>
                <w:b/>
                <w:bCs/>
                <w:sz w:val="24"/>
                <w:szCs w:val="24"/>
              </w:rPr>
              <w:t>. Học bổng chính sách</w:t>
            </w:r>
          </w:p>
          <w:p w14:paraId="4D42B5C8" w14:textId="77777777" w:rsidR="00BC0EC6" w:rsidRPr="00BF1CF8" w:rsidRDefault="00BC0EC6" w:rsidP="000608E9">
            <w:pPr>
              <w:shd w:val="solid" w:color="FFFFFF" w:fill="auto"/>
              <w:jc w:val="both"/>
              <w:rPr>
                <w:bCs/>
                <w:i/>
                <w:color w:val="EE0000"/>
                <w:sz w:val="24"/>
                <w:szCs w:val="24"/>
              </w:rPr>
            </w:pPr>
            <w:bookmarkStart w:id="30" w:name="_Hlk216619805"/>
            <w:r w:rsidRPr="00BF1CF8">
              <w:rPr>
                <w:i/>
                <w:sz w:val="24"/>
                <w:szCs w:val="24"/>
              </w:rPr>
              <w:t xml:space="preserve">1. Đối tượng </w:t>
            </w:r>
            <w:r w:rsidRPr="00BF1CF8">
              <w:rPr>
                <w:i/>
                <w:color w:val="EE0000"/>
                <w:sz w:val="24"/>
                <w:szCs w:val="24"/>
              </w:rPr>
              <w:t>và mức hưởng:</w:t>
            </w:r>
            <w:r w:rsidRPr="00BF1CF8">
              <w:rPr>
                <w:bCs/>
                <w:i/>
                <w:color w:val="EE0000"/>
                <w:sz w:val="24"/>
                <w:szCs w:val="24"/>
              </w:rPr>
              <w:t xml:space="preserve"> </w:t>
            </w:r>
          </w:p>
          <w:p w14:paraId="696431DE" w14:textId="15AA79C8" w:rsidR="00BC0EC6" w:rsidRPr="00BF1CF8" w:rsidRDefault="00BC0EC6" w:rsidP="000608E9">
            <w:pPr>
              <w:shd w:val="solid" w:color="FFFFFF" w:fill="auto"/>
              <w:jc w:val="both"/>
              <w:rPr>
                <w:rFonts w:cs="Times New Roman"/>
                <w:i/>
                <w:strike/>
                <w:sz w:val="24"/>
                <w:szCs w:val="24"/>
              </w:rPr>
            </w:pPr>
            <w:r w:rsidRPr="00BF1CF8">
              <w:rPr>
                <w:rFonts w:cs="Times New Roman"/>
                <w:i/>
                <w:strike/>
                <w:sz w:val="24"/>
                <w:szCs w:val="24"/>
              </w:rPr>
              <w:t>Sinh viên theo chế độ cử tuyển; học sinh trường dự bị đại học, trường phổ thông dân tộc nội trú; học viên cơ sở giáo dục nghề nghiệp dành cho thương binh, người khuyết tật.</w:t>
            </w:r>
          </w:p>
          <w:p w14:paraId="7812195E" w14:textId="1D95C4C5" w:rsidR="00BC0EC6" w:rsidRPr="00BF1CF8" w:rsidRDefault="00BC0EC6" w:rsidP="000608E9">
            <w:pPr>
              <w:shd w:val="solid" w:color="FFFFFF" w:fill="auto"/>
              <w:jc w:val="both"/>
              <w:rPr>
                <w:rFonts w:cs="Times New Roman"/>
                <w:i/>
                <w:strike/>
                <w:sz w:val="24"/>
                <w:szCs w:val="24"/>
              </w:rPr>
            </w:pPr>
            <w:r w:rsidRPr="00BF1CF8">
              <w:rPr>
                <w:rFonts w:cs="Times New Roman"/>
                <w:i/>
                <w:strike/>
                <w:sz w:val="24"/>
                <w:szCs w:val="24"/>
              </w:rPr>
              <w:t>2. Mức hưởng:</w:t>
            </w:r>
          </w:p>
          <w:p w14:paraId="13448A48" w14:textId="77777777" w:rsidR="00BC0EC6" w:rsidRPr="00BF1CF8" w:rsidRDefault="00BC0EC6" w:rsidP="000608E9">
            <w:pPr>
              <w:shd w:val="solid" w:color="FFFFFF" w:fill="auto"/>
              <w:ind w:firstLine="709"/>
              <w:jc w:val="both"/>
              <w:rPr>
                <w:sz w:val="24"/>
                <w:szCs w:val="24"/>
              </w:rPr>
            </w:pPr>
            <w:r w:rsidRPr="00BF1CF8">
              <w:rPr>
                <w:sz w:val="24"/>
                <w:szCs w:val="24"/>
              </w:rPr>
              <w:t>a) Sinh viên học theo chế độ cử tuyển, học sinh các trường dự bị đại học, trường phổ thông dân tộc nội trú; học viên cơ sở giáo dục nghề nghiệp dành cho thương binh, người khuyết tật được hưởng Mức học bổng bằng 80% mức lương cơ sở/tháng;</w:t>
            </w:r>
          </w:p>
          <w:p w14:paraId="4779B0B7" w14:textId="77777777" w:rsidR="00BC0EC6" w:rsidRPr="00BF1CF8" w:rsidRDefault="00BC0EC6" w:rsidP="000608E9">
            <w:pPr>
              <w:shd w:val="solid" w:color="FFFFFF" w:fill="auto"/>
              <w:ind w:firstLine="709"/>
              <w:jc w:val="both"/>
              <w:rPr>
                <w:sz w:val="24"/>
                <w:szCs w:val="24"/>
              </w:rPr>
            </w:pPr>
            <w:r w:rsidRPr="00BF1CF8">
              <w:rPr>
                <w:sz w:val="24"/>
                <w:szCs w:val="24"/>
              </w:rPr>
              <w:lastRenderedPageBreak/>
              <w:t>b) Học viên là thương binh thuộc hộ nghèo học trong các cơ sở giáo dục nghề nghiệp dành cho thương binh, người khuyết tật: Mức học bổng bằng 100% mức lương cơ sở/tháng.</w:t>
            </w:r>
          </w:p>
          <w:p w14:paraId="227D3E0A" w14:textId="77777777" w:rsidR="00BC0EC6" w:rsidRPr="00BF1CF8" w:rsidRDefault="00BC0EC6" w:rsidP="000608E9">
            <w:pPr>
              <w:shd w:val="solid" w:color="FFFFFF" w:fill="auto"/>
              <w:ind w:firstLine="709"/>
              <w:jc w:val="both"/>
              <w:rPr>
                <w:sz w:val="24"/>
                <w:szCs w:val="24"/>
              </w:rPr>
            </w:pPr>
            <w:r w:rsidRPr="00BF1CF8">
              <w:rPr>
                <w:sz w:val="24"/>
                <w:szCs w:val="24"/>
              </w:rPr>
              <w:t>2. Nguyên tắc hưởng:</w:t>
            </w:r>
          </w:p>
          <w:p w14:paraId="39C1CC24" w14:textId="781C9AEC" w:rsidR="00BC0EC6" w:rsidRPr="00BF1CF8" w:rsidRDefault="00BC0EC6" w:rsidP="000608E9">
            <w:pPr>
              <w:shd w:val="solid" w:color="FFFFFF" w:fill="auto"/>
              <w:ind w:firstLine="709"/>
              <w:jc w:val="both"/>
              <w:rPr>
                <w:bCs/>
                <w:i/>
                <w:color w:val="EE0000"/>
                <w:sz w:val="24"/>
                <w:szCs w:val="24"/>
              </w:rPr>
            </w:pPr>
            <w:r w:rsidRPr="00BF1CF8">
              <w:rPr>
                <w:i/>
                <w:sz w:val="24"/>
                <w:szCs w:val="24"/>
              </w:rPr>
              <w:t>a) </w:t>
            </w:r>
            <w:r w:rsidRPr="00BF1CF8">
              <w:rPr>
                <w:rFonts w:cs="Times New Roman"/>
                <w:i/>
                <w:strike/>
                <w:sz w:val="24"/>
                <w:szCs w:val="24"/>
              </w:rPr>
              <w:t>Đối tượng quy định tại khoản 1 Điều này</w:t>
            </w:r>
            <w:r w:rsidRPr="00BF1CF8">
              <w:rPr>
                <w:rFonts w:cs="Times New Roman"/>
                <w:i/>
                <w:sz w:val="24"/>
                <w:szCs w:val="24"/>
              </w:rPr>
              <w:t xml:space="preserve"> </w:t>
            </w:r>
            <w:r w:rsidRPr="00BF1CF8">
              <w:rPr>
                <w:i/>
                <w:color w:val="EE0000"/>
                <w:sz w:val="24"/>
                <w:szCs w:val="24"/>
              </w:rPr>
              <w:t xml:space="preserve">Học bổng chính sách </w:t>
            </w:r>
            <w:r w:rsidRPr="00BF1CF8">
              <w:rPr>
                <w:i/>
                <w:sz w:val="24"/>
                <w:szCs w:val="24"/>
              </w:rPr>
              <w:t xml:space="preserve">chỉ được hưởng một lần trong cả quá trình học. </w:t>
            </w:r>
            <w:r w:rsidRPr="00BF1CF8">
              <w:rPr>
                <w:i/>
                <w:color w:val="EE0000"/>
                <w:sz w:val="24"/>
                <w:szCs w:val="24"/>
              </w:rPr>
              <w:t xml:space="preserve">Học bổng chính sách được cấp hai lần trong năm học, mỗi lần cấp 06 tháng, lần thứ nhất cấp vào tháng 10, lần thứ hai cấp vào tháng 3. Trường hợp học sinh, sinh viên, học viên </w:t>
            </w:r>
            <w:r w:rsidRPr="00BF1CF8">
              <w:rPr>
                <w:i/>
                <w:color w:val="EE0000"/>
                <w:sz w:val="24"/>
                <w:szCs w:val="24"/>
                <w:lang w:val="pt-BR"/>
              </w:rPr>
              <w:t xml:space="preserve">(sau đây gọi chung là người học) </w:t>
            </w:r>
            <w:r w:rsidRPr="00BF1CF8">
              <w:rPr>
                <w:i/>
                <w:color w:val="EE0000"/>
                <w:sz w:val="24"/>
                <w:szCs w:val="24"/>
              </w:rPr>
              <w:t>chưa nhận được học bổng chính sách theo thời hạn quy định thì được truy lĩnh trong kỳ cấp học bổng tiếp theo.</w:t>
            </w:r>
            <w:r w:rsidRPr="00BF1CF8">
              <w:rPr>
                <w:bCs/>
                <w:i/>
                <w:color w:val="EE0000"/>
                <w:sz w:val="24"/>
                <w:szCs w:val="24"/>
              </w:rPr>
              <w:t xml:space="preserve"> </w:t>
            </w:r>
          </w:p>
          <w:p w14:paraId="5AC157FE" w14:textId="109F2A1A" w:rsidR="00BC0EC6" w:rsidRPr="00BF1CF8" w:rsidRDefault="00BC0EC6" w:rsidP="000608E9">
            <w:pPr>
              <w:shd w:val="solid" w:color="FFFFFF" w:fill="auto"/>
              <w:ind w:firstLine="709"/>
              <w:jc w:val="both"/>
              <w:rPr>
                <w:sz w:val="24"/>
                <w:szCs w:val="24"/>
              </w:rPr>
            </w:pPr>
            <w:r w:rsidRPr="00BF1CF8">
              <w:rPr>
                <w:i/>
                <w:sz w:val="24"/>
                <w:szCs w:val="24"/>
                <w:lang w:val="pt-BR"/>
              </w:rPr>
              <w:t xml:space="preserve">b) Trường hợp </w:t>
            </w:r>
            <w:r w:rsidRPr="00BF1CF8">
              <w:rPr>
                <w:rFonts w:cs="Times New Roman"/>
                <w:i/>
                <w:strike/>
                <w:sz w:val="24"/>
                <w:szCs w:val="24"/>
                <w:lang w:val="pt-BR"/>
              </w:rPr>
              <w:t>học sinh, sinh viên, học viên</w:t>
            </w:r>
            <w:r w:rsidRPr="00BF1CF8">
              <w:rPr>
                <w:rFonts w:cs="Times New Roman"/>
                <w:i/>
                <w:sz w:val="24"/>
                <w:szCs w:val="24"/>
                <w:lang w:val="pt-BR"/>
              </w:rPr>
              <w:t xml:space="preserve"> </w:t>
            </w:r>
            <w:r w:rsidRPr="00BF1CF8">
              <w:rPr>
                <w:bCs/>
                <w:i/>
                <w:color w:val="EE0000"/>
                <w:sz w:val="24"/>
                <w:szCs w:val="24"/>
                <w:lang w:val="pt-BR"/>
              </w:rPr>
              <w:t>người học</w:t>
            </w:r>
            <w:r w:rsidRPr="00BF1CF8">
              <w:rPr>
                <w:color w:val="EE0000"/>
                <w:sz w:val="24"/>
                <w:szCs w:val="24"/>
                <w:lang w:val="pt-BR"/>
              </w:rPr>
              <w:t xml:space="preserve"> </w:t>
            </w:r>
            <w:r w:rsidRPr="00BF1CF8">
              <w:rPr>
                <w:sz w:val="24"/>
                <w:szCs w:val="24"/>
                <w:lang w:val="pt-BR"/>
              </w:rPr>
              <w:t>thuộc đối tượng được hưởng nhiều chính sách cùng lúc thì chỉ được hưởng một chính sách cao nhất hoặc học đồng thời nhiều ngành, nhiều cơ sở giáo dục thì chỉ được hưởng chính sách ở một ngành tại một cơ sở giáo dục;</w:t>
            </w:r>
          </w:p>
          <w:p w14:paraId="4659A016" w14:textId="20539243" w:rsidR="00BC0EC6" w:rsidRPr="00BF1CF8" w:rsidRDefault="00BC0EC6" w:rsidP="000608E9">
            <w:pPr>
              <w:shd w:val="solid" w:color="FFFFFF" w:fill="auto"/>
              <w:ind w:firstLine="709"/>
              <w:jc w:val="both"/>
              <w:rPr>
                <w:sz w:val="24"/>
                <w:szCs w:val="24"/>
              </w:rPr>
            </w:pPr>
            <w:r w:rsidRPr="00BF1CF8">
              <w:rPr>
                <w:i/>
                <w:sz w:val="24"/>
                <w:szCs w:val="24"/>
                <w:lang w:val="pt-BR"/>
              </w:rPr>
              <w:t xml:space="preserve">c) </w:t>
            </w:r>
            <w:r w:rsidR="00F26B18" w:rsidRPr="00BF1CF8">
              <w:rPr>
                <w:rFonts w:cs="Times New Roman"/>
                <w:i/>
                <w:strike/>
                <w:sz w:val="24"/>
                <w:szCs w:val="24"/>
                <w:lang w:val="pt-BR"/>
              </w:rPr>
              <w:t>Học sinh, sinh viên, học viên</w:t>
            </w:r>
            <w:r w:rsidR="00F26B18" w:rsidRPr="00BF1CF8">
              <w:rPr>
                <w:rFonts w:cs="Times New Roman"/>
                <w:i/>
                <w:sz w:val="24"/>
                <w:szCs w:val="24"/>
                <w:lang w:val="pt-BR"/>
              </w:rPr>
              <w:t xml:space="preserve"> </w:t>
            </w:r>
            <w:r w:rsidR="00F26B18" w:rsidRPr="00BF1CF8">
              <w:rPr>
                <w:bCs/>
                <w:i/>
                <w:color w:val="EE0000"/>
                <w:sz w:val="24"/>
                <w:szCs w:val="24"/>
                <w:lang w:val="pt-BR"/>
              </w:rPr>
              <w:t>Người học</w:t>
            </w:r>
            <w:r w:rsidR="00F26B18" w:rsidRPr="00BF1CF8">
              <w:rPr>
                <w:color w:val="EE0000"/>
                <w:sz w:val="24"/>
                <w:szCs w:val="24"/>
                <w:lang w:val="pt-BR"/>
              </w:rPr>
              <w:t xml:space="preserve"> </w:t>
            </w:r>
            <w:r w:rsidRPr="00BF1CF8">
              <w:rPr>
                <w:sz w:val="24"/>
                <w:szCs w:val="24"/>
                <w:lang w:val="pt-BR"/>
              </w:rPr>
              <w:t>là đối tượng được hưởng học bổng chính sách theo quy định tại Điều này nhưng thuộc đối tượng được hưởng chính sách trợ cấp ưu đãi, trợ cấp xã hội, học bổng khuyến khích học tập thì vẫn được hưởng các chính sách này theo quy định;</w:t>
            </w:r>
          </w:p>
          <w:p w14:paraId="775F4CA6" w14:textId="77777777" w:rsidR="00BC0EC6" w:rsidRPr="00BF1CF8" w:rsidRDefault="00BC0EC6" w:rsidP="000608E9">
            <w:pPr>
              <w:ind w:firstLine="709"/>
              <w:jc w:val="both"/>
              <w:rPr>
                <w:sz w:val="24"/>
                <w:szCs w:val="24"/>
              </w:rPr>
            </w:pPr>
            <w:r w:rsidRPr="00BF1CF8">
              <w:rPr>
                <w:sz w:val="24"/>
                <w:szCs w:val="24"/>
                <w:lang w:val="pt-BR"/>
              </w:rPr>
              <w:t>d) Học sinh, sinh viên, học viên bị kỷ luật buộc thôi học hoặc bị đình chỉ học tập thì không được hưởng các chính sách quy định tại Điều này kể từ thời điểm quyết định kỷ luật có hiệu lực hoặc trong thời gian bị đình chỉ;</w:t>
            </w:r>
          </w:p>
          <w:p w14:paraId="1E0C6249" w14:textId="77777777" w:rsidR="00BC0EC6" w:rsidRPr="00BF1CF8" w:rsidRDefault="00BC0EC6" w:rsidP="000608E9">
            <w:pPr>
              <w:shd w:val="solid" w:color="FFFFFF" w:fill="auto"/>
              <w:ind w:firstLine="709"/>
              <w:jc w:val="both"/>
              <w:rPr>
                <w:sz w:val="24"/>
                <w:szCs w:val="24"/>
              </w:rPr>
            </w:pPr>
            <w:r w:rsidRPr="00BF1CF8">
              <w:rPr>
                <w:sz w:val="24"/>
                <w:szCs w:val="24"/>
                <w:lang w:val="pt-BR"/>
              </w:rPr>
              <w:t>đ) Học bổng chính sách được cấp đủ 12 tháng/năm, số năm học được hưởng chính sách không được vượt quá số năm hoặc số học kỳ tối đa để hoàn thành chương trình</w:t>
            </w:r>
            <w:r w:rsidRPr="00BF1CF8">
              <w:rPr>
                <w:sz w:val="24"/>
                <w:szCs w:val="24"/>
              </w:rPr>
              <w:t xml:space="preserve"> đào tạo </w:t>
            </w:r>
            <w:r w:rsidRPr="00BF1CF8">
              <w:rPr>
                <w:sz w:val="24"/>
                <w:szCs w:val="24"/>
                <w:lang w:val="pt-BR"/>
              </w:rPr>
              <w:t xml:space="preserve">tương ứng với các </w:t>
            </w:r>
            <w:r w:rsidRPr="00BF1CF8">
              <w:rPr>
                <w:sz w:val="24"/>
                <w:szCs w:val="24"/>
              </w:rPr>
              <w:t>ngành</w:t>
            </w:r>
            <w:r w:rsidRPr="00BF1CF8">
              <w:rPr>
                <w:sz w:val="24"/>
                <w:szCs w:val="24"/>
                <w:lang w:val="pt-BR"/>
              </w:rPr>
              <w:t xml:space="preserve"> học theo quy định. Riêng đối với năm học cuối được hưởng theo số tháng thực học. </w:t>
            </w:r>
          </w:p>
          <w:p w14:paraId="5C23463C" w14:textId="77777777" w:rsidR="00BC0EC6" w:rsidRPr="00BF1CF8" w:rsidRDefault="00BC0EC6" w:rsidP="000608E9">
            <w:pPr>
              <w:shd w:val="solid" w:color="FFFFFF" w:fill="auto"/>
              <w:ind w:firstLine="709"/>
              <w:jc w:val="both"/>
              <w:rPr>
                <w:sz w:val="24"/>
                <w:szCs w:val="24"/>
              </w:rPr>
            </w:pPr>
            <w:r w:rsidRPr="00BF1CF8">
              <w:rPr>
                <w:sz w:val="24"/>
                <w:szCs w:val="24"/>
                <w:lang w:val="pt-BR"/>
              </w:rPr>
              <w:lastRenderedPageBreak/>
              <w:t>Đối với học sinh các trường phổ thông dân tộc nội trú, trường dự bị đại học nếu bị lưu ban thì năm học lưu ban đầu tiên vẫn được hưởng học bổng chính sách theo quy định.</w:t>
            </w:r>
          </w:p>
          <w:p w14:paraId="504A6315" w14:textId="77777777" w:rsidR="00BC0EC6" w:rsidRPr="00BF1CF8" w:rsidRDefault="00BC0EC6" w:rsidP="000608E9">
            <w:pPr>
              <w:shd w:val="solid" w:color="FFFFFF" w:fill="auto"/>
              <w:ind w:firstLine="709"/>
              <w:jc w:val="both"/>
              <w:rPr>
                <w:sz w:val="24"/>
                <w:szCs w:val="24"/>
              </w:rPr>
            </w:pPr>
            <w:r w:rsidRPr="00BF1CF8">
              <w:rPr>
                <w:sz w:val="24"/>
                <w:szCs w:val="24"/>
                <w:lang w:val="pt-BR"/>
              </w:rPr>
              <w:t>e)</w:t>
            </w:r>
            <w:r w:rsidRPr="00BF1CF8">
              <w:rPr>
                <w:sz w:val="24"/>
                <w:szCs w:val="24"/>
              </w:rPr>
              <w:t xml:space="preserve"> Học bổng chính sách được cấp đối với các chương trình đào tạo theo </w:t>
            </w:r>
            <w:r w:rsidRPr="00BF1CF8">
              <w:rPr>
                <w:sz w:val="24"/>
                <w:szCs w:val="24"/>
                <w:lang w:val="pt-BR"/>
              </w:rPr>
              <w:t xml:space="preserve">phương thức tích lũy </w:t>
            </w:r>
            <w:r w:rsidRPr="00BF1CF8">
              <w:rPr>
                <w:sz w:val="24"/>
                <w:szCs w:val="24"/>
              </w:rPr>
              <w:t>m</w:t>
            </w:r>
            <w:r w:rsidRPr="00BF1CF8">
              <w:rPr>
                <w:sz w:val="24"/>
                <w:szCs w:val="24"/>
                <w:lang w:val="pt-BR"/>
              </w:rPr>
              <w:t>ô đ</w:t>
            </w:r>
            <w:r w:rsidRPr="00BF1CF8">
              <w:rPr>
                <w:sz w:val="24"/>
                <w:szCs w:val="24"/>
              </w:rPr>
              <w:t>un</w:t>
            </w:r>
            <w:r w:rsidRPr="00BF1CF8">
              <w:rPr>
                <w:sz w:val="24"/>
                <w:szCs w:val="24"/>
                <w:lang w:val="pt-BR"/>
              </w:rPr>
              <w:t xml:space="preserve"> hoặc</w:t>
            </w:r>
            <w:r w:rsidRPr="00BF1CF8">
              <w:rPr>
                <w:sz w:val="24"/>
                <w:szCs w:val="24"/>
              </w:rPr>
              <w:t xml:space="preserve"> tín chỉ theo thời gian đào tạo quy </w:t>
            </w:r>
            <w:r w:rsidRPr="00BF1CF8">
              <w:rPr>
                <w:sz w:val="24"/>
                <w:szCs w:val="24"/>
                <w:lang w:val="pt-BR"/>
              </w:rPr>
              <w:t>đổi </w:t>
            </w:r>
            <w:r w:rsidRPr="00BF1CF8">
              <w:rPr>
                <w:sz w:val="24"/>
                <w:szCs w:val="24"/>
              </w:rPr>
              <w:t>nhưng không vượt quá thời gian đào tạo của ngành, nghề và trình độ đào tạo tương đương đối với chương trình đào tạo theo niên chế</w:t>
            </w:r>
            <w:r w:rsidRPr="00BF1CF8">
              <w:rPr>
                <w:sz w:val="24"/>
                <w:szCs w:val="24"/>
                <w:lang w:val="pt-BR"/>
              </w:rPr>
              <w:t xml:space="preserve">, được tính bằng </w:t>
            </w:r>
            <w:r w:rsidRPr="00BF1CF8">
              <w:rPr>
                <w:sz w:val="24"/>
                <w:szCs w:val="24"/>
              </w:rPr>
              <w:t>công thức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75"/>
              <w:gridCol w:w="1061"/>
              <w:gridCol w:w="1452"/>
              <w:gridCol w:w="985"/>
              <w:gridCol w:w="1210"/>
              <w:gridCol w:w="9"/>
            </w:tblGrid>
            <w:tr w:rsidR="00BC0EC6" w:rsidRPr="00BF1CF8" w14:paraId="0B69041C" w14:textId="77777777" w:rsidTr="00C178FF">
              <w:tc>
                <w:tcPr>
                  <w:tcW w:w="3402" w:type="dxa"/>
                  <w:vMerge w:val="restart"/>
                  <w:tcBorders>
                    <w:top w:val="nil"/>
                    <w:left w:val="nil"/>
                    <w:bottom w:val="nil"/>
                    <w:right w:val="nil"/>
                    <w:tl2br w:val="nil"/>
                    <w:tr2bl w:val="nil"/>
                  </w:tcBorders>
                  <w:tcMar>
                    <w:top w:w="0" w:type="dxa"/>
                    <w:left w:w="108" w:type="dxa"/>
                    <w:bottom w:w="0" w:type="dxa"/>
                    <w:right w:w="108" w:type="dxa"/>
                  </w:tcMar>
                </w:tcPr>
                <w:p w14:paraId="50C7FD10" w14:textId="77777777" w:rsidR="00BC0EC6" w:rsidRPr="00BF1CF8" w:rsidRDefault="00BC0EC6" w:rsidP="000608E9">
                  <w:pPr>
                    <w:spacing w:after="0" w:line="240" w:lineRule="auto"/>
                    <w:ind w:firstLine="709"/>
                    <w:jc w:val="both"/>
                    <w:rPr>
                      <w:sz w:val="24"/>
                      <w:szCs w:val="24"/>
                    </w:rPr>
                  </w:pPr>
                  <w:r w:rsidRPr="00BF1CF8">
                    <w:rPr>
                      <w:sz w:val="24"/>
                      <w:szCs w:val="24"/>
                    </w:rPr>
                    <w:t>Học bổng chính sách theo mô đun, tín chỉ trong khoảng thời gian xác định để tính học bổng chính sách</w:t>
                  </w:r>
                </w:p>
              </w:tc>
              <w:tc>
                <w:tcPr>
                  <w:tcW w:w="426" w:type="dxa"/>
                  <w:vMerge w:val="restart"/>
                  <w:tcBorders>
                    <w:top w:val="nil"/>
                    <w:left w:val="nil"/>
                    <w:bottom w:val="nil"/>
                    <w:right w:val="nil"/>
                    <w:tl2br w:val="nil"/>
                    <w:tr2bl w:val="nil"/>
                  </w:tcBorders>
                  <w:tcMar>
                    <w:top w:w="0" w:type="dxa"/>
                    <w:left w:w="108" w:type="dxa"/>
                    <w:bottom w:w="0" w:type="dxa"/>
                    <w:right w:w="108" w:type="dxa"/>
                  </w:tcMar>
                </w:tcPr>
                <w:p w14:paraId="23441FE3" w14:textId="77777777" w:rsidR="00BC0EC6" w:rsidRPr="00BF1CF8" w:rsidRDefault="00BC0EC6" w:rsidP="000608E9">
                  <w:pPr>
                    <w:spacing w:after="0" w:line="240" w:lineRule="auto"/>
                    <w:ind w:firstLine="709"/>
                    <w:jc w:val="both"/>
                    <w:rPr>
                      <w:sz w:val="24"/>
                      <w:szCs w:val="24"/>
                    </w:rPr>
                  </w:pPr>
                  <w:r w:rsidRPr="00BF1CF8">
                    <w:rPr>
                      <w:sz w:val="24"/>
                      <w:szCs w:val="24"/>
                    </w:rPr>
                    <w:t> </w:t>
                  </w:r>
                </w:p>
                <w:p w14:paraId="07880F7A" w14:textId="77777777" w:rsidR="00BC0EC6" w:rsidRPr="00BF1CF8" w:rsidRDefault="00BC0EC6" w:rsidP="000608E9">
                  <w:pPr>
                    <w:spacing w:after="0" w:line="240" w:lineRule="auto"/>
                    <w:ind w:firstLine="709"/>
                    <w:jc w:val="both"/>
                    <w:rPr>
                      <w:sz w:val="24"/>
                      <w:szCs w:val="24"/>
                    </w:rPr>
                  </w:pPr>
                  <w:r w:rsidRPr="00BF1CF8">
                    <w:rPr>
                      <w:sz w:val="24"/>
                      <w:szCs w:val="24"/>
                    </w:rPr>
                    <w:t>=</w:t>
                  </w:r>
                </w:p>
              </w:tc>
              <w:tc>
                <w:tcPr>
                  <w:tcW w:w="2268" w:type="dxa"/>
                  <w:tcBorders>
                    <w:top w:val="nil"/>
                    <w:left w:val="nil"/>
                    <w:bottom w:val="single" w:sz="8" w:space="0" w:color="auto"/>
                    <w:right w:val="nil"/>
                    <w:tl2br w:val="nil"/>
                    <w:tr2bl w:val="nil"/>
                  </w:tcBorders>
                  <w:tcMar>
                    <w:top w:w="0" w:type="dxa"/>
                    <w:left w:w="108" w:type="dxa"/>
                    <w:bottom w:w="0" w:type="dxa"/>
                    <w:right w:w="108" w:type="dxa"/>
                  </w:tcMar>
                </w:tcPr>
                <w:p w14:paraId="09C65DCA" w14:textId="77777777" w:rsidR="00BC0EC6" w:rsidRPr="00BF1CF8" w:rsidRDefault="00BC0EC6" w:rsidP="000608E9">
                  <w:pPr>
                    <w:spacing w:after="0" w:line="240" w:lineRule="auto"/>
                    <w:ind w:firstLine="709"/>
                    <w:jc w:val="both"/>
                    <w:rPr>
                      <w:sz w:val="24"/>
                      <w:szCs w:val="24"/>
                    </w:rPr>
                  </w:pPr>
                  <w:r w:rsidRPr="00BF1CF8">
                    <w:rPr>
                      <w:sz w:val="24"/>
                      <w:szCs w:val="24"/>
                    </w:rPr>
                    <w:t>Tổng số học bổng chính sách của chương trình đào tạo theo niên chế</w:t>
                  </w:r>
                </w:p>
              </w:tc>
              <w:tc>
                <w:tcPr>
                  <w:tcW w:w="675" w:type="dxa"/>
                  <w:tcBorders>
                    <w:top w:val="nil"/>
                    <w:left w:val="nil"/>
                    <w:bottom w:val="single" w:sz="8" w:space="0" w:color="auto"/>
                    <w:right w:val="nil"/>
                    <w:tl2br w:val="nil"/>
                    <w:tr2bl w:val="nil"/>
                  </w:tcBorders>
                  <w:tcMar>
                    <w:top w:w="0" w:type="dxa"/>
                    <w:left w:w="108" w:type="dxa"/>
                    <w:bottom w:w="0" w:type="dxa"/>
                    <w:right w:w="108" w:type="dxa"/>
                  </w:tcMar>
                </w:tcPr>
                <w:p w14:paraId="1A08D724" w14:textId="77777777" w:rsidR="00BC0EC6" w:rsidRPr="00BF1CF8" w:rsidRDefault="00BC0EC6" w:rsidP="000608E9">
                  <w:pPr>
                    <w:spacing w:after="0" w:line="240" w:lineRule="auto"/>
                    <w:ind w:firstLine="709"/>
                    <w:jc w:val="both"/>
                    <w:rPr>
                      <w:sz w:val="24"/>
                      <w:szCs w:val="24"/>
                    </w:rPr>
                  </w:pPr>
                  <w:r w:rsidRPr="00BF1CF8">
                    <w:rPr>
                      <w:sz w:val="24"/>
                      <w:szCs w:val="24"/>
                    </w:rPr>
                    <w:t> </w:t>
                  </w:r>
                </w:p>
                <w:p w14:paraId="603241DD" w14:textId="77777777" w:rsidR="00BC0EC6" w:rsidRPr="00BF1CF8" w:rsidRDefault="00BC0EC6" w:rsidP="000608E9">
                  <w:pPr>
                    <w:tabs>
                      <w:tab w:val="right" w:pos="315"/>
                      <w:tab w:val="center" w:pos="512"/>
                    </w:tabs>
                    <w:spacing w:after="0" w:line="240" w:lineRule="auto"/>
                    <w:ind w:left="-724" w:firstLine="709"/>
                    <w:rPr>
                      <w:sz w:val="24"/>
                      <w:szCs w:val="24"/>
                    </w:rPr>
                  </w:pPr>
                  <w:r w:rsidRPr="00BF1CF8">
                    <w:rPr>
                      <w:sz w:val="24"/>
                      <w:szCs w:val="24"/>
                    </w:rPr>
                    <w:tab/>
                  </w:r>
                  <w:r w:rsidRPr="00BF1CF8">
                    <w:rPr>
                      <w:sz w:val="24"/>
                      <w:szCs w:val="24"/>
                    </w:rPr>
                    <w:tab/>
                    <w:t>x</w:t>
                  </w:r>
                </w:p>
                <w:p w14:paraId="0315A790" w14:textId="77777777" w:rsidR="00BC0EC6" w:rsidRPr="00BF1CF8" w:rsidRDefault="00BC0EC6" w:rsidP="000608E9">
                  <w:pPr>
                    <w:spacing w:after="0" w:line="240" w:lineRule="auto"/>
                    <w:rPr>
                      <w:sz w:val="24"/>
                      <w:szCs w:val="24"/>
                    </w:rPr>
                  </w:pPr>
                </w:p>
              </w:tc>
              <w:tc>
                <w:tcPr>
                  <w:tcW w:w="2835" w:type="dxa"/>
                  <w:gridSpan w:val="2"/>
                  <w:tcBorders>
                    <w:top w:val="nil"/>
                    <w:left w:val="nil"/>
                    <w:bottom w:val="single" w:sz="8" w:space="0" w:color="auto"/>
                    <w:right w:val="nil"/>
                    <w:tl2br w:val="nil"/>
                    <w:tr2bl w:val="nil"/>
                  </w:tcBorders>
                  <w:tcMar>
                    <w:top w:w="0" w:type="dxa"/>
                    <w:left w:w="108" w:type="dxa"/>
                    <w:bottom w:w="0" w:type="dxa"/>
                    <w:right w:w="108" w:type="dxa"/>
                  </w:tcMar>
                </w:tcPr>
                <w:p w14:paraId="70C9DE7B" w14:textId="77777777" w:rsidR="00BC0EC6" w:rsidRPr="00BF1CF8" w:rsidRDefault="00BC0EC6" w:rsidP="000608E9">
                  <w:pPr>
                    <w:spacing w:after="0" w:line="240" w:lineRule="auto"/>
                    <w:ind w:firstLine="709"/>
                    <w:jc w:val="both"/>
                    <w:rPr>
                      <w:sz w:val="24"/>
                      <w:szCs w:val="24"/>
                    </w:rPr>
                  </w:pPr>
                  <w:r w:rsidRPr="00BF1CF8">
                    <w:rPr>
                      <w:sz w:val="24"/>
                      <w:szCs w:val="24"/>
                    </w:rPr>
                    <w:t>Số mô đun, tín chỉ học trong khoảng thời gian xác định để tính học bổng chính sách</w:t>
                  </w:r>
                </w:p>
              </w:tc>
            </w:tr>
            <w:tr w:rsidR="00BC0EC6" w:rsidRPr="00BF1CF8" w14:paraId="362D6C9E" w14:textId="77777777" w:rsidTr="00C178FF">
              <w:tblPrEx>
                <w:tblBorders>
                  <w:top w:val="none" w:sz="0" w:space="0" w:color="auto"/>
                  <w:bottom w:val="none" w:sz="0" w:space="0" w:color="auto"/>
                  <w:insideH w:val="none" w:sz="0" w:space="0" w:color="auto"/>
                  <w:insideV w:val="none" w:sz="0" w:space="0" w:color="auto"/>
                </w:tblBorders>
              </w:tblPrEx>
              <w:trPr>
                <w:gridAfter w:val="1"/>
                <w:wAfter w:w="13" w:type="dxa"/>
              </w:trPr>
              <w:tc>
                <w:tcPr>
                  <w:tcW w:w="0" w:type="auto"/>
                  <w:vMerge/>
                  <w:tcBorders>
                    <w:top w:val="nil"/>
                    <w:left w:val="nil"/>
                    <w:bottom w:val="nil"/>
                    <w:right w:val="nil"/>
                    <w:tl2br w:val="nil"/>
                    <w:tr2bl w:val="nil"/>
                  </w:tcBorders>
                  <w:vAlign w:val="center"/>
                </w:tcPr>
                <w:p w14:paraId="56CF4E1C" w14:textId="77777777" w:rsidR="00BC0EC6" w:rsidRPr="00BF1CF8" w:rsidRDefault="00BC0EC6" w:rsidP="000608E9">
                  <w:pPr>
                    <w:spacing w:after="0" w:line="240" w:lineRule="auto"/>
                    <w:ind w:firstLine="709"/>
                    <w:jc w:val="both"/>
                    <w:rPr>
                      <w:sz w:val="24"/>
                      <w:szCs w:val="24"/>
                    </w:rPr>
                  </w:pPr>
                </w:p>
              </w:tc>
              <w:tc>
                <w:tcPr>
                  <w:tcW w:w="0" w:type="auto"/>
                  <w:vMerge/>
                  <w:tcBorders>
                    <w:top w:val="nil"/>
                    <w:left w:val="nil"/>
                    <w:bottom w:val="nil"/>
                    <w:right w:val="nil"/>
                    <w:tl2br w:val="nil"/>
                    <w:tr2bl w:val="nil"/>
                  </w:tcBorders>
                  <w:vAlign w:val="center"/>
                </w:tcPr>
                <w:p w14:paraId="69F45AE4" w14:textId="77777777" w:rsidR="00BC0EC6" w:rsidRPr="00BF1CF8" w:rsidRDefault="00BC0EC6" w:rsidP="000608E9">
                  <w:pPr>
                    <w:spacing w:after="0" w:line="240" w:lineRule="auto"/>
                    <w:ind w:firstLine="709"/>
                    <w:jc w:val="both"/>
                    <w:rPr>
                      <w:sz w:val="24"/>
                      <w:szCs w:val="24"/>
                    </w:rPr>
                  </w:pPr>
                </w:p>
              </w:tc>
              <w:tc>
                <w:tcPr>
                  <w:tcW w:w="5765" w:type="dxa"/>
                  <w:gridSpan w:val="3"/>
                  <w:tcBorders>
                    <w:top w:val="nil"/>
                    <w:left w:val="nil"/>
                    <w:bottom w:val="nil"/>
                    <w:right w:val="nil"/>
                    <w:tl2br w:val="nil"/>
                    <w:tr2bl w:val="nil"/>
                  </w:tcBorders>
                  <w:tcMar>
                    <w:top w:w="0" w:type="dxa"/>
                    <w:left w:w="108" w:type="dxa"/>
                    <w:bottom w:w="0" w:type="dxa"/>
                    <w:right w:w="108" w:type="dxa"/>
                  </w:tcMar>
                </w:tcPr>
                <w:p w14:paraId="5E4FCB0C" w14:textId="77777777" w:rsidR="00BC0EC6" w:rsidRPr="00BF1CF8" w:rsidRDefault="00BC0EC6" w:rsidP="000608E9">
                  <w:pPr>
                    <w:spacing w:after="0" w:line="240" w:lineRule="auto"/>
                    <w:ind w:firstLine="709"/>
                    <w:jc w:val="both"/>
                    <w:rPr>
                      <w:sz w:val="24"/>
                      <w:szCs w:val="24"/>
                    </w:rPr>
                  </w:pPr>
                  <w:r w:rsidRPr="00BF1CF8">
                    <w:rPr>
                      <w:sz w:val="24"/>
                      <w:szCs w:val="24"/>
                    </w:rPr>
                    <w:t>Tổng số mô đun, tín chỉ</w:t>
                  </w:r>
                </w:p>
              </w:tc>
            </w:tr>
          </w:tbl>
          <w:p w14:paraId="07ACBA66" w14:textId="77777777" w:rsidR="00BC0EC6" w:rsidRPr="00BF1CF8" w:rsidRDefault="00BC0EC6" w:rsidP="000608E9">
            <w:pPr>
              <w:ind w:firstLine="709"/>
              <w:jc w:val="both"/>
              <w:rPr>
                <w:sz w:val="24"/>
                <w:szCs w:val="24"/>
              </w:rPr>
            </w:pPr>
            <w:r w:rsidRPr="00BF1CF8">
              <w:rPr>
                <w:sz w:val="24"/>
                <w:szCs w:val="24"/>
              </w:rPr>
              <w:t>Trong đó: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1061"/>
              <w:gridCol w:w="1375"/>
              <w:gridCol w:w="1045"/>
              <w:gridCol w:w="1179"/>
            </w:tblGrid>
            <w:tr w:rsidR="00BC0EC6" w:rsidRPr="00BF1CF8" w14:paraId="7600EAC1" w14:textId="77777777" w:rsidTr="00C178FF">
              <w:tc>
                <w:tcPr>
                  <w:tcW w:w="2268" w:type="dxa"/>
                  <w:tcBorders>
                    <w:top w:val="nil"/>
                    <w:left w:val="nil"/>
                    <w:bottom w:val="nil"/>
                    <w:right w:val="nil"/>
                    <w:tl2br w:val="nil"/>
                    <w:tr2bl w:val="nil"/>
                  </w:tcBorders>
                  <w:tcMar>
                    <w:top w:w="0" w:type="dxa"/>
                    <w:left w:w="108" w:type="dxa"/>
                    <w:bottom w:w="0" w:type="dxa"/>
                    <w:right w:w="108" w:type="dxa"/>
                  </w:tcMar>
                  <w:vAlign w:val="center"/>
                </w:tcPr>
                <w:p w14:paraId="08779C19" w14:textId="77777777" w:rsidR="00BC0EC6" w:rsidRPr="00BF1CF8" w:rsidRDefault="00BC0EC6" w:rsidP="000608E9">
                  <w:pPr>
                    <w:spacing w:after="0" w:line="240" w:lineRule="auto"/>
                    <w:ind w:firstLine="709"/>
                    <w:jc w:val="both"/>
                    <w:rPr>
                      <w:sz w:val="24"/>
                      <w:szCs w:val="24"/>
                    </w:rPr>
                  </w:pPr>
                  <w:r w:rsidRPr="00BF1CF8">
                    <w:rPr>
                      <w:sz w:val="24"/>
                      <w:szCs w:val="24"/>
                    </w:rPr>
                    <w:t>Tổng số học bổng chính sách của chương trình đào tạo theo niên chế</w:t>
                  </w:r>
                </w:p>
              </w:tc>
              <w:tc>
                <w:tcPr>
                  <w:tcW w:w="425" w:type="dxa"/>
                  <w:tcBorders>
                    <w:top w:val="nil"/>
                    <w:left w:val="nil"/>
                    <w:bottom w:val="nil"/>
                    <w:right w:val="nil"/>
                    <w:tl2br w:val="nil"/>
                    <w:tr2bl w:val="nil"/>
                  </w:tcBorders>
                  <w:tcMar>
                    <w:top w:w="0" w:type="dxa"/>
                    <w:left w:w="108" w:type="dxa"/>
                    <w:bottom w:w="0" w:type="dxa"/>
                    <w:right w:w="108" w:type="dxa"/>
                  </w:tcMar>
                  <w:vAlign w:val="center"/>
                </w:tcPr>
                <w:p w14:paraId="6FAC11AB" w14:textId="77777777" w:rsidR="00BC0EC6" w:rsidRPr="00BF1CF8" w:rsidRDefault="00BC0EC6" w:rsidP="000608E9">
                  <w:pPr>
                    <w:spacing w:after="0" w:line="240" w:lineRule="auto"/>
                    <w:ind w:firstLine="709"/>
                    <w:jc w:val="both"/>
                    <w:rPr>
                      <w:sz w:val="24"/>
                      <w:szCs w:val="24"/>
                    </w:rPr>
                  </w:pPr>
                  <w:r w:rsidRPr="00BF1CF8">
                    <w:rPr>
                      <w:sz w:val="24"/>
                      <w:szCs w:val="24"/>
                    </w:rPr>
                    <w:t>=</w:t>
                  </w:r>
                </w:p>
              </w:tc>
              <w:tc>
                <w:tcPr>
                  <w:tcW w:w="2977" w:type="dxa"/>
                  <w:tcBorders>
                    <w:top w:val="nil"/>
                    <w:left w:val="nil"/>
                    <w:bottom w:val="nil"/>
                    <w:right w:val="nil"/>
                    <w:tl2br w:val="nil"/>
                    <w:tr2bl w:val="nil"/>
                  </w:tcBorders>
                  <w:tcMar>
                    <w:top w:w="0" w:type="dxa"/>
                    <w:left w:w="108" w:type="dxa"/>
                    <w:bottom w:w="0" w:type="dxa"/>
                    <w:right w:w="108" w:type="dxa"/>
                  </w:tcMar>
                  <w:vAlign w:val="center"/>
                </w:tcPr>
                <w:p w14:paraId="372EBBDE" w14:textId="77777777" w:rsidR="00BC0EC6" w:rsidRPr="00BF1CF8" w:rsidRDefault="00BC0EC6" w:rsidP="000608E9">
                  <w:pPr>
                    <w:spacing w:after="0" w:line="240" w:lineRule="auto"/>
                    <w:ind w:firstLine="709"/>
                    <w:jc w:val="both"/>
                    <w:rPr>
                      <w:sz w:val="24"/>
                      <w:szCs w:val="24"/>
                    </w:rPr>
                  </w:pPr>
                  <w:r w:rsidRPr="00BF1CF8">
                    <w:rPr>
                      <w:sz w:val="24"/>
                      <w:szCs w:val="24"/>
                    </w:rPr>
                    <w:t xml:space="preserve">Mức học bổng chính sách 01 tháng của 01 học sinh, sinh viên của chương trình đào </w:t>
                  </w:r>
                  <w:r w:rsidRPr="00BF1CF8">
                    <w:rPr>
                      <w:sz w:val="24"/>
                      <w:szCs w:val="24"/>
                    </w:rPr>
                    <w:lastRenderedPageBreak/>
                    <w:t>tạo theo niên chế</w:t>
                  </w:r>
                </w:p>
              </w:tc>
              <w:tc>
                <w:tcPr>
                  <w:tcW w:w="534" w:type="dxa"/>
                  <w:tcBorders>
                    <w:top w:val="nil"/>
                    <w:left w:val="nil"/>
                    <w:bottom w:val="nil"/>
                    <w:right w:val="nil"/>
                    <w:tl2br w:val="nil"/>
                    <w:tr2bl w:val="nil"/>
                  </w:tcBorders>
                  <w:tcMar>
                    <w:top w:w="0" w:type="dxa"/>
                    <w:left w:w="108" w:type="dxa"/>
                    <w:bottom w:w="0" w:type="dxa"/>
                    <w:right w:w="108" w:type="dxa"/>
                  </w:tcMar>
                  <w:vAlign w:val="center"/>
                </w:tcPr>
                <w:p w14:paraId="16E9F91C" w14:textId="77777777" w:rsidR="00BC0EC6" w:rsidRPr="00BF1CF8" w:rsidRDefault="00BC0EC6" w:rsidP="000608E9">
                  <w:pPr>
                    <w:spacing w:after="0" w:line="240" w:lineRule="auto"/>
                    <w:ind w:firstLine="709"/>
                    <w:jc w:val="both"/>
                    <w:rPr>
                      <w:sz w:val="24"/>
                      <w:szCs w:val="24"/>
                    </w:rPr>
                  </w:pPr>
                  <w:r w:rsidRPr="00BF1CF8">
                    <w:rPr>
                      <w:sz w:val="24"/>
                      <w:szCs w:val="24"/>
                    </w:rPr>
                    <w:lastRenderedPageBreak/>
                    <w:t>x</w:t>
                  </w:r>
                </w:p>
              </w:tc>
              <w:tc>
                <w:tcPr>
                  <w:tcW w:w="3432" w:type="dxa"/>
                  <w:tcBorders>
                    <w:top w:val="nil"/>
                    <w:left w:val="nil"/>
                    <w:bottom w:val="nil"/>
                    <w:right w:val="nil"/>
                    <w:tl2br w:val="nil"/>
                    <w:tr2bl w:val="nil"/>
                  </w:tcBorders>
                  <w:tcMar>
                    <w:top w:w="0" w:type="dxa"/>
                    <w:left w:w="108" w:type="dxa"/>
                    <w:bottom w:w="0" w:type="dxa"/>
                    <w:right w:w="108" w:type="dxa"/>
                  </w:tcMar>
                  <w:vAlign w:val="center"/>
                </w:tcPr>
                <w:p w14:paraId="29066943" w14:textId="77777777" w:rsidR="00BC0EC6" w:rsidRPr="00BF1CF8" w:rsidRDefault="00BC0EC6" w:rsidP="000608E9">
                  <w:pPr>
                    <w:spacing w:after="0" w:line="240" w:lineRule="auto"/>
                    <w:ind w:firstLine="709"/>
                    <w:jc w:val="both"/>
                    <w:rPr>
                      <w:sz w:val="24"/>
                      <w:szCs w:val="24"/>
                    </w:rPr>
                  </w:pPr>
                  <w:r w:rsidRPr="00BF1CF8">
                    <w:rPr>
                      <w:sz w:val="24"/>
                      <w:szCs w:val="24"/>
                    </w:rPr>
                    <w:t>Số tháng học của cả khóa học của chương trình đào tạo theo niên chế</w:t>
                  </w:r>
                </w:p>
              </w:tc>
            </w:tr>
          </w:tbl>
          <w:p w14:paraId="1C3AEFE4" w14:textId="4A680054" w:rsidR="00BC0EC6" w:rsidRPr="00BF1CF8" w:rsidRDefault="00BC0EC6" w:rsidP="000608E9">
            <w:pPr>
              <w:ind w:firstLine="709"/>
              <w:jc w:val="both"/>
              <w:rPr>
                <w:sz w:val="24"/>
                <w:szCs w:val="24"/>
              </w:rPr>
            </w:pPr>
            <w:r w:rsidRPr="00BF1CF8">
              <w:rPr>
                <w:sz w:val="24"/>
                <w:szCs w:val="24"/>
                <w:lang w:val="pt-BR"/>
              </w:rPr>
              <w:t>g) Không áp dụng học bổng chính sách đối với người học học</w:t>
            </w:r>
            <w:r w:rsidR="00F26B18" w:rsidRPr="00BF1CF8">
              <w:rPr>
                <w:sz w:val="24"/>
                <w:szCs w:val="24"/>
                <w:lang w:val="pt-BR"/>
              </w:rPr>
              <w:t xml:space="preserve"> </w:t>
            </w:r>
            <w:r w:rsidR="00F26B18" w:rsidRPr="00BF1CF8">
              <w:rPr>
                <w:rFonts w:cs="Times New Roman"/>
                <w:i/>
                <w:strike/>
                <w:sz w:val="24"/>
                <w:szCs w:val="24"/>
                <w:lang w:val="pt-BR"/>
              </w:rPr>
              <w:t>văn bằng hai</w:t>
            </w:r>
            <w:r w:rsidRPr="00BF1CF8">
              <w:rPr>
                <w:i/>
                <w:color w:val="EE0000"/>
                <w:sz w:val="24"/>
                <w:szCs w:val="24"/>
                <w:lang w:val="pt-BR"/>
              </w:rPr>
              <w:t xml:space="preserve"> </w:t>
            </w:r>
            <w:r w:rsidRPr="00BF1CF8">
              <w:rPr>
                <w:bCs/>
                <w:i/>
                <w:color w:val="EE0000"/>
                <w:sz w:val="24"/>
                <w:szCs w:val="24"/>
                <w:lang w:val="pt-BR"/>
              </w:rPr>
              <w:t>bằng đại học thứ hai,</w:t>
            </w:r>
            <w:r w:rsidRPr="00BF1CF8">
              <w:rPr>
                <w:color w:val="EE0000"/>
                <w:sz w:val="24"/>
                <w:szCs w:val="24"/>
                <w:lang w:val="pt-BR"/>
              </w:rPr>
              <w:t xml:space="preserve"> </w:t>
            </w:r>
            <w:r w:rsidRPr="00BF1CF8">
              <w:rPr>
                <w:sz w:val="24"/>
                <w:szCs w:val="24"/>
                <w:lang w:val="pt-BR"/>
              </w:rPr>
              <w:t>đào tạo theo địa chỉ, hình thức đào tạo từ xa, liên kết đào tạo và vừa làm vừa học.</w:t>
            </w:r>
          </w:p>
          <w:p w14:paraId="60E60C52" w14:textId="77777777" w:rsidR="0033173C" w:rsidRPr="00BF1CF8" w:rsidRDefault="00BC0EC6" w:rsidP="000608E9">
            <w:pPr>
              <w:shd w:val="solid" w:color="FFFFFF" w:fill="auto"/>
              <w:ind w:firstLine="709"/>
              <w:jc w:val="both"/>
              <w:rPr>
                <w:sz w:val="24"/>
                <w:szCs w:val="24"/>
                <w:lang w:val="pt-BR"/>
              </w:rPr>
            </w:pPr>
            <w:r w:rsidRPr="00BF1CF8">
              <w:rPr>
                <w:sz w:val="24"/>
                <w:szCs w:val="24"/>
                <w:lang w:val="pt-BR"/>
              </w:rPr>
              <w:t xml:space="preserve">3. Hồ sơ hưởng học bổng chính sách: </w:t>
            </w:r>
          </w:p>
          <w:p w14:paraId="6F0442E7" w14:textId="77777777" w:rsidR="0033173C" w:rsidRPr="00BF1CF8" w:rsidRDefault="0033173C" w:rsidP="000608E9">
            <w:pPr>
              <w:jc w:val="both"/>
              <w:rPr>
                <w:rFonts w:cs="Times New Roman"/>
                <w:i/>
                <w:strike/>
                <w:sz w:val="24"/>
                <w:szCs w:val="24"/>
              </w:rPr>
            </w:pPr>
            <w:r w:rsidRPr="00BF1CF8">
              <w:rPr>
                <w:rFonts w:cs="Times New Roman"/>
                <w:i/>
                <w:strike/>
                <w:color w:val="EE0000"/>
                <w:sz w:val="24"/>
                <w:szCs w:val="24"/>
                <w:lang w:val="sv-SE"/>
              </w:rPr>
              <w:t>a</w:t>
            </w:r>
            <w:r w:rsidRPr="00BF1CF8">
              <w:rPr>
                <w:rFonts w:cs="Times New Roman"/>
                <w:i/>
                <w:strike/>
                <w:sz w:val="24"/>
                <w:szCs w:val="24"/>
                <w:lang w:val="sv-SE"/>
              </w:rPr>
              <w:t>) Đối với sinh viên theo chế độ cử tuyển: Bản cam kết của sinh viên, có xác nhận của nhà trường nơi đang theo học (Mẫu số 01 tại Phụ lục ban hành kèm theo Nghị định này);</w:t>
            </w:r>
          </w:p>
          <w:p w14:paraId="118777FB" w14:textId="77777777" w:rsidR="0033173C" w:rsidRPr="00BF1CF8" w:rsidRDefault="0033173C" w:rsidP="000608E9">
            <w:pPr>
              <w:jc w:val="both"/>
              <w:rPr>
                <w:rFonts w:cs="Times New Roman"/>
                <w:i/>
                <w:strike/>
                <w:sz w:val="24"/>
                <w:szCs w:val="24"/>
              </w:rPr>
            </w:pPr>
            <w:r w:rsidRPr="00BF1CF8">
              <w:rPr>
                <w:rFonts w:cs="Times New Roman"/>
                <w:i/>
                <w:strike/>
                <w:sz w:val="24"/>
                <w:szCs w:val="24"/>
                <w:lang w:val="sv-SE"/>
              </w:rPr>
              <w:t>b) Đối với học sinh trường dự bị đại học, trường phổ thông dân tộc nội trú: Bản sao được cấp từ sổ gốc, bản sao được chứng thực từ bản chính hoặc bản sao kèm theo bản chính để đối chiếu giấy khai sinh; giấy báo trúng tuyển;</w:t>
            </w:r>
          </w:p>
          <w:p w14:paraId="5B699C53" w14:textId="47E2D900" w:rsidR="0033173C" w:rsidRPr="00BF1CF8" w:rsidRDefault="0033173C" w:rsidP="000608E9">
            <w:pPr>
              <w:shd w:val="solid" w:color="FFFFFF" w:fill="auto"/>
              <w:ind w:firstLine="709"/>
              <w:jc w:val="both"/>
              <w:rPr>
                <w:i/>
                <w:strike/>
                <w:sz w:val="24"/>
                <w:szCs w:val="24"/>
                <w:lang w:val="pt-BR"/>
              </w:rPr>
            </w:pPr>
            <w:r w:rsidRPr="00BF1CF8">
              <w:rPr>
                <w:rFonts w:cs="Times New Roman"/>
                <w:i/>
                <w:strike/>
                <w:sz w:val="24"/>
                <w:szCs w:val="24"/>
                <w:lang w:val="sv-SE"/>
              </w:rPr>
              <w:t>c) Đối với học viên cơ sở giáo dục nghề nghiệp dành cho thương binh, người khuyết tật:</w:t>
            </w:r>
          </w:p>
          <w:p w14:paraId="1C11C862" w14:textId="75D443F6" w:rsidR="00BC0EC6" w:rsidRPr="00BF1CF8" w:rsidRDefault="00BC0EC6" w:rsidP="000608E9">
            <w:pPr>
              <w:autoSpaceDE w:val="0"/>
              <w:autoSpaceDN w:val="0"/>
              <w:adjustRightInd w:val="0"/>
              <w:rPr>
                <w:strike/>
                <w:sz w:val="24"/>
                <w:szCs w:val="24"/>
              </w:rPr>
            </w:pPr>
            <w:r w:rsidRPr="00BF1CF8">
              <w:rPr>
                <w:i/>
                <w:sz w:val="24"/>
                <w:szCs w:val="24"/>
                <w:lang w:val="pt-BR"/>
              </w:rPr>
              <w:t>Đơn đề nghị có xác nhận của nhà trường nơi người học theo học</w:t>
            </w:r>
            <w:r w:rsidRPr="00BF1CF8">
              <w:rPr>
                <w:sz w:val="24"/>
                <w:szCs w:val="24"/>
                <w:lang w:val="pt-BR"/>
              </w:rPr>
              <w:t xml:space="preserve"> (</w:t>
            </w:r>
            <w:r w:rsidR="0033173C" w:rsidRPr="00BF1CF8">
              <w:rPr>
                <w:rFonts w:cs="Times New Roman"/>
                <w:strike/>
                <w:sz w:val="24"/>
                <w:szCs w:val="24"/>
                <w:lang w:val="sv-SE"/>
              </w:rPr>
              <w:t>Mẫu số 02 và</w:t>
            </w:r>
            <w:r w:rsidR="0033173C" w:rsidRPr="00BF1CF8">
              <w:rPr>
                <w:sz w:val="24"/>
                <w:szCs w:val="24"/>
                <w:lang w:val="pt-BR"/>
              </w:rPr>
              <w:t xml:space="preserve"> </w:t>
            </w:r>
            <w:r w:rsidRPr="00BF1CF8">
              <w:rPr>
                <w:i/>
                <w:sz w:val="24"/>
                <w:szCs w:val="24"/>
                <w:lang w:val="pt-BR"/>
              </w:rPr>
              <w:t>Mẫu số 03 tại Phụ lục ban hành kèm theo Nghị định này</w:t>
            </w:r>
            <w:r w:rsidR="0017129C" w:rsidRPr="00BF1CF8">
              <w:rPr>
                <w:i/>
                <w:sz w:val="24"/>
                <w:szCs w:val="24"/>
                <w:lang w:val="pt-BR"/>
              </w:rPr>
              <w:t xml:space="preserve">) </w:t>
            </w:r>
            <w:r w:rsidR="0017129C" w:rsidRPr="00BF1CF8">
              <w:rPr>
                <w:bCs/>
                <w:i/>
                <w:color w:val="FF0000"/>
                <w:sz w:val="24"/>
                <w:szCs w:val="24"/>
                <w:lang w:val="pt-BR"/>
              </w:rPr>
              <w:t xml:space="preserve">và Giấy chứng nhận hộ nghèo </w:t>
            </w:r>
            <w:r w:rsidR="00B419C9" w:rsidRPr="00BF1CF8">
              <w:rPr>
                <w:bCs/>
                <w:i/>
                <w:color w:val="FF0000"/>
                <w:sz w:val="24"/>
                <w:szCs w:val="24"/>
                <w:lang w:val="pt-BR"/>
              </w:rPr>
              <w:t>(</w:t>
            </w:r>
            <w:r w:rsidR="0017129C" w:rsidRPr="00BF1CF8">
              <w:rPr>
                <w:bCs/>
                <w:i/>
                <w:color w:val="FF0000"/>
                <w:sz w:val="24"/>
                <w:szCs w:val="24"/>
                <w:lang w:val="pt-BR"/>
              </w:rPr>
              <w:t>nếu thuộc đối tượng hộ nghèo</w:t>
            </w:r>
            <w:r w:rsidR="0017129C" w:rsidRPr="00BF1CF8">
              <w:rPr>
                <w:bCs/>
                <w:i/>
                <w:sz w:val="24"/>
                <w:szCs w:val="24"/>
                <w:lang w:val="pt-BR"/>
              </w:rPr>
              <w:t>.</w:t>
            </w:r>
            <w:r w:rsidRPr="00BF1CF8">
              <w:rPr>
                <w:i/>
                <w:strike/>
                <w:sz w:val="24"/>
                <w:szCs w:val="24"/>
                <w:lang w:val="pt-BR"/>
              </w:rPr>
              <w:t>)</w:t>
            </w:r>
            <w:r w:rsidR="005E7A12" w:rsidRPr="00BF1CF8">
              <w:rPr>
                <w:i/>
                <w:strike/>
                <w:sz w:val="24"/>
                <w:szCs w:val="24"/>
                <w:lang w:val="pt-BR"/>
              </w:rPr>
              <w:t>;</w:t>
            </w:r>
            <w:r w:rsidR="005E7A12" w:rsidRPr="00BF1CF8">
              <w:rPr>
                <w:strike/>
                <w:sz w:val="24"/>
                <w:szCs w:val="24"/>
                <w:lang w:val="pt-BR"/>
              </w:rPr>
              <w:t xml:space="preserve"> </w:t>
            </w:r>
            <w:r w:rsidR="005E7A12" w:rsidRPr="00BF1CF8">
              <w:rPr>
                <w:rFonts w:cs="Times New Roman"/>
                <w:strike/>
                <w:sz w:val="24"/>
                <w:szCs w:val="24"/>
                <w:lang w:val="sv-SE"/>
              </w:rPr>
              <w:t>bản sao được cấp từ sổ gốc, bản sao được chứng thực từ bản chính hoặc bản sao kèm theo bản chính để đối chiếu giấy khai sinh; bản sao được cấp từ sổ gốc, bản sao được chứng thực từ bản chính hoặc bản sao kèm theo bản chính để đối chiếu g</w:t>
            </w:r>
            <w:r w:rsidR="005E7A12" w:rsidRPr="00BF1CF8">
              <w:rPr>
                <w:rFonts w:cs="Times New Roman"/>
                <w:strike/>
                <w:sz w:val="24"/>
                <w:szCs w:val="24"/>
              </w:rPr>
              <w:t>iấy xác nhận khuyết tật do Ủy ban nhân dân xã</w:t>
            </w:r>
            <w:r w:rsidR="005E7A12" w:rsidRPr="00BF1CF8">
              <w:rPr>
                <w:rFonts w:cs="Times New Roman"/>
                <w:strike/>
                <w:sz w:val="24"/>
                <w:szCs w:val="24"/>
                <w:lang w:val="sv-SE"/>
              </w:rPr>
              <w:t>, phường, thị trấn</w:t>
            </w:r>
            <w:r w:rsidR="005E7A12" w:rsidRPr="00BF1CF8">
              <w:rPr>
                <w:rFonts w:cs="Times New Roman"/>
                <w:strike/>
                <w:sz w:val="24"/>
                <w:szCs w:val="24"/>
              </w:rPr>
              <w:t xml:space="preserve"> cấp </w:t>
            </w:r>
            <w:r w:rsidR="005E7A12" w:rsidRPr="00BF1CF8">
              <w:rPr>
                <w:rFonts w:cs="Times New Roman"/>
                <w:strike/>
                <w:sz w:val="24"/>
                <w:szCs w:val="24"/>
                <w:lang w:val="sv-SE"/>
              </w:rPr>
              <w:t>đối với h</w:t>
            </w:r>
            <w:r w:rsidR="005E7A12" w:rsidRPr="00BF1CF8">
              <w:rPr>
                <w:rFonts w:cs="Times New Roman"/>
                <w:strike/>
                <w:sz w:val="24"/>
                <w:szCs w:val="24"/>
              </w:rPr>
              <w:t>ọc viên là người khuyết tật</w:t>
            </w:r>
            <w:r w:rsidR="005E7A12" w:rsidRPr="00BF1CF8">
              <w:rPr>
                <w:rFonts w:cs="Times New Roman"/>
                <w:strike/>
                <w:sz w:val="24"/>
                <w:szCs w:val="24"/>
                <w:lang w:val="sv-SE"/>
              </w:rPr>
              <w:t xml:space="preserve">; trường hợp học viên </w:t>
            </w:r>
            <w:r w:rsidR="005E7A12" w:rsidRPr="00BF1CF8">
              <w:rPr>
                <w:rFonts w:cs="Times New Roman"/>
                <w:strike/>
                <w:sz w:val="24"/>
                <w:szCs w:val="24"/>
              </w:rPr>
              <w:t xml:space="preserve">chưa có giấy xác nhận khuyết tật </w:t>
            </w:r>
            <w:r w:rsidR="005E7A12" w:rsidRPr="00BF1CF8">
              <w:rPr>
                <w:rFonts w:cs="Times New Roman"/>
                <w:strike/>
                <w:sz w:val="24"/>
                <w:szCs w:val="24"/>
                <w:lang w:val="sv-SE"/>
              </w:rPr>
              <w:t>thì bổ sung bản sao được cấp từ sổ gốc, bản sao được chứng thực từ bản chính hoặc bản sao kèm theo bản chính để đối chiếu q</w:t>
            </w:r>
            <w:r w:rsidR="005E7A12" w:rsidRPr="00BF1CF8">
              <w:rPr>
                <w:rFonts w:cs="Times New Roman"/>
                <w:strike/>
                <w:sz w:val="24"/>
                <w:szCs w:val="24"/>
              </w:rPr>
              <w:t>uyết định của Ủy ban nhân dân cấp huyện về việc trợ cấp xã hội đối với người khuyết tật</w:t>
            </w:r>
            <w:r w:rsidR="005E7A12" w:rsidRPr="00BF1CF8">
              <w:rPr>
                <w:rFonts w:cs="Times New Roman"/>
                <w:strike/>
                <w:sz w:val="24"/>
                <w:szCs w:val="24"/>
                <w:lang w:val="sv-SE"/>
              </w:rPr>
              <w:t xml:space="preserve">; bản sao được cấp từ sổ gốc, bản sao được chứng thực từ bản chính hoặc bản sao kèm theo bản </w:t>
            </w:r>
            <w:r w:rsidR="005E7A12" w:rsidRPr="00BF1CF8">
              <w:rPr>
                <w:rFonts w:cs="Times New Roman"/>
                <w:strike/>
                <w:sz w:val="24"/>
                <w:szCs w:val="24"/>
                <w:lang w:val="sv-SE"/>
              </w:rPr>
              <w:lastRenderedPageBreak/>
              <w:t>chính để đối chiếu thẻ thương binh đối với h</w:t>
            </w:r>
            <w:r w:rsidR="005E7A12" w:rsidRPr="00BF1CF8">
              <w:rPr>
                <w:rFonts w:cs="Times New Roman"/>
                <w:strike/>
                <w:sz w:val="24"/>
                <w:szCs w:val="24"/>
              </w:rPr>
              <w:t xml:space="preserve">ọc viên là </w:t>
            </w:r>
            <w:r w:rsidR="005E7A12" w:rsidRPr="00BF1CF8">
              <w:rPr>
                <w:rFonts w:cs="Times New Roman"/>
                <w:strike/>
                <w:sz w:val="24"/>
                <w:szCs w:val="24"/>
                <w:lang w:val="sv-SE"/>
              </w:rPr>
              <w:t>thương binh.</w:t>
            </w:r>
          </w:p>
          <w:p w14:paraId="7141272C" w14:textId="77777777" w:rsidR="00BC0EC6" w:rsidRPr="00BF1CF8" w:rsidRDefault="00BC0EC6" w:rsidP="000608E9">
            <w:pPr>
              <w:ind w:firstLine="709"/>
              <w:jc w:val="both"/>
              <w:rPr>
                <w:sz w:val="24"/>
                <w:szCs w:val="24"/>
              </w:rPr>
            </w:pPr>
            <w:r w:rsidRPr="00BF1CF8">
              <w:rPr>
                <w:sz w:val="24"/>
                <w:szCs w:val="24"/>
              </w:rPr>
              <w:t xml:space="preserve"> 4. Trình tự xét, cấp học bổng:</w:t>
            </w:r>
          </w:p>
          <w:p w14:paraId="6B88BF70" w14:textId="77777777" w:rsidR="00BC0EC6" w:rsidRPr="00BF1CF8" w:rsidRDefault="00BC0EC6" w:rsidP="000608E9">
            <w:pPr>
              <w:ind w:firstLine="709"/>
              <w:jc w:val="both"/>
              <w:rPr>
                <w:sz w:val="24"/>
                <w:szCs w:val="24"/>
              </w:rPr>
            </w:pPr>
            <w:r w:rsidRPr="00BF1CF8">
              <w:rPr>
                <w:sz w:val="24"/>
                <w:szCs w:val="24"/>
              </w:rPr>
              <w:t xml:space="preserve">a) </w:t>
            </w:r>
            <w:r w:rsidRPr="00BF1CF8">
              <w:rPr>
                <w:sz w:val="24"/>
                <w:szCs w:val="24"/>
                <w:lang w:val="sv-SE"/>
              </w:rPr>
              <w:t xml:space="preserve">Đối với </w:t>
            </w:r>
            <w:r w:rsidRPr="00BF1CF8">
              <w:rPr>
                <w:sz w:val="24"/>
                <w:szCs w:val="24"/>
              </w:rPr>
              <w:t>sinh viên theo chế độ cử tuyển:</w:t>
            </w:r>
          </w:p>
          <w:p w14:paraId="782520A6" w14:textId="4E0FA047" w:rsidR="00BC0EC6" w:rsidRPr="00BF1CF8" w:rsidRDefault="00BC0EC6" w:rsidP="000608E9">
            <w:pPr>
              <w:ind w:firstLine="709"/>
              <w:jc w:val="both"/>
              <w:rPr>
                <w:i/>
                <w:sz w:val="24"/>
                <w:szCs w:val="24"/>
              </w:rPr>
            </w:pPr>
            <w:r w:rsidRPr="00BF1CF8">
              <w:rPr>
                <w:i/>
                <w:sz w:val="24"/>
                <w:szCs w:val="24"/>
              </w:rPr>
              <w:t xml:space="preserve">- Trong thời hạn 15 ngày </w:t>
            </w:r>
            <w:r w:rsidRPr="00BF1CF8">
              <w:rPr>
                <w:bCs/>
                <w:i/>
                <w:color w:val="EE0000"/>
                <w:sz w:val="24"/>
                <w:szCs w:val="24"/>
              </w:rPr>
              <w:t>làm việ</w:t>
            </w:r>
            <w:r w:rsidRPr="00BF1CF8">
              <w:rPr>
                <w:i/>
                <w:sz w:val="24"/>
                <w:szCs w:val="24"/>
              </w:rPr>
              <w:t xml:space="preserve">c kể từ ngày nhập học, sinh viên nộp hồ sơ trực tiếp hoặc qua đường bưu điện </w:t>
            </w:r>
            <w:r w:rsidRPr="00BF1CF8">
              <w:rPr>
                <w:i/>
                <w:sz w:val="24"/>
                <w:szCs w:val="24"/>
                <w:lang w:val="it-IT"/>
              </w:rPr>
              <w:t xml:space="preserve">hoặc nộp trực tuyến </w:t>
            </w:r>
            <w:r w:rsidRPr="00BF1CF8">
              <w:rPr>
                <w:i/>
                <w:sz w:val="24"/>
                <w:szCs w:val="24"/>
              </w:rPr>
              <w:t xml:space="preserve">theo quy định về </w:t>
            </w:r>
            <w:r w:rsidRPr="00BF1CF8">
              <w:rPr>
                <w:bCs/>
                <w:i/>
                <w:color w:val="EE0000"/>
                <w:sz w:val="24"/>
                <w:szCs w:val="24"/>
              </w:rPr>
              <w:t>Sở Giáo dục và Đào tạo nơi thường trú</w:t>
            </w:r>
            <w:r w:rsidR="005E7A12" w:rsidRPr="00BF1CF8">
              <w:rPr>
                <w:i/>
                <w:color w:val="EE0000"/>
                <w:sz w:val="24"/>
                <w:szCs w:val="24"/>
              </w:rPr>
              <w:t xml:space="preserve"> </w:t>
            </w:r>
            <w:r w:rsidR="005E7A12" w:rsidRPr="00BF1CF8">
              <w:rPr>
                <w:rFonts w:cs="Times New Roman"/>
                <w:i/>
                <w:strike/>
                <w:sz w:val="24"/>
                <w:szCs w:val="24"/>
              </w:rPr>
              <w:t>Sở Nội vụ nơi đăng ký hộ khẩu thường trú đối với sinh viên trường đại học, trường cao đẳng sư phạm hoặc Sở lao động - Thương binh và Xã hội nơi đăng ký hộ khẩu thường trú đối với sinh viên trường cao đẳng trừ sinh viên trường cao đẳng sư phạm</w:t>
            </w:r>
            <w:r w:rsidRPr="00BF1CF8">
              <w:rPr>
                <w:i/>
                <w:sz w:val="24"/>
                <w:szCs w:val="24"/>
              </w:rPr>
              <w:t xml:space="preserve">. </w:t>
            </w:r>
            <w:r w:rsidRPr="00BF1CF8">
              <w:rPr>
                <w:i/>
                <w:sz w:val="24"/>
                <w:szCs w:val="24"/>
                <w:shd w:val="solid" w:color="FFFFFF" w:fill="auto"/>
              </w:rPr>
              <w:t>Mỗi sinh viên chỉ nộp một bộ hồ sơ đề nghị cấp học bổng trong cả thời gian học tại cơ sở giáo dục</w:t>
            </w:r>
            <w:r w:rsidRPr="00BF1CF8">
              <w:rPr>
                <w:i/>
                <w:sz w:val="24"/>
                <w:szCs w:val="24"/>
              </w:rPr>
              <w:t xml:space="preserve">; </w:t>
            </w:r>
          </w:p>
          <w:p w14:paraId="43626EF9" w14:textId="7C9AC3E5" w:rsidR="00BC0EC6" w:rsidRPr="00BF1CF8" w:rsidRDefault="00BC0EC6" w:rsidP="000608E9">
            <w:pPr>
              <w:ind w:firstLine="709"/>
              <w:jc w:val="both"/>
              <w:rPr>
                <w:sz w:val="24"/>
                <w:szCs w:val="24"/>
              </w:rPr>
            </w:pPr>
            <w:r w:rsidRPr="00BF1CF8">
              <w:rPr>
                <w:i/>
                <w:sz w:val="24"/>
                <w:szCs w:val="24"/>
              </w:rPr>
              <w:t xml:space="preserve">- </w:t>
            </w:r>
            <w:r w:rsidR="005E7A12" w:rsidRPr="00BF1CF8">
              <w:rPr>
                <w:rFonts w:cs="Times New Roman"/>
                <w:i/>
                <w:strike/>
                <w:sz w:val="24"/>
                <w:szCs w:val="24"/>
              </w:rPr>
              <w:t>Sở Nội vụ, Sở Lao động - Thương binh và Xã hộ</w:t>
            </w:r>
            <w:r w:rsidR="005E7A12" w:rsidRPr="00BF1CF8">
              <w:rPr>
                <w:rFonts w:cs="Times New Roman"/>
                <w:i/>
                <w:strike/>
                <w:color w:val="EE0000"/>
                <w:sz w:val="24"/>
                <w:szCs w:val="24"/>
              </w:rPr>
              <w:t>i</w:t>
            </w:r>
            <w:r w:rsidR="005E7A12" w:rsidRPr="00BF1CF8">
              <w:rPr>
                <w:rFonts w:cs="Times New Roman"/>
                <w:i/>
                <w:color w:val="EE0000"/>
                <w:sz w:val="24"/>
                <w:szCs w:val="24"/>
              </w:rPr>
              <w:t xml:space="preserve"> </w:t>
            </w:r>
            <w:r w:rsidRPr="00BF1CF8">
              <w:rPr>
                <w:i/>
                <w:color w:val="EE0000"/>
                <w:sz w:val="24"/>
                <w:szCs w:val="24"/>
                <w:lang w:val="sv-SE"/>
              </w:rPr>
              <w:t>Sở Giáo dục và Đào tạo</w:t>
            </w:r>
            <w:r w:rsidRPr="00BF1CF8">
              <w:rPr>
                <w:color w:val="EE0000"/>
                <w:sz w:val="24"/>
                <w:szCs w:val="24"/>
                <w:lang w:val="sv-SE"/>
              </w:rPr>
              <w:t xml:space="preserve"> </w:t>
            </w:r>
            <w:r w:rsidRPr="00BF1CF8">
              <w:rPr>
                <w:sz w:val="24"/>
                <w:szCs w:val="24"/>
              </w:rPr>
              <w:t>tiếp nhận hồ sơ, thẩm định, lập danh sách, dự toán nhu cầu kinh phí (Mẫu số 04</w:t>
            </w:r>
            <w:r w:rsidRPr="00BF1CF8">
              <w:rPr>
                <w:sz w:val="24"/>
                <w:szCs w:val="24"/>
                <w:lang w:val="sv-SE"/>
              </w:rPr>
              <w:t xml:space="preserve"> tại Phụ lục ban hành kèm theo Nghị định này</w:t>
            </w:r>
            <w:r w:rsidRPr="00BF1CF8">
              <w:rPr>
                <w:sz w:val="24"/>
                <w:szCs w:val="24"/>
              </w:rPr>
              <w:t>) và thực hiện việc chi trả học bổng chính sách cho sinh viên theo quy định. Trường hợp hồ sơ không bảo đảm đúng quy định</w:t>
            </w:r>
            <w:r w:rsidRPr="00BF1CF8">
              <w:rPr>
                <w:i/>
                <w:sz w:val="24"/>
                <w:szCs w:val="24"/>
              </w:rPr>
              <w:t xml:space="preserve">, </w:t>
            </w:r>
            <w:r w:rsidR="005E7A12" w:rsidRPr="00BF1CF8">
              <w:rPr>
                <w:rFonts w:cs="Times New Roman"/>
                <w:i/>
                <w:strike/>
                <w:sz w:val="24"/>
                <w:szCs w:val="24"/>
              </w:rPr>
              <w:t>Sở Nội vụ, Sở Lao động - Thương binh và Xã hội</w:t>
            </w:r>
            <w:r w:rsidR="005E7A12" w:rsidRPr="00BF1CF8">
              <w:rPr>
                <w:rFonts w:cs="Times New Roman"/>
                <w:i/>
                <w:sz w:val="24"/>
                <w:szCs w:val="24"/>
              </w:rPr>
              <w:t xml:space="preserve"> </w:t>
            </w:r>
            <w:r w:rsidR="005E7A12" w:rsidRPr="00BF1CF8">
              <w:rPr>
                <w:i/>
                <w:color w:val="EE0000"/>
                <w:sz w:val="24"/>
                <w:szCs w:val="24"/>
                <w:lang w:val="sv-SE"/>
              </w:rPr>
              <w:t>Sở Giáo dục và Đào tạo</w:t>
            </w:r>
            <w:r w:rsidR="005E7A12" w:rsidRPr="00BF1CF8">
              <w:rPr>
                <w:color w:val="EE0000"/>
                <w:sz w:val="24"/>
                <w:szCs w:val="24"/>
                <w:lang w:val="sv-SE"/>
              </w:rPr>
              <w:t xml:space="preserve"> </w:t>
            </w:r>
            <w:r w:rsidRPr="00BF1CF8">
              <w:rPr>
                <w:sz w:val="24"/>
                <w:szCs w:val="24"/>
              </w:rPr>
              <w:t>có trách nhiệm thông báo cho người học trong thời hạn 07 ngày làm việc kể từ ngày nhận được hồ sơ;</w:t>
            </w:r>
          </w:p>
          <w:p w14:paraId="32482B3D" w14:textId="3C5736D4" w:rsidR="00BC0EC6" w:rsidRPr="00BF1CF8" w:rsidRDefault="00BC0EC6" w:rsidP="000608E9">
            <w:pPr>
              <w:ind w:firstLine="709"/>
              <w:jc w:val="both"/>
              <w:rPr>
                <w:sz w:val="24"/>
                <w:szCs w:val="24"/>
              </w:rPr>
            </w:pPr>
            <w:r w:rsidRPr="00BF1CF8">
              <w:rPr>
                <w:i/>
                <w:sz w:val="24"/>
                <w:szCs w:val="24"/>
              </w:rPr>
              <w:t xml:space="preserve">- Sinh viên nhận học bổng chính sách trực tiếp tại </w:t>
            </w:r>
            <w:r w:rsidR="005E7A12" w:rsidRPr="00BF1CF8">
              <w:rPr>
                <w:rFonts w:cs="Times New Roman"/>
                <w:i/>
                <w:strike/>
                <w:sz w:val="24"/>
                <w:szCs w:val="24"/>
              </w:rPr>
              <w:t>Sở Nội vụ, Sở Lao động - Thương binh và Xã hội</w:t>
            </w:r>
            <w:r w:rsidR="005E7A12" w:rsidRPr="00BF1CF8">
              <w:rPr>
                <w:rFonts w:cs="Times New Roman"/>
                <w:bCs/>
                <w:i/>
                <w:sz w:val="24"/>
                <w:szCs w:val="24"/>
              </w:rPr>
              <w:t xml:space="preserve"> </w:t>
            </w:r>
            <w:r w:rsidR="005E7A12" w:rsidRPr="00BF1CF8">
              <w:rPr>
                <w:bCs/>
                <w:i/>
                <w:color w:val="EE0000"/>
                <w:sz w:val="24"/>
                <w:szCs w:val="24"/>
                <w:lang w:val="sv-SE"/>
              </w:rPr>
              <w:t>Sở Giáo dục và Đào tạo</w:t>
            </w:r>
            <w:r w:rsidR="005E7A12" w:rsidRPr="00BF1CF8">
              <w:rPr>
                <w:i/>
                <w:color w:val="EE0000"/>
                <w:sz w:val="24"/>
                <w:szCs w:val="24"/>
                <w:lang w:val="sv-SE"/>
              </w:rPr>
              <w:t xml:space="preserve"> </w:t>
            </w:r>
            <w:r w:rsidRPr="00BF1CF8">
              <w:rPr>
                <w:sz w:val="24"/>
                <w:szCs w:val="24"/>
              </w:rPr>
              <w:t>hoặc thông qua tài khoản ngân hàng của sinh viên theo định kỳ xét, cấp học bổng.</w:t>
            </w:r>
          </w:p>
          <w:p w14:paraId="15AF8267" w14:textId="77777777" w:rsidR="00BC0EC6" w:rsidRPr="00BF1CF8" w:rsidRDefault="00BC0EC6" w:rsidP="000608E9">
            <w:pPr>
              <w:ind w:firstLine="709"/>
              <w:jc w:val="both"/>
              <w:rPr>
                <w:sz w:val="24"/>
                <w:szCs w:val="24"/>
              </w:rPr>
            </w:pPr>
            <w:r w:rsidRPr="00BF1CF8">
              <w:rPr>
                <w:sz w:val="24"/>
                <w:szCs w:val="24"/>
              </w:rPr>
              <w:t xml:space="preserve">b) </w:t>
            </w:r>
            <w:r w:rsidRPr="00BF1CF8">
              <w:rPr>
                <w:sz w:val="24"/>
                <w:szCs w:val="24"/>
                <w:lang w:val="sv-SE"/>
              </w:rPr>
              <w:t xml:space="preserve">Đối với </w:t>
            </w:r>
            <w:r w:rsidRPr="00BF1CF8">
              <w:rPr>
                <w:sz w:val="24"/>
                <w:szCs w:val="24"/>
              </w:rPr>
              <w:t>học sinh trường dự bị đại học, trường phổ thông dân tộc nội trú:</w:t>
            </w:r>
          </w:p>
          <w:p w14:paraId="092A6896" w14:textId="155B4C8B" w:rsidR="00BC0EC6" w:rsidRPr="00BF1CF8" w:rsidRDefault="00BC0EC6" w:rsidP="000608E9">
            <w:pPr>
              <w:ind w:firstLine="709"/>
              <w:jc w:val="both"/>
              <w:rPr>
                <w:sz w:val="24"/>
                <w:szCs w:val="24"/>
              </w:rPr>
            </w:pPr>
            <w:r w:rsidRPr="00BF1CF8">
              <w:rPr>
                <w:sz w:val="24"/>
                <w:szCs w:val="24"/>
              </w:rPr>
              <w:t xml:space="preserve">- Trong thời hạn </w:t>
            </w:r>
            <w:r w:rsidR="005E7A12" w:rsidRPr="00BF1CF8">
              <w:rPr>
                <w:rFonts w:cs="Times New Roman"/>
                <w:i/>
                <w:strike/>
                <w:sz w:val="24"/>
                <w:szCs w:val="24"/>
              </w:rPr>
              <w:t>15 ngày</w:t>
            </w:r>
            <w:r w:rsidR="005E7A12" w:rsidRPr="00BF1CF8">
              <w:rPr>
                <w:rFonts w:cs="Times New Roman"/>
                <w:i/>
                <w:sz w:val="24"/>
                <w:szCs w:val="24"/>
              </w:rPr>
              <w:t xml:space="preserve"> </w:t>
            </w:r>
            <w:r w:rsidRPr="00BF1CF8">
              <w:rPr>
                <w:i/>
                <w:color w:val="EE0000"/>
                <w:sz w:val="24"/>
                <w:szCs w:val="24"/>
              </w:rPr>
              <w:t>10 ngày làm việc</w:t>
            </w:r>
            <w:r w:rsidRPr="00BF1CF8">
              <w:rPr>
                <w:color w:val="EE0000"/>
                <w:sz w:val="24"/>
                <w:szCs w:val="24"/>
              </w:rPr>
              <w:t xml:space="preserve"> </w:t>
            </w:r>
            <w:r w:rsidRPr="00BF1CF8">
              <w:rPr>
                <w:sz w:val="24"/>
                <w:szCs w:val="24"/>
              </w:rPr>
              <w:t xml:space="preserve">kể từ ngày nhập học, học sinh nộp hồ sơ theo quy định cho nhà trường nơi học sinh đang theo học để xét, cấp học bổng chính sách. </w:t>
            </w:r>
            <w:r w:rsidRPr="00BF1CF8">
              <w:rPr>
                <w:sz w:val="24"/>
                <w:szCs w:val="24"/>
                <w:shd w:val="solid" w:color="FFFFFF" w:fill="auto"/>
              </w:rPr>
              <w:t xml:space="preserve">Mỗi </w:t>
            </w:r>
            <w:r w:rsidRPr="00BF1CF8">
              <w:rPr>
                <w:sz w:val="24"/>
                <w:szCs w:val="24"/>
                <w:shd w:val="solid" w:color="FFFFFF" w:fill="auto"/>
              </w:rPr>
              <w:lastRenderedPageBreak/>
              <w:t>học sinh chỉ nộp một bộ hồ sơ một lần để đề nghị cấp học bổng trong cả thời gian học tại cơ sở giáo dục;</w:t>
            </w:r>
          </w:p>
          <w:p w14:paraId="3AFAFAB0" w14:textId="26F3A265" w:rsidR="00BC0EC6" w:rsidRPr="00BF1CF8" w:rsidRDefault="00BC0EC6" w:rsidP="000608E9">
            <w:pPr>
              <w:ind w:firstLine="709"/>
              <w:jc w:val="both"/>
              <w:rPr>
                <w:sz w:val="24"/>
                <w:szCs w:val="24"/>
              </w:rPr>
            </w:pPr>
            <w:r w:rsidRPr="00BF1CF8">
              <w:rPr>
                <w:sz w:val="24"/>
                <w:szCs w:val="24"/>
                <w:shd w:val="solid" w:color="FFFFFF" w:fill="auto"/>
              </w:rPr>
              <w:t>- Cơ sở giáo dục tiếp nhận hồ sơ, thẩm định, lập danh sách, dự toán nhu cầu kinh phí (</w:t>
            </w:r>
            <w:r w:rsidRPr="00BF1CF8">
              <w:rPr>
                <w:sz w:val="24"/>
                <w:szCs w:val="24"/>
                <w:lang w:val="sv-SE"/>
              </w:rPr>
              <w:t>Mẫu số 04 tại Phụ lục ban hành kèm theo Nghị định này</w:t>
            </w:r>
            <w:r w:rsidRPr="00BF1CF8">
              <w:rPr>
                <w:sz w:val="24"/>
                <w:szCs w:val="24"/>
                <w:lang w:val="nl-NL"/>
              </w:rPr>
              <w:t xml:space="preserve">) </w:t>
            </w:r>
            <w:r w:rsidRPr="00BF1CF8">
              <w:rPr>
                <w:sz w:val="24"/>
                <w:szCs w:val="24"/>
                <w:shd w:val="solid" w:color="FFFFFF" w:fill="auto"/>
              </w:rPr>
              <w:t xml:space="preserve">gửi về cơ quan quản lý trực tiếp. </w:t>
            </w:r>
            <w:r w:rsidRPr="00BF1CF8">
              <w:rPr>
                <w:sz w:val="24"/>
                <w:szCs w:val="24"/>
              </w:rPr>
              <w:t xml:space="preserve">Trường hợp hồ sơ không bảo đảm đúng quy định, cơ sở giáo dục có trách nhiệm thông báo cho người học trong thời hạn </w:t>
            </w:r>
            <w:r w:rsidR="005E7A12" w:rsidRPr="00BF1CF8">
              <w:rPr>
                <w:rFonts w:cs="Times New Roman"/>
                <w:i/>
                <w:strike/>
                <w:sz w:val="24"/>
                <w:szCs w:val="24"/>
              </w:rPr>
              <w:t>05</w:t>
            </w:r>
            <w:r w:rsidR="005E7A12" w:rsidRPr="00BF1CF8">
              <w:rPr>
                <w:rFonts w:cs="Times New Roman"/>
                <w:i/>
                <w:strike/>
                <w:color w:val="EE0000"/>
                <w:sz w:val="24"/>
                <w:szCs w:val="24"/>
              </w:rPr>
              <w:t xml:space="preserve"> </w:t>
            </w:r>
            <w:r w:rsidRPr="00BF1CF8">
              <w:rPr>
                <w:i/>
                <w:color w:val="EE0000"/>
                <w:sz w:val="24"/>
                <w:szCs w:val="24"/>
              </w:rPr>
              <w:t>03</w:t>
            </w:r>
            <w:r w:rsidRPr="00BF1CF8">
              <w:rPr>
                <w:bCs/>
                <w:i/>
                <w:color w:val="EE0000"/>
                <w:sz w:val="24"/>
                <w:szCs w:val="24"/>
              </w:rPr>
              <w:t xml:space="preserve"> </w:t>
            </w:r>
            <w:r w:rsidRPr="00BF1CF8">
              <w:rPr>
                <w:i/>
                <w:sz w:val="24"/>
                <w:szCs w:val="24"/>
              </w:rPr>
              <w:t>ngày làm việc</w:t>
            </w:r>
            <w:r w:rsidRPr="00BF1CF8">
              <w:rPr>
                <w:sz w:val="24"/>
                <w:szCs w:val="24"/>
              </w:rPr>
              <w:t xml:space="preserve"> kể từ ngày nhận được hồ sơ;</w:t>
            </w:r>
          </w:p>
          <w:p w14:paraId="4970149E" w14:textId="77777777" w:rsidR="00BC0EC6" w:rsidRPr="00BF1CF8" w:rsidRDefault="00BC0EC6" w:rsidP="000608E9">
            <w:pPr>
              <w:ind w:firstLine="709"/>
              <w:jc w:val="both"/>
              <w:rPr>
                <w:sz w:val="24"/>
                <w:szCs w:val="24"/>
              </w:rPr>
            </w:pPr>
            <w:r w:rsidRPr="00BF1CF8">
              <w:rPr>
                <w:sz w:val="24"/>
                <w:szCs w:val="24"/>
              </w:rPr>
              <w:t>- Học sinh nhận học bổng chính sách trực tiếp tại cơ sở giáo dục đang theo học theo định kỳ xét, cấp học bổng chính sách theo quy định.</w:t>
            </w:r>
          </w:p>
          <w:p w14:paraId="6BD3D3B4" w14:textId="77777777" w:rsidR="00BC0EC6" w:rsidRPr="00BF1CF8" w:rsidRDefault="00BC0EC6" w:rsidP="000608E9">
            <w:pPr>
              <w:ind w:firstLine="709"/>
              <w:jc w:val="both"/>
              <w:rPr>
                <w:sz w:val="24"/>
                <w:szCs w:val="24"/>
              </w:rPr>
            </w:pPr>
            <w:bookmarkStart w:id="31" w:name="diem_c_5_9"/>
            <w:r w:rsidRPr="00BF1CF8">
              <w:rPr>
                <w:sz w:val="24"/>
                <w:szCs w:val="24"/>
              </w:rPr>
              <w:t>c) Đối với học viên cơ sở giáo dục nghề nghiệp dành cho thương binh, người khuyết tật:</w:t>
            </w:r>
            <w:bookmarkEnd w:id="31"/>
          </w:p>
          <w:p w14:paraId="386D8638" w14:textId="299542EA" w:rsidR="00BC0EC6" w:rsidRPr="00BF1CF8" w:rsidRDefault="00BC0EC6" w:rsidP="000608E9">
            <w:pPr>
              <w:ind w:firstLine="709"/>
              <w:jc w:val="both"/>
              <w:rPr>
                <w:sz w:val="24"/>
                <w:szCs w:val="24"/>
              </w:rPr>
            </w:pPr>
            <w:r w:rsidRPr="00BF1CF8">
              <w:rPr>
                <w:sz w:val="24"/>
                <w:szCs w:val="24"/>
              </w:rPr>
              <w:t xml:space="preserve">- Trong thời hạn </w:t>
            </w:r>
            <w:r w:rsidR="005E7A12" w:rsidRPr="00BF1CF8">
              <w:rPr>
                <w:rFonts w:cs="Times New Roman"/>
                <w:i/>
                <w:strike/>
                <w:sz w:val="24"/>
                <w:szCs w:val="24"/>
              </w:rPr>
              <w:t>15 ngày</w:t>
            </w:r>
            <w:r w:rsidR="005E7A12" w:rsidRPr="00BF1CF8">
              <w:rPr>
                <w:rFonts w:cs="Times New Roman"/>
                <w:i/>
                <w:sz w:val="24"/>
                <w:szCs w:val="24"/>
              </w:rPr>
              <w:t xml:space="preserve"> </w:t>
            </w:r>
            <w:r w:rsidRPr="00BF1CF8">
              <w:rPr>
                <w:i/>
                <w:color w:val="EE0000"/>
                <w:sz w:val="24"/>
                <w:szCs w:val="24"/>
              </w:rPr>
              <w:t>10 ngày</w:t>
            </w:r>
            <w:r w:rsidR="004315FB" w:rsidRPr="00BF1CF8">
              <w:rPr>
                <w:i/>
                <w:color w:val="EE0000"/>
                <w:sz w:val="24"/>
                <w:szCs w:val="24"/>
              </w:rPr>
              <w:t xml:space="preserve"> làm việc</w:t>
            </w:r>
            <w:r w:rsidRPr="00BF1CF8">
              <w:rPr>
                <w:color w:val="EE0000"/>
                <w:sz w:val="24"/>
                <w:szCs w:val="24"/>
              </w:rPr>
              <w:t xml:space="preserve"> </w:t>
            </w:r>
            <w:r w:rsidRPr="00BF1CF8">
              <w:rPr>
                <w:sz w:val="24"/>
                <w:szCs w:val="24"/>
              </w:rPr>
              <w:t xml:space="preserve">kể từ ngày nhập học, cơ sở giáo dục nghề nghiệp thông báo cho học viên về chế độ học bổng chính sách, thời gian nộp hồ sơ và hướng dẫn học viên nộp hồ sơ theo quy định. </w:t>
            </w:r>
            <w:r w:rsidRPr="00BF1CF8">
              <w:rPr>
                <w:sz w:val="24"/>
                <w:szCs w:val="24"/>
                <w:shd w:val="solid" w:color="FFFFFF" w:fill="auto"/>
              </w:rPr>
              <w:t>Mỗi học viên chỉ phải nộp một bộ hồ sơ một lần để đề nghị cấp học bổng trong cả thời gian học tại cơ sở giáo dục nghề nghiệp;</w:t>
            </w:r>
          </w:p>
          <w:p w14:paraId="5CC2E67D" w14:textId="165E7F78" w:rsidR="00BC0EC6" w:rsidRPr="00BF1CF8" w:rsidRDefault="00BC0EC6" w:rsidP="000608E9">
            <w:pPr>
              <w:shd w:val="solid" w:color="FFFFFF" w:fill="auto"/>
              <w:ind w:firstLine="709"/>
              <w:jc w:val="both"/>
              <w:rPr>
                <w:sz w:val="24"/>
                <w:szCs w:val="24"/>
              </w:rPr>
            </w:pPr>
            <w:r w:rsidRPr="00BF1CF8">
              <w:rPr>
                <w:sz w:val="24"/>
                <w:szCs w:val="24"/>
              </w:rPr>
              <w:t xml:space="preserve">- Đối với học viên cơ sở giáo dục nghề nghiệp công lập: </w:t>
            </w:r>
            <w:r w:rsidRPr="00BF1CF8">
              <w:rPr>
                <w:sz w:val="24"/>
                <w:szCs w:val="24"/>
                <w:lang w:val="nl-NL"/>
              </w:rPr>
              <w:t>Hiệu trưởng cơ sở giáo dục nghề nghiệp công lập tổ chức thẩm định hồ sơ, tổng hợp, lập danh sách và dự toán kinh phí thực hiện chế độ hỗ trợ chi phí học tập cho sinh viên (</w:t>
            </w:r>
            <w:r w:rsidRPr="00BF1CF8">
              <w:rPr>
                <w:sz w:val="24"/>
                <w:szCs w:val="24"/>
                <w:lang w:val="sv-SE"/>
              </w:rPr>
              <w:t>Mẫu số 04 tại Phụ lục ban hành kèm theo Nghị định này</w:t>
            </w:r>
            <w:r w:rsidRPr="00BF1CF8">
              <w:rPr>
                <w:sz w:val="24"/>
                <w:szCs w:val="24"/>
                <w:lang w:val="nl-NL"/>
              </w:rPr>
              <w:t>) trình cơ quan quản lý trực tiếp phê duyệt, tổng hợp gửi cơ quan tài chính trình cấp có thẩm quyền phê duyệt.</w:t>
            </w:r>
            <w:r w:rsidRPr="00BF1CF8">
              <w:rPr>
                <w:sz w:val="24"/>
                <w:szCs w:val="24"/>
              </w:rPr>
              <w:t xml:space="preserve"> Trường hợp hồ sơ không bảo đảm đúng quy định, cơ sở giáo dục nghề nghiệp công lập có trách </w:t>
            </w:r>
            <w:r w:rsidRPr="00BF1CF8">
              <w:rPr>
                <w:sz w:val="24"/>
                <w:szCs w:val="24"/>
              </w:rPr>
              <w:lastRenderedPageBreak/>
              <w:t xml:space="preserve">nhiệm thông báo cho người học trong thời hạn </w:t>
            </w:r>
            <w:r w:rsidR="005E7A12" w:rsidRPr="00BF1CF8">
              <w:rPr>
                <w:rFonts w:cs="Times New Roman"/>
                <w:i/>
                <w:strike/>
                <w:sz w:val="24"/>
                <w:szCs w:val="24"/>
              </w:rPr>
              <w:t>05 ngày</w:t>
            </w:r>
            <w:r w:rsidR="005E7A12" w:rsidRPr="00BF1CF8">
              <w:rPr>
                <w:rFonts w:cs="Times New Roman"/>
                <w:i/>
                <w:sz w:val="24"/>
                <w:szCs w:val="24"/>
              </w:rPr>
              <w:t xml:space="preserve"> </w:t>
            </w:r>
            <w:r w:rsidRPr="00BF1CF8">
              <w:rPr>
                <w:i/>
                <w:color w:val="EE0000"/>
                <w:sz w:val="24"/>
                <w:szCs w:val="24"/>
              </w:rPr>
              <w:t>03 ngày</w:t>
            </w:r>
            <w:r w:rsidRPr="00BF1CF8">
              <w:rPr>
                <w:color w:val="EE0000"/>
                <w:sz w:val="24"/>
                <w:szCs w:val="24"/>
              </w:rPr>
              <w:t xml:space="preserve"> </w:t>
            </w:r>
            <w:r w:rsidRPr="00BF1CF8">
              <w:rPr>
                <w:sz w:val="24"/>
                <w:szCs w:val="24"/>
              </w:rPr>
              <w:t>làm việc kể từ ngày nhận được hồ sơ;</w:t>
            </w:r>
          </w:p>
          <w:p w14:paraId="3C112293" w14:textId="5778ACF3" w:rsidR="00BC0EC6" w:rsidRPr="00BF1CF8" w:rsidRDefault="00BC0EC6" w:rsidP="000608E9">
            <w:pPr>
              <w:shd w:val="solid" w:color="FFFFFF" w:fill="auto"/>
              <w:ind w:firstLine="709"/>
              <w:jc w:val="both"/>
              <w:rPr>
                <w:sz w:val="24"/>
                <w:szCs w:val="24"/>
              </w:rPr>
            </w:pPr>
            <w:r w:rsidRPr="00BF1CF8">
              <w:rPr>
                <w:sz w:val="24"/>
                <w:szCs w:val="24"/>
              </w:rPr>
              <w:t xml:space="preserve">- Đối với học viên cơ sở giáo dục nghề nghiệp tư thục: </w:t>
            </w:r>
            <w:r w:rsidR="00A76746" w:rsidRPr="00BF1CF8">
              <w:rPr>
                <w:rFonts w:cs="Times New Roman"/>
                <w:sz w:val="24"/>
                <w:szCs w:val="24"/>
              </w:rPr>
              <w:t>Học viên làm đơn đề nghị (</w:t>
            </w:r>
            <w:r w:rsidR="00A76746" w:rsidRPr="00BF1CF8">
              <w:rPr>
                <w:rFonts w:cs="Times New Roman"/>
                <w:sz w:val="24"/>
                <w:szCs w:val="24"/>
                <w:lang w:val="sv-SE"/>
              </w:rPr>
              <w:t>Mẫu số 03 tại Phụ lục ban hành kèm theo Nghị định này</w:t>
            </w:r>
            <w:r w:rsidR="00A76746" w:rsidRPr="00BF1CF8">
              <w:rPr>
                <w:rFonts w:cs="Times New Roman"/>
                <w:sz w:val="24"/>
                <w:szCs w:val="24"/>
              </w:rPr>
              <w:t xml:space="preserve">) </w:t>
            </w:r>
            <w:r w:rsidRPr="00BF1CF8">
              <w:rPr>
                <w:sz w:val="24"/>
                <w:szCs w:val="24"/>
              </w:rPr>
              <w:t>gửi c</w:t>
            </w:r>
            <w:r w:rsidRPr="00BF1CF8">
              <w:rPr>
                <w:sz w:val="24"/>
                <w:szCs w:val="24"/>
                <w:lang w:val="nl-NL"/>
              </w:rPr>
              <w:t xml:space="preserve">ơ sở giáo dục nghề nghiệp nơi theo học để </w:t>
            </w:r>
            <w:r w:rsidRPr="00BF1CF8">
              <w:rPr>
                <w:sz w:val="24"/>
                <w:szCs w:val="24"/>
              </w:rPr>
              <w:t>x</w:t>
            </w:r>
            <w:r w:rsidRPr="00BF1CF8">
              <w:rPr>
                <w:sz w:val="24"/>
                <w:szCs w:val="24"/>
                <w:lang w:val="nl-NL"/>
              </w:rPr>
              <w:t xml:space="preserve">ác nhận vào đơn </w:t>
            </w:r>
            <w:r w:rsidRPr="00BF1CF8">
              <w:rPr>
                <w:sz w:val="24"/>
                <w:szCs w:val="24"/>
              </w:rPr>
              <w:t>trong thời hạn</w:t>
            </w:r>
            <w:r w:rsidR="00A76746" w:rsidRPr="00BF1CF8">
              <w:rPr>
                <w:sz w:val="24"/>
                <w:szCs w:val="24"/>
              </w:rPr>
              <w:t xml:space="preserve"> </w:t>
            </w:r>
            <w:r w:rsidR="00A76746" w:rsidRPr="00BF1CF8">
              <w:rPr>
                <w:rFonts w:cs="Times New Roman"/>
                <w:i/>
                <w:strike/>
                <w:sz w:val="24"/>
                <w:szCs w:val="24"/>
              </w:rPr>
              <w:t>10 ngày</w:t>
            </w:r>
            <w:r w:rsidRPr="00BF1CF8">
              <w:rPr>
                <w:i/>
                <w:sz w:val="24"/>
                <w:szCs w:val="24"/>
              </w:rPr>
              <w:t xml:space="preserve"> </w:t>
            </w:r>
            <w:r w:rsidRPr="00BF1CF8">
              <w:rPr>
                <w:i/>
                <w:color w:val="FF0000"/>
                <w:sz w:val="24"/>
                <w:szCs w:val="24"/>
              </w:rPr>
              <w:t>03 ngày</w:t>
            </w:r>
            <w:r w:rsidRPr="00BF1CF8">
              <w:rPr>
                <w:color w:val="FF0000"/>
                <w:sz w:val="24"/>
                <w:szCs w:val="24"/>
              </w:rPr>
              <w:t xml:space="preserve"> </w:t>
            </w:r>
            <w:r w:rsidRPr="00BF1CF8">
              <w:rPr>
                <w:sz w:val="24"/>
                <w:szCs w:val="24"/>
              </w:rPr>
              <w:t xml:space="preserve">làm việc </w:t>
            </w:r>
            <w:r w:rsidRPr="00BF1CF8">
              <w:rPr>
                <w:sz w:val="24"/>
                <w:szCs w:val="24"/>
                <w:lang w:val="nl-NL"/>
              </w:rPr>
              <w:t xml:space="preserve">kể từ ngày nhận được đơn và hướng dẫn học viên </w:t>
            </w:r>
            <w:r w:rsidRPr="00BF1CF8">
              <w:rPr>
                <w:sz w:val="24"/>
                <w:szCs w:val="24"/>
              </w:rPr>
              <w:t xml:space="preserve">gửi hồ sơ về </w:t>
            </w:r>
            <w:r w:rsidRPr="00BF1CF8">
              <w:rPr>
                <w:sz w:val="24"/>
                <w:szCs w:val="24"/>
                <w:shd w:val="clear" w:color="auto" w:fill="FFFFFF"/>
              </w:rPr>
              <w:t>Ủy ban nhân dân cấp xã</w:t>
            </w:r>
            <w:r w:rsidRPr="00BF1CF8">
              <w:rPr>
                <w:sz w:val="24"/>
                <w:szCs w:val="24"/>
              </w:rPr>
              <w:t xml:space="preserve"> nơi học viên</w:t>
            </w:r>
            <w:r w:rsidR="00A76746" w:rsidRPr="00BF1CF8">
              <w:rPr>
                <w:sz w:val="24"/>
                <w:szCs w:val="24"/>
              </w:rPr>
              <w:t xml:space="preserve"> </w:t>
            </w:r>
            <w:r w:rsidR="00A76746" w:rsidRPr="00BF1CF8">
              <w:rPr>
                <w:rFonts w:cs="Times New Roman"/>
                <w:sz w:val="24"/>
                <w:szCs w:val="24"/>
              </w:rPr>
              <w:t xml:space="preserve">có hộ khẩu </w:t>
            </w:r>
            <w:r w:rsidRPr="00BF1CF8">
              <w:rPr>
                <w:sz w:val="24"/>
                <w:szCs w:val="24"/>
              </w:rPr>
              <w:t xml:space="preserve">thường trú. </w:t>
            </w:r>
            <w:r w:rsidR="004315FB" w:rsidRPr="00BF1CF8">
              <w:rPr>
                <w:bCs/>
                <w:i/>
                <w:color w:val="FF0000"/>
                <w:sz w:val="24"/>
                <w:szCs w:val="24"/>
              </w:rPr>
              <w:t>Trong thời hạn 10 ngày làm việc,</w:t>
            </w:r>
            <w:r w:rsidR="004315FB" w:rsidRPr="00BF1CF8">
              <w:rPr>
                <w:i/>
                <w:color w:val="FF0000"/>
                <w:sz w:val="24"/>
                <w:szCs w:val="24"/>
              </w:rPr>
              <w:t xml:space="preserve"> </w:t>
            </w:r>
            <w:r w:rsidRPr="00BF1CF8">
              <w:rPr>
                <w:sz w:val="24"/>
                <w:szCs w:val="24"/>
                <w:shd w:val="clear" w:color="auto" w:fill="FFFFFF"/>
              </w:rPr>
              <w:t xml:space="preserve">Ủy ban nhân dân cấp xã </w:t>
            </w:r>
            <w:r w:rsidRPr="00BF1CF8">
              <w:rPr>
                <w:sz w:val="24"/>
                <w:szCs w:val="24"/>
              </w:rPr>
              <w:t>tổ chức</w:t>
            </w:r>
            <w:r w:rsidRPr="00BF1CF8">
              <w:rPr>
                <w:sz w:val="24"/>
                <w:szCs w:val="24"/>
                <w:lang w:val="nl-NL"/>
              </w:rPr>
              <w:t xml:space="preserve"> thẩm định, phê duyệt danh sách đối tượng được hưởng chính sách và xây dựng dự toán kinh phí thực hiện </w:t>
            </w:r>
            <w:r w:rsidRPr="00BF1CF8">
              <w:rPr>
                <w:i/>
                <w:sz w:val="24"/>
                <w:szCs w:val="24"/>
                <w:lang w:val="nl-NL"/>
              </w:rPr>
              <w:t xml:space="preserve">gửi </w:t>
            </w:r>
            <w:r w:rsidRPr="00BF1CF8">
              <w:rPr>
                <w:i/>
                <w:strike/>
                <w:sz w:val="24"/>
                <w:szCs w:val="24"/>
                <w:lang w:val="nl-NL"/>
              </w:rPr>
              <w:t>cơ quan tài chính cùng cấp</w:t>
            </w:r>
            <w:r w:rsidR="00FE1E00" w:rsidRPr="00BF1CF8">
              <w:rPr>
                <w:i/>
                <w:sz w:val="24"/>
                <w:szCs w:val="24"/>
                <w:lang w:val="nl-NL"/>
              </w:rPr>
              <w:t xml:space="preserve"> </w:t>
            </w:r>
            <w:r w:rsidR="00FE1E00" w:rsidRPr="00BF1CF8">
              <w:rPr>
                <w:bCs/>
                <w:i/>
                <w:color w:val="FF0000"/>
                <w:sz w:val="24"/>
                <w:szCs w:val="24"/>
                <w:lang w:val="nl-NL"/>
              </w:rPr>
              <w:t>cơ quan tài chính có thẩm quyền</w:t>
            </w:r>
            <w:r w:rsidRPr="00BF1CF8">
              <w:rPr>
                <w:i/>
                <w:sz w:val="24"/>
                <w:szCs w:val="24"/>
                <w:lang w:val="nl-NL"/>
              </w:rPr>
              <w:t>,</w:t>
            </w:r>
            <w:r w:rsidRPr="00BF1CF8">
              <w:rPr>
                <w:sz w:val="24"/>
                <w:szCs w:val="24"/>
                <w:lang w:val="nl-NL"/>
              </w:rPr>
              <w:t xml:space="preserve"> trình cấp có thẩm quyền phê duyệt.</w:t>
            </w:r>
            <w:r w:rsidR="00FE1E00" w:rsidRPr="00BF1CF8">
              <w:rPr>
                <w:sz w:val="24"/>
                <w:szCs w:val="24"/>
              </w:rPr>
              <w:t xml:space="preserve"> </w:t>
            </w:r>
            <w:r w:rsidRPr="00BF1CF8">
              <w:rPr>
                <w:sz w:val="24"/>
                <w:szCs w:val="24"/>
              </w:rPr>
              <w:t xml:space="preserve">Trường hợp hồ sơ không bảo đảm theo quy định, </w:t>
            </w:r>
            <w:r w:rsidRPr="00BF1CF8">
              <w:rPr>
                <w:sz w:val="24"/>
                <w:szCs w:val="24"/>
                <w:shd w:val="clear" w:color="auto" w:fill="FFFFFF"/>
              </w:rPr>
              <w:t xml:space="preserve">Ủy ban nhân dân cấp xã </w:t>
            </w:r>
            <w:r w:rsidRPr="00BF1CF8">
              <w:rPr>
                <w:sz w:val="24"/>
                <w:szCs w:val="24"/>
              </w:rPr>
              <w:t xml:space="preserve">có trách nhiệm thông báo cho người học trong thời hạn </w:t>
            </w:r>
            <w:r w:rsidRPr="00BF1CF8">
              <w:rPr>
                <w:i/>
                <w:strike/>
                <w:sz w:val="24"/>
                <w:szCs w:val="24"/>
              </w:rPr>
              <w:t>07</w:t>
            </w:r>
            <w:r w:rsidRPr="00BF1CF8">
              <w:rPr>
                <w:i/>
                <w:sz w:val="24"/>
                <w:szCs w:val="24"/>
              </w:rPr>
              <w:t xml:space="preserve"> </w:t>
            </w:r>
            <w:r w:rsidR="004315FB" w:rsidRPr="00BF1CF8">
              <w:rPr>
                <w:bCs/>
                <w:i/>
                <w:color w:val="FF0000"/>
                <w:sz w:val="24"/>
                <w:szCs w:val="24"/>
              </w:rPr>
              <w:t>05</w:t>
            </w:r>
            <w:r w:rsidR="004315FB" w:rsidRPr="00BF1CF8">
              <w:rPr>
                <w:i/>
                <w:sz w:val="24"/>
                <w:szCs w:val="24"/>
              </w:rPr>
              <w:t xml:space="preserve"> </w:t>
            </w:r>
            <w:r w:rsidRPr="00BF1CF8">
              <w:rPr>
                <w:i/>
                <w:sz w:val="24"/>
                <w:szCs w:val="24"/>
              </w:rPr>
              <w:t>ngày</w:t>
            </w:r>
            <w:r w:rsidRPr="00BF1CF8">
              <w:rPr>
                <w:sz w:val="24"/>
                <w:szCs w:val="24"/>
              </w:rPr>
              <w:t xml:space="preserve"> làm việc kể từ ngày nhận được hồ sơ;</w:t>
            </w:r>
          </w:p>
          <w:p w14:paraId="78684115" w14:textId="7B8801C7" w:rsidR="00BC0EC6" w:rsidRPr="00653745" w:rsidRDefault="00BC0EC6" w:rsidP="000608E9">
            <w:pPr>
              <w:shd w:val="solid" w:color="FFFFFF" w:fill="auto"/>
              <w:ind w:firstLine="709"/>
              <w:jc w:val="both"/>
              <w:rPr>
                <w:i/>
                <w:color w:val="EE0000"/>
                <w:sz w:val="24"/>
                <w:szCs w:val="24"/>
                <w:lang w:val="nl-NL"/>
              </w:rPr>
            </w:pPr>
            <w:r w:rsidRPr="00BF1CF8">
              <w:rPr>
                <w:sz w:val="24"/>
                <w:szCs w:val="24"/>
                <w:lang w:val="nl-NL"/>
              </w:rPr>
              <w:t xml:space="preserve">- </w:t>
            </w:r>
            <w:r w:rsidR="00A76746" w:rsidRPr="00BF1CF8">
              <w:rPr>
                <w:rFonts w:cs="Times New Roman"/>
                <w:strike/>
                <w:sz w:val="24"/>
                <w:szCs w:val="24"/>
                <w:lang w:val="nl-NL"/>
              </w:rPr>
              <w:t xml:space="preserve">Trường hợp </w:t>
            </w:r>
            <w:r w:rsidR="00A76746" w:rsidRPr="00BF1CF8">
              <w:rPr>
                <w:rFonts w:cs="Times New Roman"/>
                <w:strike/>
                <w:sz w:val="24"/>
                <w:szCs w:val="24"/>
              </w:rPr>
              <w:t>học viên</w:t>
            </w:r>
            <w:r w:rsidR="00A76746" w:rsidRPr="00BF1CF8">
              <w:rPr>
                <w:rFonts w:cs="Times New Roman"/>
                <w:strike/>
                <w:sz w:val="24"/>
                <w:szCs w:val="24"/>
                <w:lang w:val="nl-NL"/>
              </w:rPr>
              <w:t xml:space="preserve"> không nộp đủ hồ sơ theo quy định thì chỉ được chi trả học bổng chính sách tính từ ngày cơ sở giáo dục nghề </w:t>
            </w:r>
            <w:r w:rsidR="00A76746" w:rsidRPr="00BF1CF8">
              <w:rPr>
                <w:rFonts w:cs="Times New Roman"/>
                <w:strike/>
                <w:sz w:val="24"/>
                <w:szCs w:val="24"/>
              </w:rPr>
              <w:t>nghiệp, Phòng</w:t>
            </w:r>
            <w:r w:rsidR="00A76746" w:rsidRPr="00BF1CF8">
              <w:rPr>
                <w:rFonts w:cs="Times New Roman"/>
                <w:strike/>
                <w:sz w:val="24"/>
                <w:szCs w:val="24"/>
                <w:lang w:val="nl-NL"/>
              </w:rPr>
              <w:t xml:space="preserve"> Lao động - Thương binh và Xã hội nhận đủ hồ sơ theo quy định và không được truy lĩnh học bổng chính sách đối với thời gian đã học từ trước thời điểm học viên nộp đủ hồ sơ theo quy định.</w:t>
            </w:r>
            <w:r w:rsidR="00A76746" w:rsidRPr="00BF1CF8">
              <w:rPr>
                <w:rFonts w:cs="Times New Roman"/>
                <w:sz w:val="24"/>
                <w:szCs w:val="24"/>
                <w:lang w:val="nl-NL"/>
              </w:rPr>
              <w:t xml:space="preserve"> </w:t>
            </w:r>
            <w:r w:rsidRPr="00BF1CF8">
              <w:rPr>
                <w:i/>
                <w:color w:val="EE0000"/>
                <w:sz w:val="24"/>
                <w:szCs w:val="24"/>
              </w:rPr>
              <w:t>Học viên</w:t>
            </w:r>
            <w:r w:rsidRPr="00BF1CF8">
              <w:rPr>
                <w:i/>
                <w:color w:val="EE0000"/>
                <w:sz w:val="24"/>
                <w:szCs w:val="24"/>
                <w:lang w:val="nl-NL"/>
              </w:rPr>
              <w:t xml:space="preserve"> nộp đủ hồ sơ theo quy định thì được chi trả học bổng chính sách tính từ ngày cơ sở giáo dục nghề </w:t>
            </w:r>
            <w:r w:rsidRPr="00BF1CF8">
              <w:rPr>
                <w:i/>
                <w:color w:val="EE0000"/>
                <w:sz w:val="24"/>
                <w:szCs w:val="24"/>
              </w:rPr>
              <w:t xml:space="preserve">nghiệp, </w:t>
            </w:r>
            <w:r w:rsidRPr="00BF1CF8">
              <w:rPr>
                <w:i/>
                <w:color w:val="EE0000"/>
                <w:sz w:val="24"/>
                <w:szCs w:val="24"/>
                <w:shd w:val="clear" w:color="auto" w:fill="FFFFFF"/>
              </w:rPr>
              <w:t xml:space="preserve">Ủy ban nhân dân cấp xã </w:t>
            </w:r>
            <w:r w:rsidRPr="00BF1CF8">
              <w:rPr>
                <w:i/>
                <w:color w:val="EE0000"/>
                <w:sz w:val="24"/>
                <w:szCs w:val="24"/>
                <w:lang w:val="nl-NL"/>
              </w:rPr>
              <w:t>nhận đủ hồ sơ theo quy định.</w:t>
            </w:r>
            <w:r w:rsidR="00653745">
              <w:rPr>
                <w:i/>
                <w:color w:val="EE0000"/>
                <w:sz w:val="24"/>
                <w:szCs w:val="24"/>
                <w:lang w:val="nl-NL"/>
              </w:rPr>
              <w:t xml:space="preserve"> </w:t>
            </w:r>
            <w:r w:rsidR="00653745" w:rsidRPr="00653745">
              <w:rPr>
                <w:i/>
                <w:color w:val="EE0000"/>
                <w:sz w:val="24"/>
                <w:szCs w:val="24"/>
                <w:lang w:val="nl-NL"/>
              </w:rP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p>
          <w:p w14:paraId="5295C11B" w14:textId="77777777" w:rsidR="00BC0EC6" w:rsidRPr="00BF1CF8" w:rsidRDefault="00BC0EC6" w:rsidP="000608E9">
            <w:pPr>
              <w:shd w:val="solid" w:color="FFFFFF" w:fill="auto"/>
              <w:ind w:firstLine="709"/>
              <w:jc w:val="both"/>
              <w:rPr>
                <w:sz w:val="24"/>
                <w:szCs w:val="24"/>
              </w:rPr>
            </w:pPr>
            <w:r w:rsidRPr="00BF1CF8">
              <w:rPr>
                <w:sz w:val="24"/>
                <w:szCs w:val="24"/>
                <w:lang w:val="nl-NL"/>
              </w:rPr>
              <w:t>5. Kinh phí thực hiện học bổng chính sách:</w:t>
            </w:r>
          </w:p>
          <w:p w14:paraId="561E1A06" w14:textId="77777777" w:rsidR="00BC0EC6" w:rsidRPr="00BF1CF8" w:rsidRDefault="00BC0EC6" w:rsidP="000608E9">
            <w:pPr>
              <w:ind w:firstLine="709"/>
              <w:jc w:val="both"/>
              <w:rPr>
                <w:sz w:val="24"/>
                <w:szCs w:val="24"/>
              </w:rPr>
            </w:pPr>
            <w:r w:rsidRPr="00BF1CF8">
              <w:rPr>
                <w:sz w:val="24"/>
                <w:szCs w:val="24"/>
                <w:lang w:val="nl-NL"/>
              </w:rPr>
              <w:lastRenderedPageBreak/>
              <w:t>a) Kinh phí thực hiện học bổng chính sách được cân đối trong dự toán chi ngân sách nhà nước của lĩnh vực giáo dục, đào tạo và giáo dục nghề nghiệp hằng năm theo phân cấp quản lý ngân sách nhà nước;</w:t>
            </w:r>
          </w:p>
          <w:p w14:paraId="5BD943A0" w14:textId="315DA362" w:rsidR="00BC0EC6" w:rsidRPr="00BF1CF8" w:rsidRDefault="00A76746" w:rsidP="000608E9">
            <w:pPr>
              <w:ind w:firstLine="709"/>
              <w:jc w:val="both"/>
              <w:rPr>
                <w:sz w:val="24"/>
                <w:szCs w:val="24"/>
              </w:rPr>
            </w:pPr>
            <w:r w:rsidRPr="00BF1CF8">
              <w:rPr>
                <w:strike/>
                <w:color w:val="000000" w:themeColor="text1"/>
                <w:sz w:val="24"/>
                <w:szCs w:val="24"/>
                <w:lang w:val="nl-NL"/>
              </w:rPr>
              <w:t>c</w:t>
            </w:r>
            <w:r w:rsidRPr="00BF1CF8">
              <w:rPr>
                <w:strike/>
                <w:color w:val="EE0000"/>
                <w:sz w:val="24"/>
                <w:szCs w:val="24"/>
                <w:lang w:val="nl-NL"/>
              </w:rPr>
              <w:t xml:space="preserve"> </w:t>
            </w:r>
            <w:r w:rsidR="00BC0EC6" w:rsidRPr="00BF1CF8">
              <w:rPr>
                <w:bCs/>
                <w:i/>
                <w:color w:val="EE0000"/>
                <w:sz w:val="24"/>
                <w:szCs w:val="24"/>
                <w:lang w:val="nl-NL"/>
              </w:rPr>
              <w:t>b)</w:t>
            </w:r>
            <w:r w:rsidR="00BC0EC6" w:rsidRPr="00BF1CF8">
              <w:rPr>
                <w:color w:val="EE0000"/>
                <w:sz w:val="24"/>
                <w:szCs w:val="24"/>
                <w:lang w:val="nl-NL"/>
              </w:rPr>
              <w:t xml:space="preserve"> </w:t>
            </w:r>
            <w:r w:rsidR="00BC0EC6" w:rsidRPr="00BF1CF8">
              <w:rPr>
                <w:sz w:val="24"/>
                <w:szCs w:val="24"/>
                <w:lang w:val="nl-NL"/>
              </w:rPr>
              <w:t>Ngân sách địa phương đảm bảo kinh phí thực hiện chế độ học bổng chính sách đối với học sinh, sinh viên theo chế độ cử tuyển</w:t>
            </w:r>
            <w:r w:rsidRPr="00BF1CF8">
              <w:rPr>
                <w:bCs/>
                <w:color w:val="000000" w:themeColor="text1"/>
                <w:sz w:val="24"/>
                <w:szCs w:val="24"/>
                <w:lang w:val="nl-NL"/>
              </w:rPr>
              <w:t xml:space="preserve">; </w:t>
            </w:r>
            <w:r w:rsidRPr="00BF1CF8">
              <w:rPr>
                <w:rFonts w:cs="Times New Roman"/>
                <w:strike/>
                <w:color w:val="000000" w:themeColor="text1"/>
                <w:sz w:val="24"/>
                <w:szCs w:val="24"/>
                <w:lang w:val="nl-NL"/>
              </w:rPr>
              <w:t>không phân biệt cơ sở giáo dục nghề nghiệp, cơ sở giáo dục đại học nơi học sinh, sinh viên đang theo học thuộc các bộ, ngành trung ương hoặc do địa phương quản lý; kinh phí thực hiện chế độ học bổng chính sách đối với</w:t>
            </w:r>
            <w:r w:rsidR="00BC0EC6" w:rsidRPr="00BF1CF8">
              <w:rPr>
                <w:color w:val="000000" w:themeColor="text1"/>
                <w:sz w:val="24"/>
                <w:szCs w:val="24"/>
                <w:lang w:val="nl-NL"/>
              </w:rPr>
              <w:t xml:space="preserve"> </w:t>
            </w:r>
            <w:r w:rsidRPr="00BF1CF8">
              <w:rPr>
                <w:color w:val="000000" w:themeColor="text1"/>
                <w:sz w:val="24"/>
                <w:szCs w:val="24"/>
                <w:lang w:val="nl-NL"/>
              </w:rPr>
              <w:t xml:space="preserve"> </w:t>
            </w:r>
            <w:r w:rsidR="00BC0EC6" w:rsidRPr="00BF1CF8">
              <w:rPr>
                <w:sz w:val="24"/>
                <w:szCs w:val="24"/>
                <w:lang w:val="nl-NL"/>
              </w:rPr>
              <w:t>học viên là thương binh, người khuyết tật trong cơ sở giáo dục nghề nghiệp dành cho thương binh, người khuyết tật thuộc địa phương quản lý và học sinh các trường dự bị đại học thuộc địa phương quản lý;</w:t>
            </w:r>
          </w:p>
          <w:p w14:paraId="39043D19" w14:textId="0A2B4DEB" w:rsidR="00BC0EC6" w:rsidRPr="00BF1CF8" w:rsidRDefault="00A76746" w:rsidP="000608E9">
            <w:pPr>
              <w:ind w:firstLine="709"/>
              <w:jc w:val="both"/>
              <w:rPr>
                <w:sz w:val="24"/>
                <w:szCs w:val="24"/>
                <w:lang w:val="nl-NL"/>
              </w:rPr>
            </w:pPr>
            <w:r w:rsidRPr="00BF1CF8">
              <w:rPr>
                <w:strike/>
                <w:color w:val="EE0000"/>
                <w:sz w:val="24"/>
                <w:szCs w:val="24"/>
                <w:lang w:val="nl-NL"/>
              </w:rPr>
              <w:t>d</w:t>
            </w:r>
            <w:r w:rsidRPr="00BF1CF8">
              <w:rPr>
                <w:sz w:val="24"/>
                <w:szCs w:val="24"/>
                <w:lang w:val="nl-NL"/>
              </w:rPr>
              <w:t xml:space="preserve"> </w:t>
            </w:r>
            <w:r w:rsidR="00BC0EC6" w:rsidRPr="00BF1CF8">
              <w:rPr>
                <w:bCs/>
                <w:i/>
                <w:color w:val="EE0000"/>
                <w:sz w:val="24"/>
                <w:szCs w:val="24"/>
                <w:lang w:val="nl-NL"/>
              </w:rPr>
              <w:t>c)</w:t>
            </w:r>
            <w:r w:rsidR="00BC0EC6" w:rsidRPr="00BF1CF8">
              <w:rPr>
                <w:color w:val="EE0000"/>
                <w:sz w:val="24"/>
                <w:szCs w:val="24"/>
                <w:lang w:val="nl-NL"/>
              </w:rPr>
              <w:t xml:space="preserve"> </w:t>
            </w:r>
            <w:r w:rsidR="00BC0EC6" w:rsidRPr="00BF1CF8">
              <w:rPr>
                <w:sz w:val="24"/>
                <w:szCs w:val="24"/>
                <w:lang w:val="nl-NL"/>
              </w:rPr>
              <w:t>Ngân sách địa phương đảm bảo kinh phí thực hiện chế độ học bổng chính sách đối với học sinh trường phổ thông dân tộc nội trú thuộc địa phương quản lý. Ngân sách trung ương hỗ trợ theo nguyên tắc hỗ trợ có mục tiêu từ ngân sách trung ương cho ngân sách địa phương thực hiện các chính sách an sinh xã hội do Thủ tướng Chính phủ quyết định.</w:t>
            </w:r>
          </w:p>
          <w:p w14:paraId="72A8B81A" w14:textId="134112EF" w:rsidR="00BC0EC6" w:rsidRPr="00BF1CF8" w:rsidRDefault="00A76746" w:rsidP="000608E9">
            <w:pPr>
              <w:ind w:firstLine="709"/>
              <w:jc w:val="both"/>
              <w:rPr>
                <w:sz w:val="24"/>
                <w:szCs w:val="24"/>
              </w:rPr>
            </w:pPr>
            <w:r w:rsidRPr="00BF1CF8">
              <w:rPr>
                <w:strike/>
                <w:color w:val="EE0000"/>
                <w:sz w:val="24"/>
                <w:szCs w:val="24"/>
                <w:lang w:val="nl-NL"/>
              </w:rPr>
              <w:t>b</w:t>
            </w:r>
            <w:r w:rsidRPr="00BF1CF8">
              <w:rPr>
                <w:sz w:val="24"/>
                <w:szCs w:val="24"/>
                <w:lang w:val="nl-NL"/>
              </w:rPr>
              <w:t xml:space="preserve"> </w:t>
            </w:r>
            <w:r w:rsidR="00BC0EC6" w:rsidRPr="00BF1CF8">
              <w:rPr>
                <w:bCs/>
                <w:i/>
                <w:color w:val="EE0000"/>
                <w:sz w:val="24"/>
                <w:szCs w:val="24"/>
                <w:lang w:val="nl-NL"/>
              </w:rPr>
              <w:t>d)</w:t>
            </w:r>
            <w:r w:rsidR="00BC0EC6" w:rsidRPr="00BF1CF8">
              <w:rPr>
                <w:color w:val="EE0000"/>
                <w:sz w:val="24"/>
                <w:szCs w:val="24"/>
                <w:lang w:val="nl-NL"/>
              </w:rPr>
              <w:t xml:space="preserve"> </w:t>
            </w:r>
            <w:r w:rsidR="00BC0EC6" w:rsidRPr="00BF1CF8">
              <w:rPr>
                <w:sz w:val="24"/>
                <w:szCs w:val="24"/>
                <w:lang w:val="nl-NL"/>
              </w:rPr>
              <w:t>Ngân sách trung ương đảm bảo kinh phí thực hiện chế độ học bổng chính sách đối với học sinh, sinh viên đang theo học tại các trường dự bị đại học, trường phổ thông dân tộc nội trú thuộc các bộ, ngành trung ương quản lý.</w:t>
            </w:r>
          </w:p>
          <w:p w14:paraId="4DABBD59" w14:textId="77777777" w:rsidR="00BC0EC6" w:rsidRPr="00BF1CF8" w:rsidRDefault="00BC0EC6" w:rsidP="000608E9">
            <w:pPr>
              <w:ind w:firstLine="709"/>
              <w:jc w:val="both"/>
              <w:rPr>
                <w:sz w:val="24"/>
                <w:szCs w:val="24"/>
              </w:rPr>
            </w:pPr>
            <w:r w:rsidRPr="00BF1CF8">
              <w:rPr>
                <w:sz w:val="24"/>
                <w:szCs w:val="24"/>
                <w:lang w:val="nl-NL"/>
              </w:rPr>
              <w:t xml:space="preserve">6. </w:t>
            </w:r>
            <w:r w:rsidRPr="00BF1CF8">
              <w:rPr>
                <w:sz w:val="24"/>
                <w:szCs w:val="24"/>
              </w:rPr>
              <w:t>Phương thức chi trả học bổng chính sách</w:t>
            </w:r>
            <w:r w:rsidRPr="00BF1CF8">
              <w:rPr>
                <w:sz w:val="24"/>
                <w:szCs w:val="24"/>
                <w:lang w:val="nl-NL"/>
              </w:rPr>
              <w:t>:</w:t>
            </w:r>
          </w:p>
          <w:p w14:paraId="75D7C709" w14:textId="77777777" w:rsidR="00BD78DD" w:rsidRPr="00BF1CF8" w:rsidRDefault="00BC0EC6" w:rsidP="000608E9">
            <w:pPr>
              <w:jc w:val="both"/>
              <w:rPr>
                <w:sz w:val="24"/>
                <w:szCs w:val="24"/>
              </w:rPr>
            </w:pPr>
            <w:r w:rsidRPr="00BF1CF8">
              <w:rPr>
                <w:sz w:val="24"/>
                <w:szCs w:val="24"/>
                <w:lang w:val="nl-NL"/>
              </w:rPr>
              <w:t xml:space="preserve">a) </w:t>
            </w:r>
            <w:r w:rsidRPr="00BF1CF8">
              <w:rPr>
                <w:sz w:val="24"/>
                <w:szCs w:val="24"/>
              </w:rPr>
              <w:t xml:space="preserve">Đối với sinh viên theo chế độ cử tuyển: Căn cứ vào dự toán kinh phí sự nghiệp giáo dục đã được thông báo, </w:t>
            </w:r>
            <w:r w:rsidR="00A76746" w:rsidRPr="00BF1CF8">
              <w:rPr>
                <w:rFonts w:cs="Times New Roman"/>
                <w:i/>
                <w:strike/>
                <w:color w:val="000000" w:themeColor="text1"/>
                <w:sz w:val="24"/>
                <w:szCs w:val="24"/>
              </w:rPr>
              <w:t>Sở Nội vụ, Sở Lao động - Thương binh và Xã hội</w:t>
            </w:r>
            <w:r w:rsidR="00A76746" w:rsidRPr="00BF1CF8">
              <w:rPr>
                <w:i/>
                <w:sz w:val="24"/>
                <w:szCs w:val="24"/>
                <w:lang w:val="sv-SE"/>
              </w:rPr>
              <w:t xml:space="preserve"> </w:t>
            </w:r>
            <w:r w:rsidRPr="00BF1CF8">
              <w:rPr>
                <w:bCs/>
                <w:i/>
                <w:color w:val="EE0000"/>
                <w:sz w:val="24"/>
                <w:szCs w:val="24"/>
                <w:lang w:val="sv-SE"/>
              </w:rPr>
              <w:t>Sở Giáo dục và Đào tạo</w:t>
            </w:r>
            <w:r w:rsidRPr="00BF1CF8">
              <w:rPr>
                <w:color w:val="EE0000"/>
                <w:sz w:val="24"/>
                <w:szCs w:val="24"/>
              </w:rPr>
              <w:t xml:space="preserve"> </w:t>
            </w:r>
            <w:r w:rsidRPr="00BF1CF8">
              <w:rPr>
                <w:sz w:val="24"/>
                <w:szCs w:val="24"/>
              </w:rPr>
              <w:t xml:space="preserve">theo thẩm quyền thực hiện việc quản lý kinh phí, tổ chức cấp học bổng chính sách đối với sinh viên thuộc diện được hưởng học bổng chính sách theo quy định. </w:t>
            </w:r>
          </w:p>
          <w:p w14:paraId="384B2751" w14:textId="6E6362F2" w:rsidR="00BD78DD" w:rsidRPr="00BF1CF8" w:rsidRDefault="00BD78DD" w:rsidP="000608E9">
            <w:pPr>
              <w:jc w:val="both"/>
              <w:rPr>
                <w:rFonts w:cs="Times New Roman"/>
                <w:strike/>
                <w:color w:val="000000" w:themeColor="text1"/>
                <w:sz w:val="24"/>
                <w:szCs w:val="24"/>
              </w:rPr>
            </w:pPr>
            <w:r w:rsidRPr="00BF1CF8">
              <w:rPr>
                <w:rFonts w:cs="Times New Roman"/>
                <w:strike/>
                <w:color w:val="000000" w:themeColor="text1"/>
                <w:sz w:val="24"/>
                <w:szCs w:val="24"/>
              </w:rPr>
              <w:lastRenderedPageBreak/>
              <w:t>Căn cứ điều kiện cụ thể của từng địa phương và điều kiện của cơ sở giáo dục có sinh viên thuộc diện được hưởng học bổng chính sách, Ủy ban nhân dân cấp tỉnh hoặc cơ quan được Ủy ban nhân dân cấp tỉnh ủy quyền chủ động lựa chọn hình thức chuyển tiền theo một trong các phương thức: Trực tiếp chuyển kinh phí cho các cơ sở giáo dục theo hợp đồng, cấp tiền mặt trực tiếp cho gia đình người học hoặc cho người học, chuyển qua tài khoản hoặc các hình thức chuyển tiền hợp pháp khác (nếu có) cho người học.</w:t>
            </w:r>
          </w:p>
          <w:p w14:paraId="508BDB91" w14:textId="36301A08" w:rsidR="00BC0EC6" w:rsidRPr="00BF1CF8" w:rsidRDefault="00BC0EC6" w:rsidP="000608E9">
            <w:pPr>
              <w:ind w:firstLine="709"/>
              <w:jc w:val="both"/>
              <w:rPr>
                <w:i/>
                <w:color w:val="EE0000"/>
                <w:sz w:val="24"/>
                <w:szCs w:val="24"/>
              </w:rPr>
            </w:pPr>
            <w:r w:rsidRPr="00BF1CF8">
              <w:rPr>
                <w:i/>
                <w:color w:val="EE0000"/>
                <w:sz w:val="24"/>
                <w:szCs w:val="24"/>
              </w:rPr>
              <w:t>Việc chi trả học bổng được thực hiện thông qua hình thức trả tiền trực tiếp hoặc chuyển khoản hoặc hình thức chuyển tiền hợp pháp khác (nếu có) cho người học.</w:t>
            </w:r>
          </w:p>
          <w:p w14:paraId="20733A85" w14:textId="77777777" w:rsidR="00BC0EC6" w:rsidRPr="00BF1CF8" w:rsidRDefault="00BC0EC6" w:rsidP="000608E9">
            <w:pPr>
              <w:ind w:firstLine="709"/>
              <w:jc w:val="both"/>
              <w:rPr>
                <w:sz w:val="24"/>
                <w:szCs w:val="24"/>
              </w:rPr>
            </w:pPr>
            <w:r w:rsidRPr="00BF1CF8">
              <w:rPr>
                <w:sz w:val="24"/>
                <w:szCs w:val="24"/>
              </w:rPr>
              <w:t>b) Đối với học sinh trường dự bị đại học, trường phổ thông dân tộc nội trú: Căn cứ vào dự toán kinh phí sự nghiệp giáo dục đã được thông báo, các cơ sở giáo dục thực hiện việc quản lý kinh phí, tổ chức cấp học bổng đối với học sinh thuộc diện được hưởng học bổng chính sách theo quy định;</w:t>
            </w:r>
          </w:p>
          <w:p w14:paraId="7F98C8EB" w14:textId="77777777" w:rsidR="00BC0EC6" w:rsidRPr="00BF1CF8" w:rsidRDefault="00BC0EC6" w:rsidP="000608E9">
            <w:pPr>
              <w:ind w:firstLine="709"/>
              <w:jc w:val="both"/>
              <w:rPr>
                <w:sz w:val="24"/>
                <w:szCs w:val="24"/>
              </w:rPr>
            </w:pPr>
            <w:bookmarkStart w:id="32" w:name="diem_c_7_9"/>
            <w:r w:rsidRPr="00BF1CF8">
              <w:rPr>
                <w:sz w:val="24"/>
                <w:szCs w:val="24"/>
              </w:rPr>
              <w:t>c) Đối với học viên cơ sở giáo dục nghề nghiệp dành cho thương binh, người khuyết tật:</w:t>
            </w:r>
            <w:bookmarkEnd w:id="32"/>
            <w:r w:rsidRPr="00BF1CF8">
              <w:rPr>
                <w:sz w:val="24"/>
                <w:szCs w:val="24"/>
              </w:rPr>
              <w:t xml:space="preserve"> </w:t>
            </w:r>
          </w:p>
          <w:p w14:paraId="2360DFF3" w14:textId="77777777" w:rsidR="00BC0EC6" w:rsidRPr="00BF1CF8" w:rsidRDefault="00BC0EC6" w:rsidP="000608E9">
            <w:pPr>
              <w:ind w:firstLine="709"/>
              <w:jc w:val="both"/>
              <w:rPr>
                <w:sz w:val="24"/>
                <w:szCs w:val="24"/>
              </w:rPr>
            </w:pPr>
            <w:r w:rsidRPr="00BF1CF8">
              <w:rPr>
                <w:sz w:val="24"/>
                <w:szCs w:val="24"/>
              </w:rPr>
              <w:t>- Đối với học viên sơ sở giáo dục nghề nghiệp công lập: Cơ sở giáo dục nơi học viên đang theo học chịu trách nhiệm quản lý, tổ chức thực hiện chi trả học bổng chính sách trực tiếp bằng tiền mặt cho học viên;</w:t>
            </w:r>
          </w:p>
          <w:p w14:paraId="567C3B6D" w14:textId="5CFB920C" w:rsidR="00BC0EC6" w:rsidRPr="00BF1CF8" w:rsidRDefault="00BC0EC6" w:rsidP="000608E9">
            <w:pPr>
              <w:shd w:val="solid" w:color="FFFFFF" w:fill="auto"/>
              <w:ind w:firstLine="709"/>
              <w:jc w:val="both"/>
              <w:rPr>
                <w:sz w:val="24"/>
                <w:szCs w:val="24"/>
              </w:rPr>
            </w:pPr>
            <w:r w:rsidRPr="00BF1CF8">
              <w:rPr>
                <w:sz w:val="24"/>
                <w:szCs w:val="24"/>
              </w:rPr>
              <w:t xml:space="preserve">- Đối với học viên học tại các cơ sở giáo dục nghề nghiệp tư thục: </w:t>
            </w:r>
            <w:r w:rsidRPr="00BF1CF8">
              <w:rPr>
                <w:sz w:val="24"/>
                <w:szCs w:val="24"/>
                <w:shd w:val="clear" w:color="auto" w:fill="FFFFFF"/>
              </w:rPr>
              <w:t>Ủy ban nhân dân cấp xã</w:t>
            </w:r>
            <w:r w:rsidRPr="00BF1CF8">
              <w:rPr>
                <w:sz w:val="24"/>
                <w:szCs w:val="24"/>
              </w:rPr>
              <w:t xml:space="preserve"> nơi học viên </w:t>
            </w:r>
            <w:r w:rsidR="00BD78DD" w:rsidRPr="00BF1CF8">
              <w:rPr>
                <w:rFonts w:cs="Times New Roman"/>
                <w:i/>
                <w:strike/>
                <w:color w:val="EE0000"/>
                <w:sz w:val="24"/>
                <w:szCs w:val="24"/>
              </w:rPr>
              <w:t>có hộ khẩu</w:t>
            </w:r>
            <w:r w:rsidR="00BD78DD" w:rsidRPr="00BF1CF8">
              <w:rPr>
                <w:rFonts w:cs="Times New Roman"/>
                <w:color w:val="EE0000"/>
                <w:sz w:val="24"/>
                <w:szCs w:val="24"/>
              </w:rPr>
              <w:t xml:space="preserve"> </w:t>
            </w:r>
            <w:r w:rsidRPr="00BF1CF8">
              <w:rPr>
                <w:sz w:val="24"/>
                <w:szCs w:val="24"/>
              </w:rPr>
              <w:t>thường trú chịu trách nhiệm quản lý, tổ chức thực hiện chi trả học bổng chính sách cho học viên theo một trong các phương thức: Cấp tiền mặt trực tiếp hoặc chuyển qua tài khoản hoặc các hình thức chuyển tiền hợp pháp khác (nếu có).</w:t>
            </w:r>
          </w:p>
          <w:p w14:paraId="7700AFBE" w14:textId="77777777" w:rsidR="00BC0EC6" w:rsidRPr="00BF1CF8" w:rsidRDefault="00BC0EC6" w:rsidP="000608E9">
            <w:pPr>
              <w:ind w:firstLine="709"/>
              <w:jc w:val="both"/>
              <w:rPr>
                <w:sz w:val="24"/>
                <w:szCs w:val="24"/>
              </w:rPr>
            </w:pPr>
            <w:r w:rsidRPr="00BF1CF8">
              <w:rPr>
                <w:sz w:val="24"/>
                <w:szCs w:val="24"/>
              </w:rPr>
              <w:t xml:space="preserve">7. Sinh viên theo chế độ cử tuyển tự thôi </w:t>
            </w:r>
            <w:r w:rsidRPr="00BF1CF8">
              <w:rPr>
                <w:color w:val="000000" w:themeColor="text1"/>
                <w:sz w:val="24"/>
                <w:szCs w:val="24"/>
              </w:rPr>
              <w:t xml:space="preserve">học </w:t>
            </w:r>
            <w:r w:rsidRPr="00BF1CF8">
              <w:rPr>
                <w:i/>
                <w:strike/>
                <w:color w:val="000000" w:themeColor="text1"/>
                <w:sz w:val="24"/>
                <w:szCs w:val="24"/>
              </w:rPr>
              <w:t>hoặc bị kỷ luật buộc thôi học thì</w:t>
            </w:r>
            <w:r w:rsidRPr="00BF1CF8">
              <w:rPr>
                <w:strike/>
                <w:color w:val="FF0000"/>
                <w:sz w:val="24"/>
                <w:szCs w:val="24"/>
              </w:rPr>
              <w:t xml:space="preserve"> </w:t>
            </w:r>
            <w:r w:rsidRPr="00BF1CF8">
              <w:rPr>
                <w:sz w:val="24"/>
                <w:szCs w:val="24"/>
              </w:rPr>
              <w:t xml:space="preserve">phải bồi hoàn toàn bộ số tiền học bổng đã </w:t>
            </w:r>
            <w:r w:rsidRPr="00BF1CF8">
              <w:rPr>
                <w:sz w:val="24"/>
                <w:szCs w:val="24"/>
              </w:rPr>
              <w:lastRenderedPageBreak/>
              <w:t>nhận cho cơ quan cấp học bổng, trừ các trường hợp tự thôi học do bất khả kháng.</w:t>
            </w:r>
          </w:p>
          <w:p w14:paraId="1D525415" w14:textId="5919221C" w:rsidR="00BD78DD" w:rsidRPr="00BF1CF8" w:rsidRDefault="00BD78DD" w:rsidP="000608E9">
            <w:pPr>
              <w:shd w:val="solid" w:color="FFFFFF" w:fill="auto"/>
              <w:jc w:val="both"/>
              <w:rPr>
                <w:rFonts w:cs="Times New Roman"/>
                <w:strike/>
                <w:color w:val="000000" w:themeColor="text1"/>
                <w:sz w:val="24"/>
                <w:szCs w:val="24"/>
              </w:rPr>
            </w:pPr>
            <w:r w:rsidRPr="00BF1CF8">
              <w:rPr>
                <w:rFonts w:cs="Times New Roman"/>
                <w:strike/>
                <w:color w:val="000000" w:themeColor="text1"/>
                <w:sz w:val="24"/>
                <w:szCs w:val="24"/>
              </w:rPr>
              <w:t xml:space="preserve">8. Thời gian cấp học bổng chính sách: Học 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 </w:t>
            </w:r>
          </w:p>
          <w:p w14:paraId="7063027C" w14:textId="77777777" w:rsidR="00BC0EC6" w:rsidRPr="00BF1CF8" w:rsidRDefault="00BC0EC6" w:rsidP="000608E9">
            <w:pPr>
              <w:ind w:firstLine="709"/>
              <w:jc w:val="both"/>
              <w:rPr>
                <w:sz w:val="24"/>
                <w:szCs w:val="24"/>
              </w:rPr>
            </w:pPr>
            <w:r w:rsidRPr="00BF1CF8">
              <w:rPr>
                <w:sz w:val="24"/>
                <w:szCs w:val="24"/>
              </w:rPr>
              <w:t>8. Quản lý, sử dụng và quyết toán kinh phí:</w:t>
            </w:r>
          </w:p>
          <w:p w14:paraId="21632FA2" w14:textId="77777777" w:rsidR="00BC0EC6" w:rsidRPr="00BF1CF8" w:rsidRDefault="00BC0EC6" w:rsidP="000608E9">
            <w:pPr>
              <w:shd w:val="solid" w:color="FFFFFF" w:fill="auto"/>
              <w:ind w:firstLine="709"/>
              <w:jc w:val="both"/>
              <w:rPr>
                <w:sz w:val="24"/>
                <w:szCs w:val="24"/>
              </w:rPr>
            </w:pPr>
            <w:r w:rsidRPr="00BF1CF8">
              <w:rPr>
                <w:sz w:val="24"/>
                <w:szCs w:val="24"/>
                <w:lang w:val="nl-NL"/>
              </w:rPr>
              <w:t>a) Việc lập dự toán, phân bổ kinh phí, quản lý, sử dụng và quyết toán kinh phí thực hiện theo quy định của Luật Ngân sách nhà nước, các văn bản hướng dẫn thực hiện và mục lục ngân sách nhà nước hiện hành;</w:t>
            </w:r>
          </w:p>
          <w:p w14:paraId="4242CAAB" w14:textId="41D4D70A" w:rsidR="00DE66A6" w:rsidRPr="00BF1CF8" w:rsidRDefault="00BC0EC6" w:rsidP="000608E9">
            <w:pPr>
              <w:shd w:val="solid" w:color="FFFFFF" w:fill="auto"/>
              <w:ind w:firstLine="709"/>
              <w:jc w:val="both"/>
              <w:rPr>
                <w:sz w:val="24"/>
                <w:szCs w:val="24"/>
              </w:rPr>
            </w:pPr>
            <w:r w:rsidRPr="00BF1CF8">
              <w:rPr>
                <w:sz w:val="24"/>
                <w:szCs w:val="24"/>
                <w:lang w:val="nl-NL"/>
              </w:rPr>
              <w:t>b) Hằng năm, các bộ, ngành, cơ quan trung ương, Ủy ban nhân dân cấp tỉnh có trách nhiệm tổng hợp và báo cáo Bộ Giáo dục và Đào tạo, Bộ Tài chính kết quả thực hiện việc cấp kinh phí cho học sinh, sinh viên vào thời điểm kết thúc năm học.</w:t>
            </w:r>
          </w:p>
          <w:bookmarkEnd w:id="30"/>
          <w:p w14:paraId="29ADBF78" w14:textId="659FE5E1" w:rsidR="00DE66A6" w:rsidRPr="00BF1CF8" w:rsidRDefault="00DE66A6" w:rsidP="000608E9">
            <w:pPr>
              <w:jc w:val="both"/>
              <w:rPr>
                <w:rFonts w:cs="Times New Roman"/>
                <w:b/>
                <w:i/>
                <w:sz w:val="24"/>
                <w:szCs w:val="24"/>
              </w:rPr>
            </w:pPr>
          </w:p>
        </w:tc>
        <w:tc>
          <w:tcPr>
            <w:tcW w:w="2686" w:type="dxa"/>
          </w:tcPr>
          <w:p w14:paraId="1264B034" w14:textId="667A173F" w:rsidR="00DE66A6" w:rsidRPr="00BF1CF8" w:rsidRDefault="00BC0EC6" w:rsidP="000608E9">
            <w:pPr>
              <w:jc w:val="both"/>
              <w:rPr>
                <w:rFonts w:cs="Times New Roman"/>
                <w:sz w:val="24"/>
                <w:szCs w:val="24"/>
              </w:rPr>
            </w:pPr>
            <w:r w:rsidRPr="00BF1CF8">
              <w:rPr>
                <w:rFonts w:cs="Times New Roman"/>
                <w:sz w:val="24"/>
                <w:szCs w:val="24"/>
              </w:rPr>
              <w:lastRenderedPageBreak/>
              <w:t>-</w:t>
            </w:r>
            <w:r w:rsidR="00DE66A6" w:rsidRPr="00BF1CF8">
              <w:rPr>
                <w:rFonts w:cs="Times New Roman"/>
                <w:sz w:val="24"/>
                <w:szCs w:val="24"/>
              </w:rPr>
              <w:t xml:space="preserve">Thực hiện Nghị quyết 89/NQ-CP ngày 13/9/2017 về việc </w:t>
            </w:r>
            <w:r w:rsidR="00DE66A6" w:rsidRPr="00BF1CF8">
              <w:rPr>
                <w:rFonts w:cs="Times New Roman"/>
                <w:sz w:val="24"/>
                <w:szCs w:val="24"/>
                <w:shd w:val="clear" w:color="auto" w:fill="FFFFFF"/>
              </w:rPr>
              <w:t>đơn giản hóa thủ tục hành chính, giấy tờ công dân liên quan đến quản lý dân cư thuộc phạm vi chức năng quản lý nhà nước của Bộ Giáo dục và Đào tạo</w:t>
            </w:r>
            <w:r w:rsidR="00DE66A6" w:rsidRPr="00BF1CF8">
              <w:rPr>
                <w:rFonts w:cs="Times New Roman"/>
                <w:sz w:val="24"/>
                <w:szCs w:val="24"/>
                <w:shd w:val="clear" w:color="auto" w:fill="FFFFFF"/>
                <w:lang w:val="vi-VN"/>
              </w:rPr>
              <w:t>; theo đó, b</w:t>
            </w:r>
            <w:r w:rsidR="00DE66A6" w:rsidRPr="00BF1CF8">
              <w:rPr>
                <w:rFonts w:cs="Times New Roman"/>
                <w:bCs/>
                <w:sz w:val="24"/>
                <w:szCs w:val="24"/>
                <w:shd w:val="clear" w:color="auto" w:fill="FFFFFF"/>
              </w:rPr>
              <w:t xml:space="preserve">ỏ quy định về việc người học phải nộp </w:t>
            </w:r>
            <w:r w:rsidR="00DE66A6" w:rsidRPr="00BF1CF8">
              <w:rPr>
                <w:rFonts w:cs="Times New Roman"/>
                <w:bCs/>
                <w:sz w:val="24"/>
                <w:szCs w:val="24"/>
                <w:shd w:val="clear" w:color="auto" w:fill="FFFFFF"/>
                <w:lang w:val="vi-VN"/>
              </w:rPr>
              <w:t>“</w:t>
            </w:r>
            <w:r w:rsidR="00DE66A6" w:rsidRPr="00BF1CF8">
              <w:rPr>
                <w:rFonts w:cs="Times New Roman"/>
                <w:i/>
                <w:sz w:val="24"/>
                <w:szCs w:val="24"/>
                <w:lang w:val="sv-SE"/>
              </w:rPr>
              <w:t xml:space="preserve">bản sao được cấp từ sổ gốc, bản sao được </w:t>
            </w:r>
            <w:r w:rsidR="00DE66A6" w:rsidRPr="00BF1CF8">
              <w:rPr>
                <w:rFonts w:cs="Times New Roman"/>
                <w:i/>
                <w:sz w:val="24"/>
                <w:szCs w:val="24"/>
                <w:lang w:val="sv-SE"/>
              </w:rPr>
              <w:lastRenderedPageBreak/>
              <w:t>chứng thực từ bản chính hoặc bản sao kèm theo bản chính để đối chiếu giấy khai sinh</w:t>
            </w:r>
            <w:r w:rsidR="00DE66A6" w:rsidRPr="00BF1CF8">
              <w:rPr>
                <w:rFonts w:cs="Times New Roman"/>
                <w:sz w:val="24"/>
                <w:szCs w:val="24"/>
                <w:lang w:val="vi-VN"/>
              </w:rPr>
              <w:t xml:space="preserve">” </w:t>
            </w:r>
            <w:r w:rsidR="00DE66A6" w:rsidRPr="00BF1CF8">
              <w:rPr>
                <w:rFonts w:cs="Times New Roman"/>
                <w:sz w:val="24"/>
                <w:szCs w:val="24"/>
              </w:rPr>
              <w:t xml:space="preserve">và </w:t>
            </w:r>
            <w:r w:rsidR="00DE66A6" w:rsidRPr="00BF1CF8">
              <w:rPr>
                <w:rFonts w:cs="Times New Roman"/>
                <w:i/>
                <w:sz w:val="24"/>
                <w:szCs w:val="24"/>
              </w:rPr>
              <w:t>“</w:t>
            </w:r>
            <w:r w:rsidR="00DE66A6" w:rsidRPr="00BF1CF8">
              <w:rPr>
                <w:rFonts w:cs="Times New Roman"/>
                <w:i/>
                <w:sz w:val="24"/>
                <w:szCs w:val="24"/>
                <w:lang w:val="sv-SE"/>
              </w:rPr>
              <w:t>bản sao được cấp từ sổ gốc, bản sao được chứng thực từ bản chính hoặc bản sao kèm theo bản chính để đối chiếu giấy khai sinh; bản sao được cấp từ sổ gốc, bản sao được chứng thực từ bản chính hoặc bản sao kèm theo bản chính để đối chiếu g</w:t>
            </w:r>
            <w:r w:rsidR="00DE66A6" w:rsidRPr="00BF1CF8">
              <w:rPr>
                <w:rFonts w:cs="Times New Roman"/>
                <w:i/>
                <w:sz w:val="24"/>
                <w:szCs w:val="24"/>
              </w:rPr>
              <w:t>iấy xác nhận khuyết tật do Ủy ban nhân dân xã</w:t>
            </w:r>
            <w:r w:rsidR="00DE66A6" w:rsidRPr="00BF1CF8">
              <w:rPr>
                <w:rFonts w:cs="Times New Roman"/>
                <w:i/>
                <w:sz w:val="24"/>
                <w:szCs w:val="24"/>
                <w:lang w:val="sv-SE"/>
              </w:rPr>
              <w:t>, phường, thị trấn</w:t>
            </w:r>
            <w:r w:rsidR="00DE66A6" w:rsidRPr="00BF1CF8">
              <w:rPr>
                <w:rFonts w:cs="Times New Roman"/>
                <w:i/>
                <w:sz w:val="24"/>
                <w:szCs w:val="24"/>
              </w:rPr>
              <w:t xml:space="preserve"> cấp </w:t>
            </w:r>
            <w:r w:rsidR="00DE66A6" w:rsidRPr="00BF1CF8">
              <w:rPr>
                <w:rFonts w:cs="Times New Roman"/>
                <w:i/>
                <w:sz w:val="24"/>
                <w:szCs w:val="24"/>
                <w:lang w:val="sv-SE"/>
              </w:rPr>
              <w:t>đối với h</w:t>
            </w:r>
            <w:r w:rsidR="00DE66A6" w:rsidRPr="00BF1CF8">
              <w:rPr>
                <w:rFonts w:cs="Times New Roman"/>
                <w:i/>
                <w:sz w:val="24"/>
                <w:szCs w:val="24"/>
              </w:rPr>
              <w:t>ọc viên là người khuyết tật</w:t>
            </w:r>
            <w:r w:rsidR="00DE66A6" w:rsidRPr="00BF1CF8">
              <w:rPr>
                <w:rFonts w:cs="Times New Roman"/>
                <w:i/>
                <w:sz w:val="24"/>
                <w:szCs w:val="24"/>
                <w:lang w:val="sv-SE"/>
              </w:rPr>
              <w:t xml:space="preserve">; trường hợp học viên </w:t>
            </w:r>
            <w:r w:rsidR="00DE66A6" w:rsidRPr="00BF1CF8">
              <w:rPr>
                <w:rFonts w:cs="Times New Roman"/>
                <w:i/>
                <w:sz w:val="24"/>
                <w:szCs w:val="24"/>
              </w:rPr>
              <w:t xml:space="preserve">chưa có giấy xác nhận khuyết tật </w:t>
            </w:r>
            <w:r w:rsidR="00DE66A6" w:rsidRPr="00BF1CF8">
              <w:rPr>
                <w:rFonts w:cs="Times New Roman"/>
                <w:i/>
                <w:sz w:val="24"/>
                <w:szCs w:val="24"/>
                <w:lang w:val="sv-SE"/>
              </w:rPr>
              <w:t>thì bổ sung bản sao được cấp từ sổ gốc, bản sao được chứng thực từ bản chính hoặc bản sao kèm theo bản chính để đối chiếu q</w:t>
            </w:r>
            <w:r w:rsidR="00DE66A6" w:rsidRPr="00BF1CF8">
              <w:rPr>
                <w:rFonts w:cs="Times New Roman"/>
                <w:i/>
                <w:sz w:val="24"/>
                <w:szCs w:val="24"/>
              </w:rPr>
              <w:t>uyết định của Ủy ban nhân dân cấp huyện về việc trợ cấp xã hội đối với người khuyết tật</w:t>
            </w:r>
            <w:r w:rsidR="00DE66A6" w:rsidRPr="00BF1CF8">
              <w:rPr>
                <w:rFonts w:cs="Times New Roman"/>
                <w:i/>
                <w:sz w:val="24"/>
                <w:szCs w:val="24"/>
                <w:lang w:val="sv-SE"/>
              </w:rPr>
              <w:t xml:space="preserve">; bản sao được cấp từ sổ gốc, bản </w:t>
            </w:r>
            <w:r w:rsidR="00DE66A6" w:rsidRPr="00BF1CF8">
              <w:rPr>
                <w:rFonts w:cs="Times New Roman"/>
                <w:i/>
                <w:sz w:val="24"/>
                <w:szCs w:val="24"/>
                <w:lang w:val="sv-SE"/>
              </w:rPr>
              <w:lastRenderedPageBreak/>
              <w:t>sao được chứng thực từ bản chính hoặc bản sao kèm theo bản chính để đối chiếu thẻ thương binh đối với h</w:t>
            </w:r>
            <w:r w:rsidR="00DE66A6" w:rsidRPr="00BF1CF8">
              <w:rPr>
                <w:rFonts w:cs="Times New Roman"/>
                <w:i/>
                <w:sz w:val="24"/>
                <w:szCs w:val="24"/>
              </w:rPr>
              <w:t xml:space="preserve">ọc viên là </w:t>
            </w:r>
            <w:r w:rsidR="00DE66A6" w:rsidRPr="00BF1CF8">
              <w:rPr>
                <w:rFonts w:cs="Times New Roman"/>
                <w:i/>
                <w:sz w:val="24"/>
                <w:szCs w:val="24"/>
                <w:lang w:val="sv-SE"/>
              </w:rPr>
              <w:t>thương binh. ”</w:t>
            </w:r>
            <w:r w:rsidR="00DE66A6" w:rsidRPr="00BF1CF8">
              <w:rPr>
                <w:rFonts w:cs="Times New Roman"/>
                <w:sz w:val="24"/>
                <w:szCs w:val="24"/>
                <w:lang w:val="sv-SE"/>
              </w:rPr>
              <w:t xml:space="preserve"> </w:t>
            </w:r>
            <w:r w:rsidR="00DE66A6" w:rsidRPr="00BF1CF8">
              <w:rPr>
                <w:rFonts w:cs="Times New Roman"/>
                <w:sz w:val="24"/>
                <w:szCs w:val="24"/>
                <w:lang w:val="vi-VN"/>
              </w:rPr>
              <w:t>tại điểm b,</w:t>
            </w:r>
            <w:r w:rsidR="00DE66A6" w:rsidRPr="00BF1CF8">
              <w:rPr>
                <w:rFonts w:cs="Times New Roman"/>
                <w:sz w:val="24"/>
                <w:szCs w:val="24"/>
              </w:rPr>
              <w:t xml:space="preserve"> </w:t>
            </w:r>
            <w:r w:rsidR="00DE66A6" w:rsidRPr="00BF1CF8">
              <w:rPr>
                <w:rFonts w:cs="Times New Roman"/>
                <w:sz w:val="24"/>
                <w:szCs w:val="24"/>
                <w:lang w:val="vi-VN"/>
              </w:rPr>
              <w:t>c khoản 4 Điều 9 Nghị định 84/2020/NĐ-CP.</w:t>
            </w:r>
          </w:p>
          <w:p w14:paraId="5CDE8497" w14:textId="19C70601" w:rsidR="00BD78DD" w:rsidRPr="00BF1CF8" w:rsidRDefault="00BD78DD" w:rsidP="000608E9">
            <w:pPr>
              <w:jc w:val="both"/>
              <w:rPr>
                <w:rFonts w:cs="Times New Roman"/>
                <w:sz w:val="24"/>
                <w:szCs w:val="24"/>
              </w:rPr>
            </w:pPr>
            <w:r w:rsidRPr="00BF1CF8">
              <w:rPr>
                <w:rFonts w:cs="Times New Roman"/>
                <w:sz w:val="24"/>
                <w:szCs w:val="24"/>
              </w:rPr>
              <w:t>- Cắt giảm thời gian xử lý hồ sơ để cải cách thủ tục hành chính</w:t>
            </w:r>
          </w:p>
          <w:p w14:paraId="01ECE4AC" w14:textId="6EC960E6" w:rsidR="00BD78DD" w:rsidRPr="00BF1CF8" w:rsidRDefault="00BD78DD" w:rsidP="000608E9">
            <w:pPr>
              <w:jc w:val="both"/>
              <w:rPr>
                <w:rFonts w:cs="Times New Roman"/>
                <w:sz w:val="24"/>
                <w:szCs w:val="24"/>
              </w:rPr>
            </w:pPr>
            <w:r w:rsidRPr="00BF1CF8">
              <w:rPr>
                <w:rFonts w:cs="Times New Roman"/>
                <w:sz w:val="24"/>
                <w:szCs w:val="24"/>
              </w:rPr>
              <w:t>- Phân cấp cho Sở GDĐT  xử lý hồ sơ đề nghị cấp học bổng chính sách đối với sinh viên cử tuyển thay cho Sở Nội vụ thống nhất với Nghị định 141/2020/NĐ-CP quy định Sở GDĐT chủ trì công tác cử tuyển của địa phương.</w:t>
            </w:r>
          </w:p>
          <w:p w14:paraId="4DE94C6A" w14:textId="2B7AA114" w:rsidR="00BD78DD" w:rsidRPr="00BF1CF8" w:rsidRDefault="00BD78DD" w:rsidP="000608E9">
            <w:pPr>
              <w:jc w:val="both"/>
              <w:rPr>
                <w:rFonts w:cs="Times New Roman"/>
                <w:sz w:val="24"/>
                <w:szCs w:val="24"/>
              </w:rPr>
            </w:pPr>
            <w:r w:rsidRPr="00BF1CF8">
              <w:rPr>
                <w:rFonts w:cs="Times New Roman"/>
                <w:sz w:val="24"/>
                <w:szCs w:val="24"/>
              </w:rPr>
              <w:t>- Thiết kế một số quy định đề điều khoản được tinh gọn hơn (gộp khoản 1 với khoản 2</w:t>
            </w:r>
            <w:r w:rsidR="0033173C" w:rsidRPr="00BF1CF8">
              <w:rPr>
                <w:rFonts w:cs="Times New Roman"/>
                <w:sz w:val="24"/>
                <w:szCs w:val="24"/>
              </w:rPr>
              <w:t>,</w:t>
            </w:r>
            <w:r w:rsidRPr="00BF1CF8">
              <w:rPr>
                <w:rFonts w:cs="Times New Roman"/>
                <w:sz w:val="24"/>
                <w:szCs w:val="24"/>
              </w:rPr>
              <w:t xml:space="preserve"> </w:t>
            </w:r>
            <w:r w:rsidR="0033173C" w:rsidRPr="00BF1CF8">
              <w:rPr>
                <w:rFonts w:cs="Times New Roman"/>
                <w:sz w:val="24"/>
                <w:szCs w:val="24"/>
              </w:rPr>
              <w:t>gộp khoản 8 vào điểm a khoản 2..)</w:t>
            </w:r>
          </w:p>
          <w:p w14:paraId="151F011F" w14:textId="69C26D21" w:rsidR="005E23A4" w:rsidRPr="00BF1CF8" w:rsidRDefault="005E23A4" w:rsidP="000608E9">
            <w:pPr>
              <w:jc w:val="both"/>
              <w:rPr>
                <w:rFonts w:cs="Times New Roman"/>
                <w:sz w:val="24"/>
                <w:szCs w:val="24"/>
              </w:rPr>
            </w:pPr>
            <w:r w:rsidRPr="00BF1CF8">
              <w:rPr>
                <w:rFonts w:cs="Times New Roman"/>
                <w:sz w:val="24"/>
                <w:szCs w:val="24"/>
              </w:rPr>
              <w:t>-  Thay cụm từ “có hộ khẩu thường trú” thành “thường trú” để phù hợp với Luật cư trú</w:t>
            </w:r>
            <w:r w:rsidR="005F2072" w:rsidRPr="00BF1CF8">
              <w:rPr>
                <w:rFonts w:cs="Times New Roman"/>
                <w:sz w:val="24"/>
                <w:szCs w:val="24"/>
              </w:rPr>
              <w:t>.</w:t>
            </w:r>
          </w:p>
          <w:p w14:paraId="3C8BEFB5" w14:textId="77777777" w:rsidR="00DE66A6" w:rsidRPr="00BF1CF8" w:rsidRDefault="00DE66A6" w:rsidP="000608E9">
            <w:pPr>
              <w:jc w:val="both"/>
              <w:rPr>
                <w:rFonts w:cs="Times New Roman"/>
                <w:sz w:val="24"/>
                <w:szCs w:val="24"/>
              </w:rPr>
            </w:pPr>
          </w:p>
          <w:p w14:paraId="0F27D4F7" w14:textId="77777777" w:rsidR="00DE66A6" w:rsidRPr="00BF1CF8" w:rsidRDefault="00DE66A6" w:rsidP="000608E9">
            <w:pPr>
              <w:jc w:val="both"/>
              <w:rPr>
                <w:rFonts w:cs="Times New Roman"/>
                <w:sz w:val="24"/>
                <w:szCs w:val="24"/>
              </w:rPr>
            </w:pPr>
          </w:p>
          <w:p w14:paraId="5AB54848" w14:textId="77777777" w:rsidR="00DE66A6" w:rsidRPr="00BF1CF8" w:rsidRDefault="00DE66A6" w:rsidP="000608E9">
            <w:pPr>
              <w:jc w:val="both"/>
              <w:rPr>
                <w:rFonts w:cs="Times New Roman"/>
                <w:sz w:val="24"/>
                <w:szCs w:val="24"/>
              </w:rPr>
            </w:pPr>
          </w:p>
          <w:p w14:paraId="3DC32CED" w14:textId="77777777" w:rsidR="00DE66A6" w:rsidRPr="00BF1CF8" w:rsidRDefault="00DE66A6" w:rsidP="000608E9">
            <w:pPr>
              <w:jc w:val="both"/>
              <w:rPr>
                <w:rFonts w:cs="Times New Roman"/>
                <w:sz w:val="24"/>
                <w:szCs w:val="24"/>
              </w:rPr>
            </w:pPr>
          </w:p>
          <w:p w14:paraId="13BD18B0" w14:textId="77777777" w:rsidR="00DE66A6" w:rsidRPr="00BF1CF8" w:rsidRDefault="00DE66A6" w:rsidP="000608E9">
            <w:pPr>
              <w:jc w:val="both"/>
              <w:rPr>
                <w:rFonts w:cs="Times New Roman"/>
                <w:sz w:val="24"/>
                <w:szCs w:val="24"/>
              </w:rPr>
            </w:pPr>
          </w:p>
          <w:p w14:paraId="4B4A0566" w14:textId="77777777" w:rsidR="00DE66A6" w:rsidRPr="00BF1CF8" w:rsidRDefault="00DE66A6" w:rsidP="000608E9">
            <w:pPr>
              <w:jc w:val="both"/>
              <w:rPr>
                <w:rFonts w:cs="Times New Roman"/>
                <w:sz w:val="24"/>
                <w:szCs w:val="24"/>
              </w:rPr>
            </w:pPr>
          </w:p>
          <w:p w14:paraId="1F08EC74" w14:textId="77777777" w:rsidR="00DE66A6" w:rsidRPr="00BF1CF8" w:rsidRDefault="00DE66A6" w:rsidP="000608E9">
            <w:pPr>
              <w:jc w:val="both"/>
              <w:rPr>
                <w:rFonts w:cs="Times New Roman"/>
                <w:sz w:val="24"/>
                <w:szCs w:val="24"/>
              </w:rPr>
            </w:pPr>
          </w:p>
          <w:p w14:paraId="753C62C2" w14:textId="77777777" w:rsidR="00DE66A6" w:rsidRPr="00BF1CF8" w:rsidRDefault="00DE66A6" w:rsidP="000608E9">
            <w:pPr>
              <w:jc w:val="both"/>
              <w:rPr>
                <w:rFonts w:cs="Times New Roman"/>
                <w:sz w:val="24"/>
                <w:szCs w:val="24"/>
              </w:rPr>
            </w:pPr>
          </w:p>
          <w:p w14:paraId="7294525C" w14:textId="77777777" w:rsidR="00DE66A6" w:rsidRPr="00BF1CF8" w:rsidRDefault="00DE66A6" w:rsidP="000608E9">
            <w:pPr>
              <w:jc w:val="both"/>
              <w:rPr>
                <w:rFonts w:cs="Times New Roman"/>
                <w:sz w:val="24"/>
                <w:szCs w:val="24"/>
              </w:rPr>
            </w:pPr>
          </w:p>
          <w:p w14:paraId="0E224770" w14:textId="77777777" w:rsidR="00DE66A6" w:rsidRPr="00BF1CF8" w:rsidRDefault="00DE66A6" w:rsidP="000608E9">
            <w:pPr>
              <w:jc w:val="both"/>
              <w:rPr>
                <w:rFonts w:cs="Times New Roman"/>
                <w:sz w:val="24"/>
                <w:szCs w:val="24"/>
              </w:rPr>
            </w:pPr>
          </w:p>
          <w:p w14:paraId="33D99B33" w14:textId="77777777" w:rsidR="00DE66A6" w:rsidRPr="00BF1CF8" w:rsidRDefault="00DE66A6" w:rsidP="000608E9">
            <w:pPr>
              <w:jc w:val="both"/>
              <w:rPr>
                <w:rFonts w:cs="Times New Roman"/>
                <w:sz w:val="24"/>
                <w:szCs w:val="24"/>
              </w:rPr>
            </w:pPr>
          </w:p>
          <w:p w14:paraId="7E81C134" w14:textId="77777777" w:rsidR="00DE66A6" w:rsidRPr="00BF1CF8" w:rsidRDefault="00DE66A6" w:rsidP="000608E9">
            <w:pPr>
              <w:jc w:val="both"/>
              <w:rPr>
                <w:rFonts w:cs="Times New Roman"/>
                <w:sz w:val="24"/>
                <w:szCs w:val="24"/>
              </w:rPr>
            </w:pPr>
          </w:p>
          <w:p w14:paraId="27E6BDFB" w14:textId="77777777" w:rsidR="00DE66A6" w:rsidRPr="00BF1CF8" w:rsidRDefault="00DE66A6" w:rsidP="000608E9">
            <w:pPr>
              <w:jc w:val="both"/>
              <w:rPr>
                <w:rFonts w:cs="Times New Roman"/>
                <w:sz w:val="24"/>
                <w:szCs w:val="24"/>
              </w:rPr>
            </w:pPr>
          </w:p>
          <w:p w14:paraId="26902818" w14:textId="77777777" w:rsidR="00DE66A6" w:rsidRPr="00BF1CF8" w:rsidRDefault="00DE66A6" w:rsidP="000608E9">
            <w:pPr>
              <w:jc w:val="both"/>
              <w:rPr>
                <w:rFonts w:cs="Times New Roman"/>
                <w:sz w:val="24"/>
                <w:szCs w:val="24"/>
              </w:rPr>
            </w:pPr>
          </w:p>
          <w:p w14:paraId="6852B015" w14:textId="77777777" w:rsidR="00DE66A6" w:rsidRPr="00BF1CF8" w:rsidRDefault="00DE66A6" w:rsidP="000608E9">
            <w:pPr>
              <w:jc w:val="both"/>
              <w:rPr>
                <w:rFonts w:cs="Times New Roman"/>
                <w:sz w:val="24"/>
                <w:szCs w:val="24"/>
              </w:rPr>
            </w:pPr>
          </w:p>
          <w:p w14:paraId="19A98676" w14:textId="77777777" w:rsidR="00DE66A6" w:rsidRPr="00BF1CF8" w:rsidRDefault="00DE66A6" w:rsidP="000608E9">
            <w:pPr>
              <w:jc w:val="both"/>
              <w:rPr>
                <w:rFonts w:cs="Times New Roman"/>
                <w:sz w:val="24"/>
                <w:szCs w:val="24"/>
              </w:rPr>
            </w:pPr>
          </w:p>
          <w:p w14:paraId="3F8CB395" w14:textId="77777777" w:rsidR="00DE66A6" w:rsidRPr="00BF1CF8" w:rsidRDefault="00DE66A6" w:rsidP="000608E9">
            <w:pPr>
              <w:jc w:val="both"/>
              <w:rPr>
                <w:rFonts w:cs="Times New Roman"/>
                <w:sz w:val="24"/>
                <w:szCs w:val="24"/>
              </w:rPr>
            </w:pPr>
          </w:p>
          <w:p w14:paraId="7FF99A46" w14:textId="77777777" w:rsidR="00DE66A6" w:rsidRPr="00BF1CF8" w:rsidRDefault="00DE66A6" w:rsidP="000608E9">
            <w:pPr>
              <w:jc w:val="both"/>
              <w:rPr>
                <w:rFonts w:cs="Times New Roman"/>
                <w:sz w:val="24"/>
                <w:szCs w:val="24"/>
              </w:rPr>
            </w:pPr>
          </w:p>
          <w:p w14:paraId="16F5CAE1" w14:textId="77777777" w:rsidR="00DE66A6" w:rsidRPr="00BF1CF8" w:rsidRDefault="00DE66A6" w:rsidP="000608E9">
            <w:pPr>
              <w:jc w:val="both"/>
              <w:rPr>
                <w:rFonts w:cs="Times New Roman"/>
                <w:sz w:val="24"/>
                <w:szCs w:val="24"/>
              </w:rPr>
            </w:pPr>
          </w:p>
          <w:p w14:paraId="14898AC8" w14:textId="621677A4" w:rsidR="00DE66A6" w:rsidRPr="00BF1CF8" w:rsidRDefault="00FE1E00" w:rsidP="000608E9">
            <w:pPr>
              <w:jc w:val="both"/>
              <w:rPr>
                <w:rFonts w:cs="Times New Roman"/>
                <w:sz w:val="24"/>
                <w:szCs w:val="24"/>
              </w:rPr>
            </w:pPr>
            <w:r w:rsidRPr="00BF1CF8">
              <w:rPr>
                <w:rFonts w:cs="Times New Roman"/>
                <w:sz w:val="24"/>
                <w:szCs w:val="24"/>
              </w:rPr>
              <w:t>- Bổ sung “Giấy chứng nhận hộ nghèo nếu thuộc đối tượng hộ nghèo” vào hồ sơ hưởng học bổng chính sách để phù hợp với quy định về đối tượng hưởng học bổng tại khoản 1.</w:t>
            </w:r>
          </w:p>
          <w:p w14:paraId="70FC7462" w14:textId="77777777" w:rsidR="00DE66A6" w:rsidRPr="00BF1CF8" w:rsidRDefault="00DE66A6" w:rsidP="000608E9">
            <w:pPr>
              <w:jc w:val="both"/>
              <w:rPr>
                <w:rFonts w:cs="Times New Roman"/>
                <w:sz w:val="24"/>
                <w:szCs w:val="24"/>
              </w:rPr>
            </w:pPr>
          </w:p>
          <w:p w14:paraId="30270497" w14:textId="77777777" w:rsidR="00DE66A6" w:rsidRPr="00BF1CF8" w:rsidRDefault="00DE66A6" w:rsidP="000608E9">
            <w:pPr>
              <w:jc w:val="both"/>
              <w:rPr>
                <w:rFonts w:cs="Times New Roman"/>
                <w:sz w:val="24"/>
                <w:szCs w:val="24"/>
              </w:rPr>
            </w:pPr>
          </w:p>
          <w:p w14:paraId="512AB1F3" w14:textId="77777777" w:rsidR="00DE66A6" w:rsidRPr="00BF1CF8" w:rsidRDefault="00DE66A6" w:rsidP="000608E9">
            <w:pPr>
              <w:jc w:val="both"/>
              <w:rPr>
                <w:rFonts w:cs="Times New Roman"/>
                <w:sz w:val="24"/>
                <w:szCs w:val="24"/>
              </w:rPr>
            </w:pPr>
          </w:p>
          <w:p w14:paraId="1DA236A5" w14:textId="77777777" w:rsidR="00DE66A6" w:rsidRPr="00BF1CF8" w:rsidRDefault="00DE66A6" w:rsidP="000608E9">
            <w:pPr>
              <w:jc w:val="both"/>
              <w:rPr>
                <w:rFonts w:cs="Times New Roman"/>
                <w:sz w:val="24"/>
                <w:szCs w:val="24"/>
              </w:rPr>
            </w:pPr>
          </w:p>
          <w:p w14:paraId="59E3AE17" w14:textId="77777777" w:rsidR="00DE66A6" w:rsidRPr="00BF1CF8" w:rsidRDefault="00DE66A6" w:rsidP="000608E9">
            <w:pPr>
              <w:jc w:val="both"/>
              <w:rPr>
                <w:rFonts w:cs="Times New Roman"/>
                <w:sz w:val="24"/>
                <w:szCs w:val="24"/>
              </w:rPr>
            </w:pPr>
          </w:p>
          <w:p w14:paraId="57EC108F" w14:textId="77777777" w:rsidR="00DE66A6" w:rsidRPr="00BF1CF8" w:rsidRDefault="00DE66A6" w:rsidP="000608E9">
            <w:pPr>
              <w:jc w:val="both"/>
              <w:rPr>
                <w:rFonts w:cs="Times New Roman"/>
                <w:sz w:val="24"/>
                <w:szCs w:val="24"/>
              </w:rPr>
            </w:pPr>
          </w:p>
          <w:p w14:paraId="509E8C08" w14:textId="77777777" w:rsidR="00DE66A6" w:rsidRPr="00BF1CF8" w:rsidRDefault="00DE66A6" w:rsidP="000608E9">
            <w:pPr>
              <w:jc w:val="both"/>
              <w:rPr>
                <w:rFonts w:cs="Times New Roman"/>
                <w:sz w:val="24"/>
                <w:szCs w:val="24"/>
              </w:rPr>
            </w:pPr>
          </w:p>
          <w:p w14:paraId="55399E28" w14:textId="77777777" w:rsidR="00DE66A6" w:rsidRPr="00BF1CF8" w:rsidRDefault="00DE66A6" w:rsidP="000608E9">
            <w:pPr>
              <w:jc w:val="both"/>
              <w:rPr>
                <w:rFonts w:cs="Times New Roman"/>
                <w:sz w:val="24"/>
                <w:szCs w:val="24"/>
              </w:rPr>
            </w:pPr>
          </w:p>
          <w:p w14:paraId="16A0E940" w14:textId="77777777" w:rsidR="00DE66A6" w:rsidRPr="00BF1CF8" w:rsidRDefault="00DE66A6" w:rsidP="000608E9">
            <w:pPr>
              <w:jc w:val="both"/>
              <w:rPr>
                <w:rFonts w:cs="Times New Roman"/>
                <w:sz w:val="24"/>
                <w:szCs w:val="24"/>
              </w:rPr>
            </w:pPr>
          </w:p>
          <w:p w14:paraId="2A76AEC7" w14:textId="77777777" w:rsidR="00DE66A6" w:rsidRPr="00BF1CF8" w:rsidRDefault="00DE66A6" w:rsidP="000608E9">
            <w:pPr>
              <w:jc w:val="both"/>
              <w:rPr>
                <w:rFonts w:cs="Times New Roman"/>
                <w:sz w:val="24"/>
                <w:szCs w:val="24"/>
              </w:rPr>
            </w:pPr>
          </w:p>
          <w:p w14:paraId="11E53BE5" w14:textId="77777777" w:rsidR="00DE66A6" w:rsidRPr="00BF1CF8" w:rsidRDefault="00DE66A6" w:rsidP="000608E9">
            <w:pPr>
              <w:jc w:val="both"/>
              <w:rPr>
                <w:rFonts w:cs="Times New Roman"/>
                <w:sz w:val="24"/>
                <w:szCs w:val="24"/>
              </w:rPr>
            </w:pPr>
          </w:p>
          <w:p w14:paraId="46A1DEAB" w14:textId="77777777" w:rsidR="00DE66A6" w:rsidRPr="00BF1CF8" w:rsidRDefault="00DE66A6" w:rsidP="000608E9">
            <w:pPr>
              <w:jc w:val="both"/>
              <w:rPr>
                <w:rFonts w:cs="Times New Roman"/>
                <w:sz w:val="24"/>
                <w:szCs w:val="24"/>
              </w:rPr>
            </w:pPr>
          </w:p>
          <w:p w14:paraId="47C85EE6" w14:textId="77777777" w:rsidR="00DE66A6" w:rsidRPr="00BF1CF8" w:rsidRDefault="00DE66A6" w:rsidP="000608E9">
            <w:pPr>
              <w:jc w:val="both"/>
              <w:rPr>
                <w:rFonts w:cs="Times New Roman"/>
                <w:sz w:val="24"/>
                <w:szCs w:val="24"/>
              </w:rPr>
            </w:pPr>
          </w:p>
          <w:p w14:paraId="6D8E6969" w14:textId="77777777" w:rsidR="00DE66A6" w:rsidRPr="00BF1CF8" w:rsidRDefault="00DE66A6" w:rsidP="000608E9">
            <w:pPr>
              <w:jc w:val="both"/>
              <w:rPr>
                <w:rFonts w:cs="Times New Roman"/>
                <w:sz w:val="24"/>
                <w:szCs w:val="24"/>
              </w:rPr>
            </w:pPr>
          </w:p>
          <w:p w14:paraId="380CE1FA" w14:textId="77777777" w:rsidR="00DE66A6" w:rsidRPr="00BF1CF8" w:rsidRDefault="00DE66A6" w:rsidP="000608E9">
            <w:pPr>
              <w:jc w:val="both"/>
              <w:rPr>
                <w:rFonts w:cs="Times New Roman"/>
                <w:sz w:val="24"/>
                <w:szCs w:val="24"/>
              </w:rPr>
            </w:pPr>
          </w:p>
          <w:p w14:paraId="552E1918" w14:textId="77777777" w:rsidR="00DE66A6" w:rsidRPr="00BF1CF8" w:rsidRDefault="00DE66A6" w:rsidP="000608E9">
            <w:pPr>
              <w:jc w:val="both"/>
              <w:rPr>
                <w:rFonts w:cs="Times New Roman"/>
                <w:sz w:val="24"/>
                <w:szCs w:val="24"/>
              </w:rPr>
            </w:pPr>
          </w:p>
          <w:p w14:paraId="74350D85" w14:textId="77777777" w:rsidR="00DE66A6" w:rsidRPr="00BF1CF8" w:rsidRDefault="00DE66A6" w:rsidP="000608E9">
            <w:pPr>
              <w:jc w:val="both"/>
              <w:rPr>
                <w:rFonts w:cs="Times New Roman"/>
                <w:sz w:val="24"/>
                <w:szCs w:val="24"/>
              </w:rPr>
            </w:pPr>
          </w:p>
          <w:p w14:paraId="73A0172A" w14:textId="77777777" w:rsidR="00DE66A6" w:rsidRPr="00BF1CF8" w:rsidRDefault="00DE66A6" w:rsidP="000608E9">
            <w:pPr>
              <w:jc w:val="both"/>
              <w:rPr>
                <w:rFonts w:cs="Times New Roman"/>
                <w:sz w:val="24"/>
                <w:szCs w:val="24"/>
              </w:rPr>
            </w:pPr>
          </w:p>
          <w:p w14:paraId="6D271A45" w14:textId="77777777" w:rsidR="00DE66A6" w:rsidRPr="00BF1CF8" w:rsidRDefault="00DE66A6" w:rsidP="000608E9">
            <w:pPr>
              <w:jc w:val="both"/>
              <w:rPr>
                <w:rFonts w:cs="Times New Roman"/>
                <w:sz w:val="24"/>
                <w:szCs w:val="24"/>
              </w:rPr>
            </w:pPr>
          </w:p>
          <w:p w14:paraId="5ECEEB81" w14:textId="77777777" w:rsidR="00DE66A6" w:rsidRPr="00BF1CF8" w:rsidRDefault="00DE66A6" w:rsidP="000608E9">
            <w:pPr>
              <w:jc w:val="both"/>
              <w:rPr>
                <w:rFonts w:cs="Times New Roman"/>
                <w:sz w:val="24"/>
                <w:szCs w:val="24"/>
              </w:rPr>
            </w:pPr>
          </w:p>
          <w:p w14:paraId="455A274C" w14:textId="77777777" w:rsidR="00DE66A6" w:rsidRPr="00BF1CF8" w:rsidRDefault="00DE66A6" w:rsidP="000608E9">
            <w:pPr>
              <w:jc w:val="both"/>
              <w:rPr>
                <w:rFonts w:cs="Times New Roman"/>
                <w:sz w:val="24"/>
                <w:szCs w:val="24"/>
              </w:rPr>
            </w:pPr>
          </w:p>
          <w:p w14:paraId="25ADCB0C" w14:textId="77777777" w:rsidR="00DE66A6" w:rsidRPr="00BF1CF8" w:rsidRDefault="00DE66A6" w:rsidP="000608E9">
            <w:pPr>
              <w:jc w:val="both"/>
              <w:rPr>
                <w:rFonts w:cs="Times New Roman"/>
                <w:sz w:val="24"/>
                <w:szCs w:val="24"/>
              </w:rPr>
            </w:pPr>
          </w:p>
          <w:p w14:paraId="74F3CBFB" w14:textId="77777777" w:rsidR="00DE66A6" w:rsidRPr="00BF1CF8" w:rsidRDefault="00DE66A6" w:rsidP="000608E9">
            <w:pPr>
              <w:jc w:val="both"/>
              <w:rPr>
                <w:rFonts w:cs="Times New Roman"/>
                <w:sz w:val="24"/>
                <w:szCs w:val="24"/>
              </w:rPr>
            </w:pPr>
          </w:p>
          <w:p w14:paraId="44DF7618" w14:textId="77777777" w:rsidR="00DE66A6" w:rsidRPr="00BF1CF8" w:rsidRDefault="00DE66A6" w:rsidP="000608E9">
            <w:pPr>
              <w:jc w:val="both"/>
              <w:rPr>
                <w:rFonts w:cs="Times New Roman"/>
                <w:sz w:val="24"/>
                <w:szCs w:val="24"/>
              </w:rPr>
            </w:pPr>
          </w:p>
          <w:p w14:paraId="78C46DAE" w14:textId="77777777" w:rsidR="00DE66A6" w:rsidRPr="00BF1CF8" w:rsidRDefault="00DE66A6" w:rsidP="000608E9">
            <w:pPr>
              <w:jc w:val="both"/>
              <w:rPr>
                <w:rFonts w:cs="Times New Roman"/>
                <w:sz w:val="24"/>
                <w:szCs w:val="24"/>
              </w:rPr>
            </w:pPr>
          </w:p>
          <w:p w14:paraId="6B3E396F" w14:textId="77777777" w:rsidR="00DE66A6" w:rsidRPr="00BF1CF8" w:rsidRDefault="00DE66A6" w:rsidP="000608E9">
            <w:pPr>
              <w:jc w:val="both"/>
              <w:rPr>
                <w:rFonts w:cs="Times New Roman"/>
                <w:sz w:val="24"/>
                <w:szCs w:val="24"/>
              </w:rPr>
            </w:pPr>
          </w:p>
          <w:p w14:paraId="01997924" w14:textId="77777777" w:rsidR="00DE66A6" w:rsidRPr="00BF1CF8" w:rsidRDefault="00DE66A6" w:rsidP="000608E9">
            <w:pPr>
              <w:jc w:val="both"/>
              <w:rPr>
                <w:rFonts w:cs="Times New Roman"/>
                <w:sz w:val="24"/>
                <w:szCs w:val="24"/>
              </w:rPr>
            </w:pPr>
          </w:p>
          <w:p w14:paraId="78B4DFC3" w14:textId="77777777" w:rsidR="00DE66A6" w:rsidRPr="00BF1CF8" w:rsidRDefault="00DE66A6" w:rsidP="000608E9">
            <w:pPr>
              <w:jc w:val="both"/>
              <w:rPr>
                <w:rFonts w:cs="Times New Roman"/>
                <w:sz w:val="24"/>
                <w:szCs w:val="24"/>
              </w:rPr>
            </w:pPr>
          </w:p>
          <w:p w14:paraId="2F657A0A" w14:textId="77777777" w:rsidR="00DE66A6" w:rsidRPr="00BF1CF8" w:rsidRDefault="00DE66A6" w:rsidP="000608E9">
            <w:pPr>
              <w:rPr>
                <w:rFonts w:cs="Times New Roman"/>
                <w:sz w:val="24"/>
                <w:szCs w:val="24"/>
              </w:rPr>
            </w:pPr>
          </w:p>
          <w:p w14:paraId="38109537" w14:textId="77777777" w:rsidR="00DE66A6" w:rsidRPr="00BF1CF8" w:rsidRDefault="00DE66A6" w:rsidP="000608E9">
            <w:pPr>
              <w:rPr>
                <w:rFonts w:cs="Times New Roman"/>
                <w:sz w:val="24"/>
                <w:szCs w:val="24"/>
              </w:rPr>
            </w:pPr>
          </w:p>
          <w:p w14:paraId="08E66A35" w14:textId="6F393E10" w:rsidR="00DE66A6" w:rsidRPr="00BF1CF8" w:rsidRDefault="00DE66A6" w:rsidP="000608E9">
            <w:pPr>
              <w:rPr>
                <w:rFonts w:cs="Times New Roman"/>
                <w:sz w:val="24"/>
                <w:szCs w:val="24"/>
              </w:rPr>
            </w:pPr>
          </w:p>
          <w:p w14:paraId="020ED8EA" w14:textId="0EA4281B" w:rsidR="00DE66A6" w:rsidRPr="00BF1CF8" w:rsidRDefault="00DE66A6" w:rsidP="000608E9">
            <w:pPr>
              <w:rPr>
                <w:rFonts w:cs="Times New Roman"/>
                <w:sz w:val="24"/>
                <w:szCs w:val="24"/>
              </w:rPr>
            </w:pPr>
          </w:p>
          <w:p w14:paraId="1B348B2B" w14:textId="77777777" w:rsidR="00DE66A6" w:rsidRPr="00BF1CF8" w:rsidRDefault="00DE66A6" w:rsidP="000608E9">
            <w:pPr>
              <w:rPr>
                <w:rFonts w:cs="Times New Roman"/>
                <w:sz w:val="24"/>
                <w:szCs w:val="24"/>
              </w:rPr>
            </w:pPr>
          </w:p>
          <w:p w14:paraId="27FAFB5F" w14:textId="77777777" w:rsidR="00DE66A6" w:rsidRPr="00BF1CF8" w:rsidRDefault="00DE66A6" w:rsidP="000608E9">
            <w:pPr>
              <w:rPr>
                <w:rFonts w:cs="Times New Roman"/>
                <w:sz w:val="24"/>
                <w:szCs w:val="24"/>
              </w:rPr>
            </w:pPr>
          </w:p>
          <w:p w14:paraId="6B5A38F9" w14:textId="77777777" w:rsidR="00DE66A6" w:rsidRPr="00BF1CF8" w:rsidRDefault="00DE66A6" w:rsidP="000608E9">
            <w:pPr>
              <w:rPr>
                <w:rFonts w:cs="Times New Roman"/>
                <w:sz w:val="24"/>
                <w:szCs w:val="24"/>
              </w:rPr>
            </w:pPr>
          </w:p>
          <w:p w14:paraId="1D36DE4A" w14:textId="77777777" w:rsidR="00DE66A6" w:rsidRPr="00BF1CF8" w:rsidRDefault="00DE66A6" w:rsidP="000608E9">
            <w:pPr>
              <w:rPr>
                <w:rFonts w:cs="Times New Roman"/>
                <w:sz w:val="24"/>
                <w:szCs w:val="24"/>
              </w:rPr>
            </w:pPr>
          </w:p>
          <w:p w14:paraId="0EA9CB9D" w14:textId="77777777" w:rsidR="00DE66A6" w:rsidRPr="00BF1CF8" w:rsidRDefault="00DE66A6" w:rsidP="000608E9">
            <w:pPr>
              <w:rPr>
                <w:rFonts w:cs="Times New Roman"/>
                <w:sz w:val="24"/>
                <w:szCs w:val="24"/>
              </w:rPr>
            </w:pPr>
          </w:p>
          <w:p w14:paraId="2D7C0C96" w14:textId="77777777" w:rsidR="00DE66A6" w:rsidRPr="00BF1CF8" w:rsidRDefault="00DE66A6" w:rsidP="000608E9">
            <w:pPr>
              <w:rPr>
                <w:rFonts w:cs="Times New Roman"/>
                <w:sz w:val="24"/>
                <w:szCs w:val="24"/>
              </w:rPr>
            </w:pPr>
          </w:p>
          <w:p w14:paraId="74A87E8C" w14:textId="77777777" w:rsidR="00DE66A6" w:rsidRPr="00BF1CF8" w:rsidRDefault="00DE66A6" w:rsidP="000608E9">
            <w:pPr>
              <w:rPr>
                <w:rFonts w:cs="Times New Roman"/>
                <w:sz w:val="24"/>
                <w:szCs w:val="24"/>
              </w:rPr>
            </w:pPr>
          </w:p>
          <w:p w14:paraId="00E91557" w14:textId="77777777" w:rsidR="00DE66A6" w:rsidRPr="00BF1CF8" w:rsidRDefault="00DE66A6" w:rsidP="000608E9">
            <w:pPr>
              <w:rPr>
                <w:rFonts w:cs="Times New Roman"/>
                <w:sz w:val="24"/>
                <w:szCs w:val="24"/>
              </w:rPr>
            </w:pPr>
          </w:p>
          <w:p w14:paraId="3AEBE976" w14:textId="77777777" w:rsidR="00DE66A6" w:rsidRPr="00BF1CF8" w:rsidRDefault="00DE66A6" w:rsidP="000608E9">
            <w:pPr>
              <w:rPr>
                <w:rFonts w:cs="Times New Roman"/>
                <w:sz w:val="24"/>
                <w:szCs w:val="24"/>
              </w:rPr>
            </w:pPr>
          </w:p>
          <w:p w14:paraId="3F264323" w14:textId="77777777" w:rsidR="00DE66A6" w:rsidRPr="00BF1CF8" w:rsidRDefault="00DE66A6" w:rsidP="000608E9">
            <w:pPr>
              <w:rPr>
                <w:rFonts w:cs="Times New Roman"/>
                <w:sz w:val="24"/>
                <w:szCs w:val="24"/>
              </w:rPr>
            </w:pPr>
          </w:p>
          <w:p w14:paraId="70FD354F" w14:textId="77777777" w:rsidR="00DE66A6" w:rsidRPr="00BF1CF8" w:rsidRDefault="00DE66A6" w:rsidP="000608E9">
            <w:pPr>
              <w:rPr>
                <w:rFonts w:cs="Times New Roman"/>
                <w:sz w:val="24"/>
                <w:szCs w:val="24"/>
              </w:rPr>
            </w:pPr>
          </w:p>
          <w:p w14:paraId="52146B41" w14:textId="77777777" w:rsidR="00DE66A6" w:rsidRPr="00BF1CF8" w:rsidRDefault="00DE66A6" w:rsidP="000608E9">
            <w:pPr>
              <w:rPr>
                <w:rFonts w:cs="Times New Roman"/>
                <w:sz w:val="24"/>
                <w:szCs w:val="24"/>
              </w:rPr>
            </w:pPr>
          </w:p>
          <w:p w14:paraId="4AA355E6" w14:textId="5E7B5640" w:rsidR="00DE66A6" w:rsidRPr="00BF1CF8" w:rsidRDefault="00DE66A6" w:rsidP="000608E9">
            <w:pPr>
              <w:rPr>
                <w:rFonts w:cs="Times New Roman"/>
                <w:sz w:val="24"/>
                <w:szCs w:val="24"/>
              </w:rPr>
            </w:pPr>
          </w:p>
          <w:p w14:paraId="49DFC343" w14:textId="77777777" w:rsidR="00DE66A6" w:rsidRPr="00BF1CF8" w:rsidRDefault="00DE66A6" w:rsidP="000608E9">
            <w:pPr>
              <w:rPr>
                <w:rFonts w:cs="Times New Roman"/>
                <w:sz w:val="24"/>
                <w:szCs w:val="24"/>
              </w:rPr>
            </w:pPr>
          </w:p>
          <w:p w14:paraId="06FAFB5F" w14:textId="0B0BD6B2" w:rsidR="00DE66A6" w:rsidRPr="00BF1CF8" w:rsidRDefault="00DE66A6" w:rsidP="000608E9">
            <w:pPr>
              <w:rPr>
                <w:rFonts w:cs="Times New Roman"/>
                <w:sz w:val="24"/>
                <w:szCs w:val="24"/>
              </w:rPr>
            </w:pPr>
          </w:p>
          <w:p w14:paraId="60381692" w14:textId="62C6C9CF" w:rsidR="00675239" w:rsidRPr="00BF1CF8" w:rsidRDefault="00675239" w:rsidP="000608E9">
            <w:pPr>
              <w:rPr>
                <w:rFonts w:cs="Times New Roman"/>
                <w:sz w:val="24"/>
                <w:szCs w:val="24"/>
              </w:rPr>
            </w:pPr>
          </w:p>
          <w:p w14:paraId="7F39042E" w14:textId="49624DD3" w:rsidR="00675239" w:rsidRPr="00BF1CF8" w:rsidRDefault="00675239" w:rsidP="000608E9">
            <w:pPr>
              <w:rPr>
                <w:rFonts w:cs="Times New Roman"/>
                <w:sz w:val="24"/>
                <w:szCs w:val="24"/>
              </w:rPr>
            </w:pPr>
          </w:p>
          <w:p w14:paraId="5B506DE5" w14:textId="3794C6A7" w:rsidR="00675239" w:rsidRPr="00BF1CF8" w:rsidRDefault="00675239" w:rsidP="000608E9">
            <w:pPr>
              <w:rPr>
                <w:rFonts w:cs="Times New Roman"/>
                <w:sz w:val="24"/>
                <w:szCs w:val="24"/>
              </w:rPr>
            </w:pPr>
          </w:p>
          <w:p w14:paraId="6195D40D" w14:textId="4BF4D954" w:rsidR="00675239" w:rsidRPr="00BF1CF8" w:rsidRDefault="00675239" w:rsidP="000608E9">
            <w:pPr>
              <w:rPr>
                <w:rFonts w:cs="Times New Roman"/>
                <w:sz w:val="24"/>
                <w:szCs w:val="24"/>
              </w:rPr>
            </w:pPr>
          </w:p>
          <w:p w14:paraId="0B4246DB" w14:textId="08A50326" w:rsidR="00675239" w:rsidRPr="00BF1CF8" w:rsidRDefault="00675239" w:rsidP="000608E9">
            <w:pPr>
              <w:rPr>
                <w:rFonts w:cs="Times New Roman"/>
                <w:sz w:val="24"/>
                <w:szCs w:val="24"/>
              </w:rPr>
            </w:pPr>
          </w:p>
          <w:p w14:paraId="3D767623" w14:textId="049EF270" w:rsidR="00675239" w:rsidRPr="00BF1CF8" w:rsidRDefault="00675239" w:rsidP="000608E9">
            <w:pPr>
              <w:rPr>
                <w:rFonts w:cs="Times New Roman"/>
                <w:sz w:val="24"/>
                <w:szCs w:val="24"/>
              </w:rPr>
            </w:pPr>
          </w:p>
          <w:p w14:paraId="60C75E5E" w14:textId="5B7C3861" w:rsidR="00675239" w:rsidRPr="00BF1CF8" w:rsidRDefault="00675239" w:rsidP="000608E9">
            <w:pPr>
              <w:rPr>
                <w:rFonts w:cs="Times New Roman"/>
                <w:sz w:val="24"/>
                <w:szCs w:val="24"/>
              </w:rPr>
            </w:pPr>
          </w:p>
          <w:p w14:paraId="478BC139" w14:textId="57807555" w:rsidR="00675239" w:rsidRPr="00BF1CF8" w:rsidRDefault="00675239" w:rsidP="000608E9">
            <w:pPr>
              <w:rPr>
                <w:rFonts w:cs="Times New Roman"/>
                <w:sz w:val="24"/>
                <w:szCs w:val="24"/>
              </w:rPr>
            </w:pPr>
          </w:p>
          <w:p w14:paraId="76221E9C" w14:textId="15FD339F" w:rsidR="00675239" w:rsidRPr="00BF1CF8" w:rsidRDefault="00675239" w:rsidP="000608E9">
            <w:pPr>
              <w:rPr>
                <w:rFonts w:cs="Times New Roman"/>
                <w:sz w:val="24"/>
                <w:szCs w:val="24"/>
              </w:rPr>
            </w:pPr>
          </w:p>
          <w:p w14:paraId="2DB2126F" w14:textId="237A0498" w:rsidR="00675239" w:rsidRPr="00BF1CF8" w:rsidRDefault="00675239" w:rsidP="000608E9">
            <w:pPr>
              <w:rPr>
                <w:rFonts w:cs="Times New Roman"/>
                <w:sz w:val="24"/>
                <w:szCs w:val="24"/>
              </w:rPr>
            </w:pPr>
          </w:p>
          <w:p w14:paraId="1B0EEDA6" w14:textId="26BFB626" w:rsidR="00675239" w:rsidRPr="00BF1CF8" w:rsidRDefault="00675239" w:rsidP="000608E9">
            <w:pPr>
              <w:rPr>
                <w:rFonts w:cs="Times New Roman"/>
                <w:sz w:val="24"/>
                <w:szCs w:val="24"/>
              </w:rPr>
            </w:pPr>
          </w:p>
          <w:p w14:paraId="23BB962A" w14:textId="6E7C923C" w:rsidR="00675239" w:rsidRPr="00BF1CF8" w:rsidRDefault="00675239" w:rsidP="000608E9">
            <w:pPr>
              <w:rPr>
                <w:rFonts w:cs="Times New Roman"/>
                <w:sz w:val="24"/>
                <w:szCs w:val="24"/>
              </w:rPr>
            </w:pPr>
          </w:p>
          <w:p w14:paraId="3C0304DA" w14:textId="5ADDFF2D" w:rsidR="00675239" w:rsidRPr="00BF1CF8" w:rsidRDefault="00675239" w:rsidP="000608E9">
            <w:pPr>
              <w:rPr>
                <w:rFonts w:cs="Times New Roman"/>
                <w:sz w:val="24"/>
                <w:szCs w:val="24"/>
              </w:rPr>
            </w:pPr>
          </w:p>
          <w:p w14:paraId="11935557" w14:textId="5C3DA4F9" w:rsidR="00675239" w:rsidRPr="00BF1CF8" w:rsidRDefault="00675239" w:rsidP="000608E9">
            <w:pPr>
              <w:rPr>
                <w:rFonts w:cs="Times New Roman"/>
                <w:sz w:val="24"/>
                <w:szCs w:val="24"/>
              </w:rPr>
            </w:pPr>
          </w:p>
          <w:p w14:paraId="43EED167" w14:textId="3BE43A4E" w:rsidR="00675239" w:rsidRPr="00BF1CF8" w:rsidRDefault="00675239" w:rsidP="000608E9">
            <w:pPr>
              <w:rPr>
                <w:rFonts w:cs="Times New Roman"/>
                <w:sz w:val="24"/>
                <w:szCs w:val="24"/>
              </w:rPr>
            </w:pPr>
          </w:p>
          <w:p w14:paraId="3D9D8CAA" w14:textId="602A36CA" w:rsidR="00675239" w:rsidRPr="00BF1CF8" w:rsidRDefault="00675239" w:rsidP="000608E9">
            <w:pPr>
              <w:rPr>
                <w:rFonts w:cs="Times New Roman"/>
                <w:sz w:val="24"/>
                <w:szCs w:val="24"/>
              </w:rPr>
            </w:pPr>
          </w:p>
          <w:p w14:paraId="4E84C5D7" w14:textId="56A69681" w:rsidR="00675239" w:rsidRPr="00BF1CF8" w:rsidRDefault="00675239" w:rsidP="000608E9">
            <w:pPr>
              <w:rPr>
                <w:rFonts w:cs="Times New Roman"/>
                <w:sz w:val="24"/>
                <w:szCs w:val="24"/>
              </w:rPr>
            </w:pPr>
          </w:p>
          <w:p w14:paraId="4FE8C50E" w14:textId="2FDC7D08" w:rsidR="00675239" w:rsidRPr="00BF1CF8" w:rsidRDefault="00675239" w:rsidP="000608E9">
            <w:pPr>
              <w:rPr>
                <w:rFonts w:cs="Times New Roman"/>
                <w:sz w:val="24"/>
                <w:szCs w:val="24"/>
              </w:rPr>
            </w:pPr>
          </w:p>
          <w:p w14:paraId="16BE2E07" w14:textId="18F86F94" w:rsidR="00675239" w:rsidRPr="00BF1CF8" w:rsidRDefault="00675239" w:rsidP="000608E9">
            <w:pPr>
              <w:rPr>
                <w:rFonts w:cs="Times New Roman"/>
                <w:sz w:val="24"/>
                <w:szCs w:val="24"/>
              </w:rPr>
            </w:pPr>
          </w:p>
          <w:p w14:paraId="0DDD3A9D" w14:textId="7B1E5533" w:rsidR="00675239" w:rsidRPr="00BF1CF8" w:rsidRDefault="00675239" w:rsidP="000608E9">
            <w:pPr>
              <w:rPr>
                <w:rFonts w:cs="Times New Roman"/>
                <w:sz w:val="24"/>
                <w:szCs w:val="24"/>
              </w:rPr>
            </w:pPr>
          </w:p>
          <w:p w14:paraId="55B78042" w14:textId="7BC05231" w:rsidR="00675239" w:rsidRPr="00BF1CF8" w:rsidRDefault="00675239" w:rsidP="000608E9">
            <w:pPr>
              <w:rPr>
                <w:rFonts w:cs="Times New Roman"/>
                <w:sz w:val="24"/>
                <w:szCs w:val="24"/>
              </w:rPr>
            </w:pPr>
          </w:p>
          <w:p w14:paraId="6DC5B981" w14:textId="61396CA7" w:rsidR="00DE66A6" w:rsidRDefault="00675239" w:rsidP="000608E9">
            <w:pPr>
              <w:jc w:val="both"/>
              <w:rPr>
                <w:rFonts w:cs="Times New Roman"/>
                <w:sz w:val="24"/>
                <w:szCs w:val="24"/>
              </w:rPr>
            </w:pPr>
            <w:r w:rsidRPr="00BF1CF8">
              <w:rPr>
                <w:rFonts w:cs="Times New Roman"/>
                <w:sz w:val="24"/>
                <w:szCs w:val="24"/>
              </w:rPr>
              <w:t>- Sửa quy định “cơ quan tài chính cùng cấp” thành “cơ quan tài chính có thẩm quyền” để phù hợp với thực tế chính quyền 02 cấp như hiện nay.</w:t>
            </w:r>
            <w:r w:rsidR="004315FB" w:rsidRPr="00BF1CF8">
              <w:rPr>
                <w:rFonts w:cs="Times New Roman"/>
                <w:sz w:val="24"/>
                <w:szCs w:val="24"/>
              </w:rPr>
              <w:t>; Đồng thời, quy định rõ thời gian thực hiện cho từng cơ quan để thực hiện thủ tục hành chính rõ ràng, minh bạch.</w:t>
            </w:r>
          </w:p>
          <w:p w14:paraId="700F24A6" w14:textId="5774CEE5" w:rsidR="00DE66A6" w:rsidRPr="00BF1CF8" w:rsidRDefault="00653745" w:rsidP="00653745">
            <w:pPr>
              <w:jc w:val="both"/>
              <w:rPr>
                <w:rFonts w:cs="Times New Roman"/>
                <w:sz w:val="24"/>
                <w:szCs w:val="24"/>
              </w:rPr>
            </w:pPr>
            <w:r>
              <w:rPr>
                <w:rFonts w:cs="Times New Roman"/>
                <w:sz w:val="24"/>
                <w:szCs w:val="24"/>
              </w:rPr>
              <w:t>- Bổ sung quy định “</w:t>
            </w:r>
            <w:r w:rsidRPr="00653745">
              <w:rPr>
                <w:rFonts w:cs="Times New Roman"/>
                <w:sz w:val="24"/>
                <w:szCs w:val="24"/>
              </w:rP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r>
              <w:rPr>
                <w:rFonts w:cs="Times New Roman"/>
                <w:sz w:val="24"/>
                <w:szCs w:val="24"/>
              </w:rPr>
              <w:t>” để thực hiện đơn giản hóa TTHC như đã nêu ở trên.</w:t>
            </w:r>
          </w:p>
          <w:p w14:paraId="1ABFA664" w14:textId="77777777" w:rsidR="00DE66A6" w:rsidRPr="00BF1CF8" w:rsidRDefault="00DE66A6" w:rsidP="000608E9">
            <w:pPr>
              <w:rPr>
                <w:rFonts w:cs="Times New Roman"/>
                <w:sz w:val="24"/>
                <w:szCs w:val="24"/>
              </w:rPr>
            </w:pPr>
          </w:p>
          <w:p w14:paraId="3CA8AEDD" w14:textId="455F00BA" w:rsidR="00DE66A6" w:rsidRPr="00BF1CF8" w:rsidRDefault="00DE66A6" w:rsidP="000608E9">
            <w:pPr>
              <w:rPr>
                <w:rFonts w:cs="Times New Roman"/>
                <w:sz w:val="24"/>
                <w:szCs w:val="24"/>
              </w:rPr>
            </w:pPr>
          </w:p>
          <w:p w14:paraId="40BB5888" w14:textId="77777777" w:rsidR="00DE66A6" w:rsidRPr="00BF1CF8" w:rsidRDefault="00DE66A6" w:rsidP="000608E9">
            <w:pPr>
              <w:rPr>
                <w:rFonts w:cs="Times New Roman"/>
                <w:sz w:val="24"/>
                <w:szCs w:val="24"/>
              </w:rPr>
            </w:pPr>
          </w:p>
          <w:p w14:paraId="30486611" w14:textId="77777777" w:rsidR="00DE66A6" w:rsidRPr="00BF1CF8" w:rsidRDefault="00DE66A6" w:rsidP="000608E9">
            <w:pPr>
              <w:rPr>
                <w:rFonts w:cs="Times New Roman"/>
                <w:sz w:val="24"/>
                <w:szCs w:val="24"/>
              </w:rPr>
            </w:pPr>
          </w:p>
          <w:p w14:paraId="2F73C92D" w14:textId="77777777" w:rsidR="00DE66A6" w:rsidRPr="00BF1CF8" w:rsidRDefault="00DE66A6" w:rsidP="000608E9">
            <w:pPr>
              <w:rPr>
                <w:rFonts w:cs="Times New Roman"/>
                <w:sz w:val="24"/>
                <w:szCs w:val="24"/>
              </w:rPr>
            </w:pPr>
          </w:p>
          <w:p w14:paraId="68ABB476" w14:textId="07F99EFD" w:rsidR="00DE66A6" w:rsidRPr="00BF1CF8" w:rsidRDefault="00DE66A6" w:rsidP="000608E9">
            <w:pPr>
              <w:rPr>
                <w:rFonts w:cs="Times New Roman"/>
                <w:sz w:val="24"/>
                <w:szCs w:val="24"/>
              </w:rPr>
            </w:pPr>
          </w:p>
          <w:p w14:paraId="1E925268" w14:textId="77777777" w:rsidR="00DE66A6" w:rsidRPr="00BF1CF8" w:rsidRDefault="00DE66A6" w:rsidP="000608E9">
            <w:pPr>
              <w:rPr>
                <w:rFonts w:cs="Times New Roman"/>
                <w:sz w:val="24"/>
                <w:szCs w:val="24"/>
              </w:rPr>
            </w:pPr>
          </w:p>
          <w:p w14:paraId="0E550902" w14:textId="6E7023BD" w:rsidR="00DE66A6" w:rsidRPr="00BF1CF8" w:rsidRDefault="00DE66A6" w:rsidP="000608E9">
            <w:pPr>
              <w:rPr>
                <w:rFonts w:cs="Times New Roman"/>
                <w:sz w:val="24"/>
                <w:szCs w:val="24"/>
              </w:rPr>
            </w:pPr>
          </w:p>
          <w:p w14:paraId="5F180032" w14:textId="36CC65CA" w:rsidR="00DE66A6" w:rsidRPr="00BF1CF8" w:rsidRDefault="00DE66A6" w:rsidP="000608E9">
            <w:pPr>
              <w:rPr>
                <w:rFonts w:cs="Times New Roman"/>
                <w:sz w:val="24"/>
                <w:szCs w:val="24"/>
              </w:rPr>
            </w:pPr>
          </w:p>
          <w:p w14:paraId="2CE31FDA" w14:textId="77777777" w:rsidR="00DE66A6" w:rsidRPr="00BF1CF8" w:rsidRDefault="00DE66A6" w:rsidP="00D82AF1">
            <w:pPr>
              <w:ind w:firstLine="720"/>
              <w:jc w:val="both"/>
              <w:rPr>
                <w:rFonts w:cs="Times New Roman"/>
                <w:sz w:val="24"/>
                <w:szCs w:val="24"/>
                <w:lang w:val="vi-VN"/>
              </w:rPr>
            </w:pPr>
          </w:p>
          <w:p w14:paraId="6CA85C5D" w14:textId="77777777" w:rsidR="00D82AF1" w:rsidRPr="00BF1CF8" w:rsidRDefault="00D82AF1" w:rsidP="00D82AF1">
            <w:pPr>
              <w:ind w:firstLine="720"/>
              <w:jc w:val="both"/>
              <w:rPr>
                <w:rFonts w:cs="Times New Roman"/>
                <w:sz w:val="24"/>
                <w:szCs w:val="24"/>
                <w:lang w:val="vi-VN"/>
              </w:rPr>
            </w:pPr>
          </w:p>
          <w:p w14:paraId="3152E486" w14:textId="77777777" w:rsidR="00D82AF1" w:rsidRPr="00BF1CF8" w:rsidRDefault="00D82AF1" w:rsidP="00D82AF1">
            <w:pPr>
              <w:ind w:firstLine="720"/>
              <w:jc w:val="both"/>
              <w:rPr>
                <w:rFonts w:cs="Times New Roman"/>
                <w:sz w:val="24"/>
                <w:szCs w:val="24"/>
                <w:lang w:val="vi-VN"/>
              </w:rPr>
            </w:pPr>
          </w:p>
          <w:p w14:paraId="5FD770E1" w14:textId="77777777" w:rsidR="00D82AF1" w:rsidRPr="00BF1CF8" w:rsidRDefault="00D82AF1" w:rsidP="00D82AF1">
            <w:pPr>
              <w:ind w:firstLine="720"/>
              <w:jc w:val="both"/>
              <w:rPr>
                <w:rFonts w:cs="Times New Roman"/>
                <w:sz w:val="24"/>
                <w:szCs w:val="24"/>
                <w:lang w:val="vi-VN"/>
              </w:rPr>
            </w:pPr>
          </w:p>
          <w:p w14:paraId="426D7C4F" w14:textId="77777777" w:rsidR="00D82AF1" w:rsidRPr="00BF1CF8" w:rsidRDefault="00D82AF1" w:rsidP="00D82AF1">
            <w:pPr>
              <w:ind w:firstLine="720"/>
              <w:jc w:val="both"/>
              <w:rPr>
                <w:rFonts w:cs="Times New Roman"/>
                <w:sz w:val="24"/>
                <w:szCs w:val="24"/>
                <w:lang w:val="vi-VN"/>
              </w:rPr>
            </w:pPr>
          </w:p>
          <w:p w14:paraId="1D0C73B2" w14:textId="77777777" w:rsidR="00D82AF1" w:rsidRPr="00BF1CF8" w:rsidRDefault="00D82AF1" w:rsidP="00D82AF1">
            <w:pPr>
              <w:ind w:firstLine="720"/>
              <w:jc w:val="both"/>
              <w:rPr>
                <w:rFonts w:cs="Times New Roman"/>
                <w:sz w:val="24"/>
                <w:szCs w:val="24"/>
                <w:lang w:val="vi-VN"/>
              </w:rPr>
            </w:pPr>
          </w:p>
          <w:p w14:paraId="206C7DCD" w14:textId="77777777" w:rsidR="00D82AF1" w:rsidRPr="00BF1CF8" w:rsidRDefault="00D82AF1" w:rsidP="00D82AF1">
            <w:pPr>
              <w:ind w:firstLine="720"/>
              <w:jc w:val="both"/>
              <w:rPr>
                <w:rFonts w:cs="Times New Roman"/>
                <w:sz w:val="24"/>
                <w:szCs w:val="24"/>
                <w:lang w:val="vi-VN"/>
              </w:rPr>
            </w:pPr>
          </w:p>
          <w:p w14:paraId="3D084EAD" w14:textId="77777777" w:rsidR="00D82AF1" w:rsidRPr="00BF1CF8" w:rsidRDefault="00D82AF1" w:rsidP="00D82AF1">
            <w:pPr>
              <w:ind w:firstLine="720"/>
              <w:jc w:val="both"/>
              <w:rPr>
                <w:rFonts w:cs="Times New Roman"/>
                <w:sz w:val="24"/>
                <w:szCs w:val="24"/>
                <w:lang w:val="vi-VN"/>
              </w:rPr>
            </w:pPr>
          </w:p>
          <w:p w14:paraId="780A25A0" w14:textId="77777777" w:rsidR="00D82AF1" w:rsidRPr="00BF1CF8" w:rsidRDefault="00D82AF1" w:rsidP="00D82AF1">
            <w:pPr>
              <w:ind w:firstLine="720"/>
              <w:jc w:val="both"/>
              <w:rPr>
                <w:rFonts w:cs="Times New Roman"/>
                <w:sz w:val="24"/>
                <w:szCs w:val="24"/>
                <w:lang w:val="vi-VN"/>
              </w:rPr>
            </w:pPr>
          </w:p>
          <w:p w14:paraId="4AE6F578" w14:textId="77777777" w:rsidR="00D82AF1" w:rsidRPr="00BF1CF8" w:rsidRDefault="00D82AF1" w:rsidP="00D82AF1">
            <w:pPr>
              <w:ind w:firstLine="720"/>
              <w:jc w:val="both"/>
              <w:rPr>
                <w:rFonts w:cs="Times New Roman"/>
                <w:sz w:val="24"/>
                <w:szCs w:val="24"/>
                <w:lang w:val="vi-VN"/>
              </w:rPr>
            </w:pPr>
          </w:p>
          <w:p w14:paraId="26A78C2E" w14:textId="77777777" w:rsidR="00D82AF1" w:rsidRPr="00BF1CF8" w:rsidRDefault="00D82AF1" w:rsidP="00D82AF1">
            <w:pPr>
              <w:ind w:firstLine="720"/>
              <w:jc w:val="both"/>
              <w:rPr>
                <w:rFonts w:cs="Times New Roman"/>
                <w:sz w:val="24"/>
                <w:szCs w:val="24"/>
                <w:lang w:val="vi-VN"/>
              </w:rPr>
            </w:pPr>
          </w:p>
          <w:p w14:paraId="5A8E3CE4" w14:textId="77777777" w:rsidR="00D82AF1" w:rsidRPr="00BF1CF8" w:rsidRDefault="00D82AF1" w:rsidP="00D82AF1">
            <w:pPr>
              <w:ind w:firstLine="720"/>
              <w:jc w:val="both"/>
              <w:rPr>
                <w:rFonts w:cs="Times New Roman"/>
                <w:sz w:val="24"/>
                <w:szCs w:val="24"/>
                <w:lang w:val="vi-VN"/>
              </w:rPr>
            </w:pPr>
          </w:p>
          <w:p w14:paraId="58AEC08E" w14:textId="77777777" w:rsidR="00D82AF1" w:rsidRPr="00BF1CF8" w:rsidRDefault="00D82AF1" w:rsidP="00D82AF1">
            <w:pPr>
              <w:ind w:firstLine="720"/>
              <w:jc w:val="both"/>
              <w:rPr>
                <w:rFonts w:cs="Times New Roman"/>
                <w:sz w:val="24"/>
                <w:szCs w:val="24"/>
                <w:lang w:val="vi-VN"/>
              </w:rPr>
            </w:pPr>
          </w:p>
          <w:p w14:paraId="6E8E6B0C" w14:textId="77777777" w:rsidR="00D82AF1" w:rsidRPr="00BF1CF8" w:rsidRDefault="00D82AF1" w:rsidP="00D82AF1">
            <w:pPr>
              <w:ind w:firstLine="720"/>
              <w:jc w:val="both"/>
              <w:rPr>
                <w:rFonts w:cs="Times New Roman"/>
                <w:sz w:val="24"/>
                <w:szCs w:val="24"/>
                <w:lang w:val="vi-VN"/>
              </w:rPr>
            </w:pPr>
          </w:p>
          <w:p w14:paraId="69D7E244" w14:textId="77777777" w:rsidR="00D82AF1" w:rsidRPr="00BF1CF8" w:rsidRDefault="00D82AF1" w:rsidP="00D82AF1">
            <w:pPr>
              <w:ind w:firstLine="720"/>
              <w:jc w:val="both"/>
              <w:rPr>
                <w:rFonts w:cs="Times New Roman"/>
                <w:sz w:val="24"/>
                <w:szCs w:val="24"/>
                <w:lang w:val="vi-VN"/>
              </w:rPr>
            </w:pPr>
          </w:p>
          <w:p w14:paraId="7C8CA9AB" w14:textId="77777777" w:rsidR="00D82AF1" w:rsidRPr="00BF1CF8" w:rsidRDefault="00D82AF1" w:rsidP="00D82AF1">
            <w:pPr>
              <w:ind w:firstLine="720"/>
              <w:jc w:val="both"/>
              <w:rPr>
                <w:rFonts w:cs="Times New Roman"/>
                <w:sz w:val="24"/>
                <w:szCs w:val="24"/>
                <w:lang w:val="vi-VN"/>
              </w:rPr>
            </w:pPr>
          </w:p>
          <w:p w14:paraId="6C65065A" w14:textId="77777777" w:rsidR="00D82AF1" w:rsidRPr="00BF1CF8" w:rsidRDefault="00D82AF1" w:rsidP="00D82AF1">
            <w:pPr>
              <w:ind w:firstLine="720"/>
              <w:jc w:val="both"/>
              <w:rPr>
                <w:rFonts w:cs="Times New Roman"/>
                <w:sz w:val="24"/>
                <w:szCs w:val="24"/>
                <w:lang w:val="vi-VN"/>
              </w:rPr>
            </w:pPr>
          </w:p>
          <w:p w14:paraId="0869DFC2" w14:textId="77777777" w:rsidR="00D82AF1" w:rsidRPr="00BF1CF8" w:rsidRDefault="00D82AF1" w:rsidP="00D82AF1">
            <w:pPr>
              <w:ind w:firstLine="720"/>
              <w:jc w:val="both"/>
              <w:rPr>
                <w:rFonts w:cs="Times New Roman"/>
                <w:sz w:val="24"/>
                <w:szCs w:val="24"/>
                <w:lang w:val="vi-VN"/>
              </w:rPr>
            </w:pPr>
          </w:p>
          <w:p w14:paraId="519013A0" w14:textId="77777777" w:rsidR="00D82AF1" w:rsidRPr="00BF1CF8" w:rsidRDefault="00D82AF1" w:rsidP="00D82AF1">
            <w:pPr>
              <w:ind w:firstLine="720"/>
              <w:jc w:val="both"/>
              <w:rPr>
                <w:rFonts w:cs="Times New Roman"/>
                <w:sz w:val="24"/>
                <w:szCs w:val="24"/>
                <w:lang w:val="vi-VN"/>
              </w:rPr>
            </w:pPr>
          </w:p>
          <w:p w14:paraId="027239C5" w14:textId="77777777" w:rsidR="00D82AF1" w:rsidRPr="00BF1CF8" w:rsidRDefault="00D82AF1" w:rsidP="00D82AF1">
            <w:pPr>
              <w:ind w:firstLine="720"/>
              <w:jc w:val="both"/>
              <w:rPr>
                <w:rFonts w:cs="Times New Roman"/>
                <w:sz w:val="24"/>
                <w:szCs w:val="24"/>
                <w:lang w:val="vi-VN"/>
              </w:rPr>
            </w:pPr>
          </w:p>
          <w:p w14:paraId="06035DA3" w14:textId="77777777" w:rsidR="00D82AF1" w:rsidRPr="00BF1CF8" w:rsidRDefault="00D82AF1" w:rsidP="00D82AF1">
            <w:pPr>
              <w:ind w:firstLine="720"/>
              <w:jc w:val="both"/>
              <w:rPr>
                <w:rFonts w:cs="Times New Roman"/>
                <w:sz w:val="24"/>
                <w:szCs w:val="24"/>
                <w:lang w:val="vi-VN"/>
              </w:rPr>
            </w:pPr>
          </w:p>
          <w:p w14:paraId="133DAB21" w14:textId="77777777" w:rsidR="00D82AF1" w:rsidRPr="00BF1CF8" w:rsidRDefault="00D82AF1" w:rsidP="00D82AF1">
            <w:pPr>
              <w:ind w:firstLine="720"/>
              <w:jc w:val="both"/>
              <w:rPr>
                <w:rFonts w:cs="Times New Roman"/>
                <w:sz w:val="24"/>
                <w:szCs w:val="24"/>
                <w:lang w:val="vi-VN"/>
              </w:rPr>
            </w:pPr>
          </w:p>
          <w:p w14:paraId="47A1500A" w14:textId="77777777" w:rsidR="00D82AF1" w:rsidRPr="00BF1CF8" w:rsidRDefault="00D82AF1" w:rsidP="00D82AF1">
            <w:pPr>
              <w:ind w:firstLine="720"/>
              <w:jc w:val="both"/>
              <w:rPr>
                <w:rFonts w:cs="Times New Roman"/>
                <w:sz w:val="24"/>
                <w:szCs w:val="24"/>
                <w:lang w:val="vi-VN"/>
              </w:rPr>
            </w:pPr>
          </w:p>
          <w:p w14:paraId="160F5AF6" w14:textId="77777777" w:rsidR="00D82AF1" w:rsidRPr="00BF1CF8" w:rsidRDefault="00D82AF1" w:rsidP="00D82AF1">
            <w:pPr>
              <w:ind w:firstLine="720"/>
              <w:jc w:val="both"/>
              <w:rPr>
                <w:rFonts w:cs="Times New Roman"/>
                <w:sz w:val="24"/>
                <w:szCs w:val="24"/>
                <w:lang w:val="vi-VN"/>
              </w:rPr>
            </w:pPr>
          </w:p>
          <w:p w14:paraId="249B2F51" w14:textId="77777777" w:rsidR="00D82AF1" w:rsidRPr="00BF1CF8" w:rsidRDefault="00D82AF1" w:rsidP="00D82AF1">
            <w:pPr>
              <w:ind w:firstLine="720"/>
              <w:jc w:val="both"/>
              <w:rPr>
                <w:rFonts w:cs="Times New Roman"/>
                <w:sz w:val="24"/>
                <w:szCs w:val="24"/>
                <w:lang w:val="vi-VN"/>
              </w:rPr>
            </w:pPr>
          </w:p>
          <w:p w14:paraId="0527C1B6" w14:textId="77777777" w:rsidR="00D82AF1" w:rsidRPr="00BF1CF8" w:rsidRDefault="00D82AF1" w:rsidP="00D82AF1">
            <w:pPr>
              <w:ind w:firstLine="720"/>
              <w:jc w:val="both"/>
              <w:rPr>
                <w:rFonts w:cs="Times New Roman"/>
                <w:sz w:val="24"/>
                <w:szCs w:val="24"/>
                <w:lang w:val="vi-VN"/>
              </w:rPr>
            </w:pPr>
          </w:p>
          <w:p w14:paraId="4E1302B7" w14:textId="77777777" w:rsidR="00D82AF1" w:rsidRPr="00BF1CF8" w:rsidRDefault="00D82AF1" w:rsidP="00D82AF1">
            <w:pPr>
              <w:ind w:firstLine="720"/>
              <w:jc w:val="both"/>
              <w:rPr>
                <w:rFonts w:cs="Times New Roman"/>
                <w:sz w:val="24"/>
                <w:szCs w:val="24"/>
                <w:lang w:val="vi-VN"/>
              </w:rPr>
            </w:pPr>
          </w:p>
          <w:p w14:paraId="47D84C33" w14:textId="77777777" w:rsidR="00D82AF1" w:rsidRPr="00BF1CF8" w:rsidRDefault="00D82AF1" w:rsidP="00D82AF1">
            <w:pPr>
              <w:ind w:firstLine="720"/>
              <w:jc w:val="both"/>
              <w:rPr>
                <w:rFonts w:cs="Times New Roman"/>
                <w:sz w:val="24"/>
                <w:szCs w:val="24"/>
                <w:lang w:val="vi-VN"/>
              </w:rPr>
            </w:pPr>
          </w:p>
          <w:p w14:paraId="4AFC4521" w14:textId="77777777" w:rsidR="00D82AF1" w:rsidRPr="00BF1CF8" w:rsidRDefault="00D82AF1" w:rsidP="00D82AF1">
            <w:pPr>
              <w:ind w:firstLine="720"/>
              <w:jc w:val="both"/>
              <w:rPr>
                <w:rFonts w:cs="Times New Roman"/>
                <w:sz w:val="24"/>
                <w:szCs w:val="24"/>
                <w:lang w:val="vi-VN"/>
              </w:rPr>
            </w:pPr>
          </w:p>
          <w:p w14:paraId="2DA34FE1" w14:textId="77777777" w:rsidR="00D82AF1" w:rsidRPr="00BF1CF8" w:rsidRDefault="00D82AF1" w:rsidP="00D82AF1">
            <w:pPr>
              <w:ind w:firstLine="720"/>
              <w:jc w:val="both"/>
              <w:rPr>
                <w:rFonts w:cs="Times New Roman"/>
                <w:sz w:val="24"/>
                <w:szCs w:val="24"/>
                <w:lang w:val="vi-VN"/>
              </w:rPr>
            </w:pPr>
          </w:p>
          <w:p w14:paraId="3BCF370F" w14:textId="77777777" w:rsidR="00D82AF1" w:rsidRPr="00BF1CF8" w:rsidRDefault="00D82AF1" w:rsidP="00D82AF1">
            <w:pPr>
              <w:ind w:firstLine="720"/>
              <w:jc w:val="both"/>
              <w:rPr>
                <w:rFonts w:cs="Times New Roman"/>
                <w:sz w:val="24"/>
                <w:szCs w:val="24"/>
                <w:lang w:val="vi-VN"/>
              </w:rPr>
            </w:pPr>
          </w:p>
          <w:p w14:paraId="27972C8E" w14:textId="77777777" w:rsidR="00D82AF1" w:rsidRPr="00BF1CF8" w:rsidRDefault="00D82AF1" w:rsidP="00D82AF1">
            <w:pPr>
              <w:ind w:firstLine="720"/>
              <w:jc w:val="both"/>
              <w:rPr>
                <w:rFonts w:cs="Times New Roman"/>
                <w:sz w:val="24"/>
                <w:szCs w:val="24"/>
                <w:lang w:val="vi-VN"/>
              </w:rPr>
            </w:pPr>
          </w:p>
          <w:p w14:paraId="42211583" w14:textId="40D24B42" w:rsidR="00D82AF1" w:rsidRPr="00BF1CF8" w:rsidRDefault="00D82AF1" w:rsidP="00D82AF1">
            <w:pPr>
              <w:ind w:firstLine="720"/>
              <w:jc w:val="both"/>
              <w:rPr>
                <w:rFonts w:cs="Times New Roman"/>
                <w:color w:val="000000" w:themeColor="text1"/>
                <w:sz w:val="24"/>
                <w:szCs w:val="24"/>
              </w:rPr>
            </w:pPr>
            <w:r w:rsidRPr="00BF1CF8">
              <w:rPr>
                <w:rFonts w:cs="Times New Roman"/>
                <w:color w:val="000000" w:themeColor="text1"/>
                <w:sz w:val="24"/>
                <w:szCs w:val="24"/>
              </w:rPr>
              <w:t xml:space="preserve">Bỏ quy định bắt buộc bồi hoàn học bổng đối với sinh viên “bị kỷ luật buộc thôi học” vì </w:t>
            </w:r>
            <w:r w:rsidR="00756BAD" w:rsidRPr="00BF1CF8">
              <w:rPr>
                <w:rFonts w:cs="Times New Roman"/>
                <w:color w:val="000000" w:themeColor="text1"/>
                <w:sz w:val="24"/>
                <w:szCs w:val="24"/>
              </w:rPr>
              <w:t>việc thôi học không theo mong muốn của sinh viên</w:t>
            </w:r>
            <w:r w:rsidRPr="00BF1CF8">
              <w:rPr>
                <w:rFonts w:cs="Times New Roman"/>
                <w:color w:val="000000" w:themeColor="text1"/>
                <w:sz w:val="24"/>
                <w:szCs w:val="24"/>
              </w:rPr>
              <w:t>.</w:t>
            </w:r>
          </w:p>
          <w:p w14:paraId="4CBA6D38" w14:textId="77777777" w:rsidR="00D82AF1" w:rsidRPr="00BF1CF8" w:rsidRDefault="00D82AF1" w:rsidP="00D82AF1">
            <w:pPr>
              <w:ind w:firstLine="720"/>
              <w:jc w:val="both"/>
              <w:rPr>
                <w:rFonts w:cs="Times New Roman"/>
                <w:sz w:val="24"/>
                <w:szCs w:val="24"/>
                <w:lang w:val="vi-VN"/>
              </w:rPr>
            </w:pPr>
          </w:p>
          <w:p w14:paraId="4AFACD37" w14:textId="77777777" w:rsidR="00D82AF1" w:rsidRPr="00BF1CF8" w:rsidRDefault="00D82AF1" w:rsidP="00D82AF1">
            <w:pPr>
              <w:ind w:firstLine="720"/>
              <w:jc w:val="both"/>
              <w:rPr>
                <w:rFonts w:cs="Times New Roman"/>
                <w:sz w:val="24"/>
                <w:szCs w:val="24"/>
                <w:lang w:val="vi-VN"/>
              </w:rPr>
            </w:pPr>
          </w:p>
          <w:p w14:paraId="0D7B25DD" w14:textId="77777777" w:rsidR="00D82AF1" w:rsidRPr="00BF1CF8" w:rsidRDefault="00D82AF1" w:rsidP="00D82AF1">
            <w:pPr>
              <w:ind w:firstLine="720"/>
              <w:jc w:val="both"/>
              <w:rPr>
                <w:rFonts w:cs="Times New Roman"/>
                <w:sz w:val="24"/>
                <w:szCs w:val="24"/>
                <w:lang w:val="vi-VN"/>
              </w:rPr>
            </w:pPr>
          </w:p>
          <w:p w14:paraId="62184D0C" w14:textId="77777777" w:rsidR="00D82AF1" w:rsidRPr="00BF1CF8" w:rsidRDefault="00D82AF1" w:rsidP="00D82AF1">
            <w:pPr>
              <w:ind w:firstLine="720"/>
              <w:jc w:val="both"/>
              <w:rPr>
                <w:rFonts w:cs="Times New Roman"/>
                <w:sz w:val="24"/>
                <w:szCs w:val="24"/>
                <w:lang w:val="vi-VN"/>
              </w:rPr>
            </w:pPr>
          </w:p>
          <w:p w14:paraId="056B3408" w14:textId="77777777" w:rsidR="00D82AF1" w:rsidRPr="00BF1CF8" w:rsidRDefault="00D82AF1" w:rsidP="00D82AF1">
            <w:pPr>
              <w:ind w:firstLine="720"/>
              <w:jc w:val="both"/>
              <w:rPr>
                <w:rFonts w:cs="Times New Roman"/>
                <w:sz w:val="24"/>
                <w:szCs w:val="24"/>
                <w:lang w:val="vi-VN"/>
              </w:rPr>
            </w:pPr>
          </w:p>
          <w:p w14:paraId="3015B7B5" w14:textId="77777777" w:rsidR="00D82AF1" w:rsidRPr="00BF1CF8" w:rsidRDefault="00D82AF1" w:rsidP="00D82AF1">
            <w:pPr>
              <w:ind w:firstLine="720"/>
              <w:jc w:val="both"/>
              <w:rPr>
                <w:rFonts w:cs="Times New Roman"/>
                <w:sz w:val="24"/>
                <w:szCs w:val="24"/>
                <w:lang w:val="vi-VN"/>
              </w:rPr>
            </w:pPr>
          </w:p>
          <w:p w14:paraId="398D3F7A" w14:textId="77777777" w:rsidR="00D82AF1" w:rsidRPr="00BF1CF8" w:rsidRDefault="00D82AF1" w:rsidP="00D82AF1">
            <w:pPr>
              <w:ind w:firstLine="720"/>
              <w:jc w:val="both"/>
              <w:rPr>
                <w:rFonts w:cs="Times New Roman"/>
                <w:sz w:val="24"/>
                <w:szCs w:val="24"/>
                <w:lang w:val="vi-VN"/>
              </w:rPr>
            </w:pPr>
          </w:p>
          <w:p w14:paraId="0DA0FE84" w14:textId="77777777" w:rsidR="00D82AF1" w:rsidRPr="00BF1CF8" w:rsidRDefault="00D82AF1" w:rsidP="00D82AF1">
            <w:pPr>
              <w:ind w:firstLine="720"/>
              <w:jc w:val="both"/>
              <w:rPr>
                <w:rFonts w:cs="Times New Roman"/>
                <w:sz w:val="24"/>
                <w:szCs w:val="24"/>
                <w:lang w:val="vi-VN"/>
              </w:rPr>
            </w:pPr>
          </w:p>
          <w:p w14:paraId="5BCB4B98" w14:textId="77777777" w:rsidR="00D82AF1" w:rsidRPr="00BF1CF8" w:rsidRDefault="00D82AF1" w:rsidP="00D82AF1">
            <w:pPr>
              <w:ind w:firstLine="720"/>
              <w:jc w:val="both"/>
              <w:rPr>
                <w:rFonts w:cs="Times New Roman"/>
                <w:sz w:val="24"/>
                <w:szCs w:val="24"/>
                <w:lang w:val="vi-VN"/>
              </w:rPr>
            </w:pPr>
          </w:p>
          <w:p w14:paraId="5A69D83D" w14:textId="7450D369" w:rsidR="00D82AF1" w:rsidRPr="00BF1CF8" w:rsidRDefault="00D82AF1" w:rsidP="00D82AF1">
            <w:pPr>
              <w:ind w:firstLine="720"/>
              <w:jc w:val="both"/>
              <w:rPr>
                <w:rFonts w:cs="Times New Roman"/>
                <w:sz w:val="24"/>
                <w:szCs w:val="24"/>
                <w:lang w:val="vi-VN"/>
              </w:rPr>
            </w:pPr>
          </w:p>
        </w:tc>
      </w:tr>
      <w:tr w:rsidR="00DE66A6" w:rsidRPr="00BF1CF8" w14:paraId="47CCB93F" w14:textId="77777777" w:rsidTr="008171AA">
        <w:trPr>
          <w:trHeight w:val="556"/>
        </w:trPr>
        <w:tc>
          <w:tcPr>
            <w:tcW w:w="559" w:type="dxa"/>
          </w:tcPr>
          <w:p w14:paraId="685FD5A0"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62D3BC3E" w14:textId="77777777" w:rsidR="00DE66A6" w:rsidRPr="00BF1CF8" w:rsidRDefault="00DE66A6" w:rsidP="000608E9">
            <w:pPr>
              <w:shd w:val="solid" w:color="FFFFFF" w:fill="auto"/>
              <w:jc w:val="both"/>
              <w:rPr>
                <w:rFonts w:cs="Times New Roman"/>
                <w:sz w:val="24"/>
                <w:szCs w:val="24"/>
              </w:rPr>
            </w:pPr>
            <w:bookmarkStart w:id="33" w:name="dieu_10"/>
            <w:r w:rsidRPr="00BF1CF8">
              <w:rPr>
                <w:rFonts w:cs="Times New Roman"/>
                <w:b/>
                <w:bCs/>
                <w:sz w:val="24"/>
                <w:szCs w:val="24"/>
                <w:lang w:val="nl-NL"/>
              </w:rPr>
              <w:t>Điều 10. Miễn, giảm giá vé dịch vụ công cộng cho học sinh, sinh viên</w:t>
            </w:r>
            <w:bookmarkEnd w:id="33"/>
          </w:p>
          <w:p w14:paraId="6FE97348"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1. Đối với dịch vụ công cộng về giao thông:</w:t>
            </w:r>
          </w:p>
          <w:p w14:paraId="69F88C69"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a) Học sinh, sinh viên được giảm giá vé tàu hỏa, xe ô tô buýt;</w:t>
            </w:r>
          </w:p>
          <w:p w14:paraId="7F2F90B3"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b) Đơn vị tham gia vận tải công cộng phát hành vé giảm giá cho học sinh, sinh viên khi học sinh, sinh viên xuất trình thẻ học sinh, sinh viên.</w:t>
            </w:r>
          </w:p>
          <w:p w14:paraId="0CD7712B" w14:textId="77777777" w:rsidR="005E23A4" w:rsidRPr="00BF1CF8" w:rsidRDefault="005E23A4" w:rsidP="000608E9">
            <w:pPr>
              <w:shd w:val="solid" w:color="FFFFFF" w:fill="auto"/>
              <w:jc w:val="both"/>
              <w:rPr>
                <w:rFonts w:cs="Times New Roman"/>
                <w:sz w:val="24"/>
                <w:szCs w:val="24"/>
                <w:lang w:val="nl-NL"/>
              </w:rPr>
            </w:pPr>
          </w:p>
          <w:p w14:paraId="3D62205F" w14:textId="77777777" w:rsidR="005E23A4" w:rsidRPr="00BF1CF8" w:rsidRDefault="005E23A4" w:rsidP="000608E9">
            <w:pPr>
              <w:shd w:val="solid" w:color="FFFFFF" w:fill="auto"/>
              <w:jc w:val="both"/>
              <w:rPr>
                <w:rFonts w:cs="Times New Roman"/>
                <w:sz w:val="24"/>
                <w:szCs w:val="24"/>
                <w:lang w:val="nl-NL"/>
              </w:rPr>
            </w:pPr>
          </w:p>
          <w:p w14:paraId="7D4DA773" w14:textId="77777777" w:rsidR="005E23A4" w:rsidRPr="00BF1CF8" w:rsidRDefault="005E23A4" w:rsidP="000608E9">
            <w:pPr>
              <w:shd w:val="solid" w:color="FFFFFF" w:fill="auto"/>
              <w:jc w:val="both"/>
              <w:rPr>
                <w:rFonts w:cs="Times New Roman"/>
                <w:sz w:val="24"/>
                <w:szCs w:val="24"/>
                <w:lang w:val="nl-NL"/>
              </w:rPr>
            </w:pPr>
          </w:p>
          <w:p w14:paraId="5ECF2D32" w14:textId="7880B932"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t>2. Đối với dịch vụ công cộng về giải trí, tham quan viện bảo tàng, di tích lịch sử, công trình văn hóa: </w:t>
            </w:r>
          </w:p>
          <w:p w14:paraId="4D05AEE8"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lang w:val="nl-NL"/>
              </w:rPr>
              <w:lastRenderedPageBreak/>
              <w:t xml:space="preserve">a) Học sinh, sinh viên được giảm giá vé dịch vụ khi trực tiếp sử dụng các dịch vụ gồm: Bảo tàng, di tích lịch sử, thư viện, triển lãm; </w:t>
            </w:r>
          </w:p>
          <w:p w14:paraId="6E13C8A7" w14:textId="77777777" w:rsidR="00DE66A6" w:rsidRPr="00BF1CF8" w:rsidRDefault="00DE66A6" w:rsidP="000608E9">
            <w:pPr>
              <w:jc w:val="both"/>
              <w:rPr>
                <w:rFonts w:cs="Times New Roman"/>
                <w:sz w:val="24"/>
                <w:szCs w:val="24"/>
              </w:rPr>
            </w:pPr>
            <w:r w:rsidRPr="00BF1CF8">
              <w:rPr>
                <w:rFonts w:cs="Times New Roman"/>
                <w:sz w:val="24"/>
                <w:szCs w:val="24"/>
                <w:lang w:val="nl-NL"/>
              </w:rPr>
              <w:t>b) Cơ sở văn hóa, giải trí phát hành vé giảm giá cho học sinh, sinh viên khi học sinh, sinh viên xuất trình thẻ học sinh, sinh viên.</w:t>
            </w:r>
          </w:p>
          <w:p w14:paraId="0805AEB9" w14:textId="77777777" w:rsidR="00DE66A6" w:rsidRPr="00BF1CF8" w:rsidRDefault="00DE66A6" w:rsidP="000608E9">
            <w:pPr>
              <w:jc w:val="both"/>
              <w:rPr>
                <w:rFonts w:cs="Times New Roman"/>
                <w:sz w:val="24"/>
                <w:szCs w:val="24"/>
              </w:rPr>
            </w:pPr>
            <w:r w:rsidRPr="00BF1CF8">
              <w:rPr>
                <w:rFonts w:cs="Times New Roman"/>
                <w:sz w:val="24"/>
                <w:szCs w:val="24"/>
                <w:lang w:val="nl-NL"/>
              </w:rPr>
              <w:t>3. Căn cứ điều kiện cụ thể, Chủ tịch Ủy ban nhân dân cấp tỉnh quyết định mức miễn, giảm giá vé dịch vụ công cộng cho học sinh, sinh viên thuộc thẩm quyền quản lý.</w:t>
            </w:r>
          </w:p>
          <w:p w14:paraId="5D0CB304" w14:textId="77777777" w:rsidR="00DE66A6" w:rsidRPr="00BF1CF8" w:rsidRDefault="00DE66A6" w:rsidP="000608E9">
            <w:pPr>
              <w:jc w:val="both"/>
              <w:rPr>
                <w:rFonts w:cs="Times New Roman"/>
                <w:sz w:val="24"/>
                <w:szCs w:val="24"/>
              </w:rPr>
            </w:pPr>
            <w:r w:rsidRPr="00BF1CF8">
              <w:rPr>
                <w:rFonts w:cs="Times New Roman"/>
                <w:sz w:val="24"/>
                <w:szCs w:val="24"/>
                <w:lang w:val="nl-NL"/>
              </w:rPr>
              <w:t xml:space="preserve">4. Học sinh, sinh viên là người khuyết tật được miễn, giảm giá vé dịch vụ công cộng về giao thông, giải trí, tham quan viện bảo tàng, di tích lịch sử, công trình văn hóa theo quy định tại Nghị định số </w:t>
            </w:r>
            <w:bookmarkStart w:id="34" w:name="tvpllink_fccqstiinz"/>
            <w:r w:rsidRPr="00BF1CF8">
              <w:rPr>
                <w:rFonts w:cs="Times New Roman"/>
                <w:sz w:val="24"/>
                <w:szCs w:val="24"/>
                <w:lang w:val="nl-NL"/>
              </w:rPr>
              <w:t>28/2012/NĐ-CP</w:t>
            </w:r>
            <w:bookmarkEnd w:id="34"/>
            <w:r w:rsidRPr="00BF1CF8">
              <w:rPr>
                <w:rFonts w:cs="Times New Roman"/>
                <w:sz w:val="24"/>
                <w:szCs w:val="24"/>
                <w:lang w:val="nl-NL"/>
              </w:rPr>
              <w:t xml:space="preserve"> ngày 10 tháng 4 năm 2012 của Chính phủ hướng dẫn </w:t>
            </w:r>
            <w:bookmarkStart w:id="35" w:name="tvpllink_ocslkfuyqa"/>
            <w:r w:rsidRPr="00BF1CF8">
              <w:rPr>
                <w:rFonts w:cs="Times New Roman"/>
                <w:sz w:val="24"/>
                <w:szCs w:val="24"/>
                <w:lang w:val="nl-NL"/>
              </w:rPr>
              <w:t>Luật Người khuyết tật</w:t>
            </w:r>
            <w:bookmarkEnd w:id="35"/>
            <w:r w:rsidRPr="00BF1CF8">
              <w:rPr>
                <w:rFonts w:cs="Times New Roman"/>
                <w:sz w:val="24"/>
                <w:szCs w:val="24"/>
                <w:lang w:val="nl-NL"/>
              </w:rPr>
              <w:t xml:space="preserve">. </w:t>
            </w:r>
          </w:p>
          <w:p w14:paraId="4B3C890D" w14:textId="77777777" w:rsidR="00DE66A6" w:rsidRPr="00BF1CF8" w:rsidRDefault="00DE66A6" w:rsidP="000608E9">
            <w:pPr>
              <w:jc w:val="both"/>
              <w:rPr>
                <w:rFonts w:cs="Times New Roman"/>
                <w:sz w:val="24"/>
                <w:szCs w:val="24"/>
              </w:rPr>
            </w:pPr>
            <w:r w:rsidRPr="00BF1CF8">
              <w:rPr>
                <w:rFonts w:cs="Times New Roman"/>
                <w:sz w:val="24"/>
                <w:szCs w:val="24"/>
                <w:lang w:val="nl-NL"/>
              </w:rPr>
              <w:t xml:space="preserve">Học sinh, sinh viên là đối tượng chính sách xã hội được miễn, giảm giá vé tàu theo quy định tại Nghị định số </w:t>
            </w:r>
            <w:bookmarkStart w:id="36" w:name="tvpllink_svzajkkmht"/>
            <w:r w:rsidRPr="00BF1CF8">
              <w:rPr>
                <w:rFonts w:cs="Times New Roman"/>
                <w:sz w:val="24"/>
                <w:szCs w:val="24"/>
                <w:lang w:val="nl-NL"/>
              </w:rPr>
              <w:t>65/2018/NĐ-CP</w:t>
            </w:r>
            <w:bookmarkEnd w:id="36"/>
            <w:r w:rsidRPr="00BF1CF8">
              <w:rPr>
                <w:rFonts w:cs="Times New Roman"/>
                <w:sz w:val="24"/>
                <w:szCs w:val="24"/>
                <w:lang w:val="nl-NL"/>
              </w:rPr>
              <w:t xml:space="preserve"> ngày 12 tháng 5 năm 2018 của Chính phủ quy định chi tiết thi hành một số điều của </w:t>
            </w:r>
            <w:bookmarkStart w:id="37" w:name="tvpllink_ibpaapmndr"/>
            <w:r w:rsidRPr="00BF1CF8">
              <w:rPr>
                <w:rFonts w:cs="Times New Roman"/>
                <w:sz w:val="24"/>
                <w:szCs w:val="24"/>
                <w:lang w:val="nl-NL"/>
              </w:rPr>
              <w:t>Luật Đường sắt</w:t>
            </w:r>
            <w:bookmarkEnd w:id="37"/>
            <w:r w:rsidRPr="00BF1CF8">
              <w:rPr>
                <w:rFonts w:cs="Times New Roman"/>
                <w:sz w:val="24"/>
                <w:szCs w:val="24"/>
                <w:lang w:val="nl-NL"/>
              </w:rPr>
              <w:t>.</w:t>
            </w:r>
          </w:p>
          <w:p w14:paraId="3F9342C0" w14:textId="6C9CDBA6" w:rsidR="00DE66A6" w:rsidRPr="00BF1CF8" w:rsidRDefault="00DE66A6" w:rsidP="000608E9">
            <w:pPr>
              <w:jc w:val="both"/>
              <w:rPr>
                <w:rFonts w:cs="Times New Roman"/>
                <w:sz w:val="24"/>
                <w:szCs w:val="24"/>
                <w:u w:val="single"/>
              </w:rPr>
            </w:pPr>
            <w:r w:rsidRPr="00BF1CF8">
              <w:rPr>
                <w:rFonts w:cs="Times New Roman"/>
                <w:sz w:val="24"/>
                <w:szCs w:val="24"/>
              </w:rPr>
              <w:t>…</w:t>
            </w:r>
          </w:p>
        </w:tc>
        <w:tc>
          <w:tcPr>
            <w:tcW w:w="6308" w:type="dxa"/>
          </w:tcPr>
          <w:p w14:paraId="1A331C41" w14:textId="51C6E4AB" w:rsidR="005E23A4" w:rsidRPr="00BF1CF8" w:rsidRDefault="005E23A4" w:rsidP="000608E9">
            <w:pPr>
              <w:shd w:val="solid" w:color="FFFFFF" w:fill="auto"/>
              <w:ind w:firstLine="709"/>
              <w:jc w:val="both"/>
              <w:rPr>
                <w:sz w:val="24"/>
                <w:szCs w:val="24"/>
              </w:rPr>
            </w:pPr>
            <w:r w:rsidRPr="00BF1CF8">
              <w:rPr>
                <w:b/>
                <w:bCs/>
                <w:sz w:val="24"/>
                <w:szCs w:val="24"/>
                <w:lang w:val="nl-NL"/>
              </w:rPr>
              <w:lastRenderedPageBreak/>
              <w:t>Điều 1</w:t>
            </w:r>
            <w:r w:rsidR="00452652" w:rsidRPr="00BF1CF8">
              <w:rPr>
                <w:b/>
                <w:bCs/>
                <w:sz w:val="24"/>
                <w:szCs w:val="24"/>
                <w:lang w:val="nl-NL"/>
              </w:rPr>
              <w:t>1</w:t>
            </w:r>
            <w:r w:rsidRPr="00BF1CF8">
              <w:rPr>
                <w:b/>
                <w:bCs/>
                <w:sz w:val="24"/>
                <w:szCs w:val="24"/>
                <w:lang w:val="nl-NL"/>
              </w:rPr>
              <w:t>. Miễn, giảm giá vé dịch vụ công cộng cho học sinh, sinh viên</w:t>
            </w:r>
          </w:p>
          <w:p w14:paraId="35CF9C6A" w14:textId="77777777" w:rsidR="005E23A4" w:rsidRPr="00BF1CF8" w:rsidRDefault="005E23A4" w:rsidP="000608E9">
            <w:pPr>
              <w:pStyle w:val="NormalWeb"/>
              <w:spacing w:before="0" w:beforeAutospacing="0" w:after="0" w:afterAutospacing="0"/>
              <w:ind w:firstLine="709"/>
              <w:jc w:val="both"/>
            </w:pPr>
            <w:r w:rsidRPr="00BF1CF8">
              <w:rPr>
                <w:lang w:val="nl-NL"/>
              </w:rPr>
              <w:t>1. Đối với dịch vụ công cộng về giao thông:</w:t>
            </w:r>
          </w:p>
          <w:p w14:paraId="78B06E30" w14:textId="77777777" w:rsidR="005E23A4" w:rsidRPr="00BF1CF8" w:rsidRDefault="005E23A4" w:rsidP="000608E9">
            <w:pPr>
              <w:ind w:firstLine="709"/>
              <w:jc w:val="both"/>
              <w:rPr>
                <w:sz w:val="24"/>
                <w:szCs w:val="24"/>
              </w:rPr>
            </w:pPr>
            <w:r w:rsidRPr="00BF1CF8">
              <w:rPr>
                <w:sz w:val="24"/>
                <w:szCs w:val="24"/>
                <w:lang w:val="nl-NL"/>
              </w:rPr>
              <w:t xml:space="preserve">a) Học sinh, sinh viên được giảm giá vé </w:t>
            </w:r>
            <w:r w:rsidRPr="00BF1CF8">
              <w:rPr>
                <w:bCs/>
                <w:i/>
                <w:iCs/>
                <w:color w:val="EE0000"/>
                <w:sz w:val="24"/>
                <w:szCs w:val="24"/>
                <w:lang w:val="nl-NL"/>
              </w:rPr>
              <w:t>các phương tiện giao thông như</w:t>
            </w:r>
            <w:r w:rsidRPr="00BF1CF8">
              <w:rPr>
                <w:b/>
                <w:bCs/>
                <w:color w:val="EE0000"/>
                <w:sz w:val="24"/>
                <w:szCs w:val="24"/>
                <w:lang w:val="nl-NL"/>
              </w:rPr>
              <w:t xml:space="preserve"> </w:t>
            </w:r>
            <w:r w:rsidRPr="00BF1CF8">
              <w:rPr>
                <w:sz w:val="24"/>
                <w:szCs w:val="24"/>
                <w:lang w:val="nl-NL"/>
              </w:rPr>
              <w:t xml:space="preserve">tàu hỏa, xe ô tô buýt; </w:t>
            </w:r>
            <w:r w:rsidRPr="00BF1CF8">
              <w:rPr>
                <w:bCs/>
                <w:i/>
                <w:color w:val="EE0000"/>
                <w:sz w:val="24"/>
                <w:szCs w:val="24"/>
              </w:rPr>
              <w:t>tàu điện, phà</w:t>
            </w:r>
            <w:r w:rsidRPr="00BF1CF8">
              <w:rPr>
                <w:sz w:val="24"/>
                <w:szCs w:val="24"/>
              </w:rPr>
              <w:t>;</w:t>
            </w:r>
          </w:p>
          <w:p w14:paraId="238025EB" w14:textId="77777777" w:rsidR="005E23A4" w:rsidRPr="00BF1CF8" w:rsidRDefault="005E23A4" w:rsidP="000608E9">
            <w:pPr>
              <w:shd w:val="solid" w:color="FFFFFF" w:fill="auto"/>
              <w:ind w:firstLine="709"/>
              <w:jc w:val="both"/>
              <w:rPr>
                <w:sz w:val="24"/>
                <w:szCs w:val="24"/>
              </w:rPr>
            </w:pPr>
            <w:r w:rsidRPr="00BF1CF8">
              <w:rPr>
                <w:sz w:val="24"/>
                <w:szCs w:val="24"/>
                <w:lang w:val="nl-NL"/>
              </w:rPr>
              <w:t>b) Đơn vị tham gia vận tải công cộng phát hành vé giảm giá cho học sinh, sinh viên khi học sinh, sinh viên xuất trình thẻ học sinh, sinh viên.</w:t>
            </w:r>
          </w:p>
          <w:p w14:paraId="063B733A" w14:textId="77777777" w:rsidR="005E23A4" w:rsidRPr="00BF1CF8" w:rsidRDefault="005E23A4" w:rsidP="000608E9">
            <w:pPr>
              <w:shd w:val="solid" w:color="FFFFFF" w:fill="auto"/>
              <w:ind w:firstLine="709"/>
              <w:jc w:val="both"/>
              <w:rPr>
                <w:sz w:val="24"/>
                <w:szCs w:val="24"/>
              </w:rPr>
            </w:pPr>
            <w:r w:rsidRPr="00BF1CF8">
              <w:rPr>
                <w:sz w:val="24"/>
                <w:szCs w:val="24"/>
                <w:lang w:val="nl-NL"/>
              </w:rPr>
              <w:t>2. Đối với dịch vụ công cộng về giải trí, tham quan viện bảo tàng, di tích lịch sử, công trình văn hóa: </w:t>
            </w:r>
          </w:p>
          <w:p w14:paraId="31C03D28" w14:textId="77777777" w:rsidR="005E23A4" w:rsidRPr="00BF1CF8" w:rsidRDefault="005E23A4" w:rsidP="000608E9">
            <w:pPr>
              <w:shd w:val="solid" w:color="FFFFFF" w:fill="auto"/>
              <w:ind w:firstLine="709"/>
              <w:jc w:val="both"/>
              <w:rPr>
                <w:sz w:val="24"/>
                <w:szCs w:val="24"/>
              </w:rPr>
            </w:pPr>
            <w:r w:rsidRPr="00BF1CF8">
              <w:rPr>
                <w:sz w:val="24"/>
                <w:szCs w:val="24"/>
                <w:lang w:val="nl-NL"/>
              </w:rPr>
              <w:t>a) Học sinh, sinh viên được giảm giá vé dịch vụ khi trực tiếp sử dụng các dịch vụ gồm: Bảo tàng, di tích lịch sử</w:t>
            </w:r>
            <w:r w:rsidRPr="00BF1CF8">
              <w:rPr>
                <w:i/>
                <w:sz w:val="24"/>
                <w:szCs w:val="24"/>
                <w:lang w:val="nl-NL"/>
              </w:rPr>
              <w:t xml:space="preserve">, </w:t>
            </w:r>
            <w:r w:rsidRPr="00BF1CF8">
              <w:rPr>
                <w:i/>
                <w:strike/>
                <w:color w:val="EE0000"/>
                <w:sz w:val="24"/>
                <w:szCs w:val="24"/>
                <w:lang w:val="nl-NL"/>
              </w:rPr>
              <w:t>thư viện</w:t>
            </w:r>
            <w:r w:rsidRPr="00BF1CF8">
              <w:rPr>
                <w:i/>
                <w:sz w:val="24"/>
                <w:szCs w:val="24"/>
                <w:lang w:val="nl-NL"/>
              </w:rPr>
              <w:t>,</w:t>
            </w:r>
            <w:r w:rsidRPr="00BF1CF8">
              <w:rPr>
                <w:sz w:val="24"/>
                <w:szCs w:val="24"/>
                <w:lang w:val="nl-NL"/>
              </w:rPr>
              <w:t xml:space="preserve"> triển lãm; </w:t>
            </w:r>
          </w:p>
          <w:p w14:paraId="36F6ED24" w14:textId="77777777" w:rsidR="005E23A4" w:rsidRPr="00BF1CF8" w:rsidRDefault="005E23A4" w:rsidP="000608E9">
            <w:pPr>
              <w:ind w:firstLine="709"/>
              <w:jc w:val="both"/>
              <w:rPr>
                <w:sz w:val="24"/>
                <w:szCs w:val="24"/>
              </w:rPr>
            </w:pPr>
            <w:r w:rsidRPr="00BF1CF8">
              <w:rPr>
                <w:sz w:val="24"/>
                <w:szCs w:val="24"/>
                <w:lang w:val="nl-NL"/>
              </w:rPr>
              <w:lastRenderedPageBreak/>
              <w:t>b) Cơ sở văn hóa, giải trí phát hành vé giảm giá cho học sinh, sinh viên khi học sinh, sinh viên xuất trình thẻ học sinh, sinh viên.</w:t>
            </w:r>
          </w:p>
          <w:p w14:paraId="39F44E1A" w14:textId="77777777" w:rsidR="005E23A4" w:rsidRPr="00BF1CF8" w:rsidRDefault="005E23A4" w:rsidP="000608E9">
            <w:pPr>
              <w:ind w:firstLine="709"/>
              <w:jc w:val="both"/>
              <w:rPr>
                <w:sz w:val="24"/>
                <w:szCs w:val="24"/>
              </w:rPr>
            </w:pPr>
            <w:r w:rsidRPr="00BF1CF8">
              <w:rPr>
                <w:sz w:val="24"/>
                <w:szCs w:val="24"/>
                <w:lang w:val="nl-NL"/>
              </w:rPr>
              <w:t>3. Căn cứ điều kiện cụ thể, Chủ tịch Ủy ban nhân dân cấp tỉnh quyết định mức miễn, giảm giá vé dịch vụ công cộng cho học sinh, sinh viên thuộc thẩm quyền quản lý.</w:t>
            </w:r>
          </w:p>
          <w:p w14:paraId="6C6514FB" w14:textId="77777777" w:rsidR="005E23A4" w:rsidRPr="00BF1CF8" w:rsidRDefault="005E23A4" w:rsidP="000608E9">
            <w:pPr>
              <w:ind w:firstLine="709"/>
              <w:jc w:val="both"/>
              <w:rPr>
                <w:sz w:val="24"/>
                <w:szCs w:val="24"/>
              </w:rPr>
            </w:pPr>
            <w:r w:rsidRPr="00BF1CF8">
              <w:rPr>
                <w:sz w:val="24"/>
                <w:szCs w:val="24"/>
                <w:lang w:val="nl-NL"/>
              </w:rPr>
              <w:t xml:space="preserve">4. Học sinh, sinh viên là người khuyết tật được miễn, giảm giá vé dịch vụ công cộng về giao thông, giải trí, tham quan viện bảo tàng, di tích lịch sử, công trình văn hóa theo quy định tại Nghị định số 28/2012/NĐ-CP ngày 10 tháng 4 năm 2012 của Chính phủ hướng dẫn Luật Người khuyết tật. </w:t>
            </w:r>
          </w:p>
          <w:p w14:paraId="7CE2E3B5" w14:textId="77777777" w:rsidR="005E23A4" w:rsidRPr="00BF1CF8" w:rsidRDefault="005E23A4" w:rsidP="000608E9">
            <w:pPr>
              <w:ind w:firstLine="709"/>
              <w:jc w:val="both"/>
              <w:rPr>
                <w:sz w:val="24"/>
                <w:szCs w:val="24"/>
                <w:lang w:val="nl-NL"/>
              </w:rPr>
            </w:pPr>
            <w:r w:rsidRPr="00BF1CF8">
              <w:rPr>
                <w:sz w:val="24"/>
                <w:szCs w:val="24"/>
                <w:lang w:val="nl-NL"/>
              </w:rPr>
              <w:t>Học sinh, sinh viên là đối tượng chính sách xã hội được miễn, giảm giá vé tàu theo quy định tại Nghị định số 65/2018/NĐ-CP ngày 12 tháng 5 năm 2018 của Chính phủ quy định chi tiết thi hành một số điều của Luật Đường sắt.</w:t>
            </w:r>
          </w:p>
          <w:p w14:paraId="0F74A19C" w14:textId="2D4F9734" w:rsidR="00DE66A6" w:rsidRPr="00BF1CF8" w:rsidRDefault="00DE66A6" w:rsidP="000608E9">
            <w:pPr>
              <w:pStyle w:val="NormalWeb"/>
              <w:spacing w:before="0" w:beforeAutospacing="0" w:after="0" w:afterAutospacing="0"/>
              <w:ind w:firstLine="709"/>
              <w:jc w:val="both"/>
            </w:pPr>
          </w:p>
        </w:tc>
        <w:tc>
          <w:tcPr>
            <w:tcW w:w="2686" w:type="dxa"/>
          </w:tcPr>
          <w:p w14:paraId="56244181" w14:textId="541D13DC" w:rsidR="00DE66A6" w:rsidRPr="00BF1CF8" w:rsidRDefault="005E23A4" w:rsidP="000608E9">
            <w:pPr>
              <w:pStyle w:val="NormalWeb"/>
              <w:spacing w:before="0" w:beforeAutospacing="0" w:after="0" w:afterAutospacing="0"/>
              <w:jc w:val="both"/>
              <w:rPr>
                <w:lang w:val="nl-NL"/>
              </w:rPr>
            </w:pPr>
            <w:r w:rsidRPr="00BF1CF8">
              <w:rPr>
                <w:lang w:val="nl-NL"/>
              </w:rPr>
              <w:lastRenderedPageBreak/>
              <w:t xml:space="preserve">- </w:t>
            </w:r>
            <w:r w:rsidR="00DE66A6" w:rsidRPr="00BF1CF8">
              <w:rPr>
                <w:lang w:val="nl-NL"/>
              </w:rPr>
              <w:t xml:space="preserve">Bổ sung 2 loại hình phương tiện giao thông công cộng mà học sinh, sinh viên được giảm giá vé: tàu điện (trên cao, tàu điện ngầm...), phà (NĐ 84/2020/NĐ-CP chỉ quy định giảm giá 2 loại: tàu hỏa, xe ô tô buýt). Lý do: hiện nay, tại các đô thị lớn, phương tiện giao thông công cộng không chỉ có xe ô tô buýt mà có </w:t>
            </w:r>
            <w:r w:rsidR="00DE66A6" w:rsidRPr="00BF1CF8">
              <w:rPr>
                <w:lang w:val="nl-NL"/>
              </w:rPr>
              <w:lastRenderedPageBreak/>
              <w:t>thêm loại phương tiện mới là tàu điện trên cao, tàu điện ngầm. Bên cạnh đó, tại một số khu vực khác, phà là phương tiện giao thông phổ biến.</w:t>
            </w:r>
          </w:p>
          <w:p w14:paraId="47F1D1D9" w14:textId="14B4BD9C" w:rsidR="00DE66A6" w:rsidRPr="00BF1CF8" w:rsidRDefault="00DE66A6" w:rsidP="000608E9">
            <w:pPr>
              <w:pStyle w:val="NormalWeb"/>
              <w:spacing w:before="0" w:beforeAutospacing="0" w:after="0" w:afterAutospacing="0"/>
              <w:jc w:val="both"/>
            </w:pPr>
            <w:r w:rsidRPr="00BF1CF8">
              <w:rPr>
                <w:lang w:val="nl-NL"/>
              </w:rPr>
              <w:t>+ Bỏ quy định học sinh, sinh viên được giảm giá vé dịch vụ khi trực tiếp sử dụng dịch vụ thư viện, vì</w:t>
            </w:r>
            <w:r w:rsidR="00C4004F" w:rsidRPr="00BF1CF8">
              <w:rPr>
                <w:lang w:val="nl-NL"/>
              </w:rPr>
              <w:t xml:space="preserve"> Điều 86 Luật Giáo dục chỉ quy định “Học sinh, sinh viên được hưởng chế độ miễn, giảm giá vé khi sử dụng các dịch vụ công cộng về giao thông, giải trí, tham quan viện bảo tàng, di tích lịch sử, công trình văn hóa theo quy định của Chính phủ”; qua rà soát, hiện nay</w:t>
            </w:r>
            <w:r w:rsidRPr="00BF1CF8">
              <w:rPr>
                <w:lang w:val="nl-NL"/>
              </w:rPr>
              <w:t xml:space="preserve"> </w:t>
            </w:r>
            <w:r w:rsidR="00204C05" w:rsidRPr="00BF1CF8">
              <w:rPr>
                <w:lang w:val="nl-NL"/>
              </w:rPr>
              <w:t xml:space="preserve">theo Luật Thư viện </w:t>
            </w:r>
            <w:r w:rsidRPr="00BF1CF8">
              <w:rPr>
                <w:lang w:val="nl-NL"/>
              </w:rPr>
              <w:t xml:space="preserve">không có khái niệm vé dịch vụ thư viện. Đồng thời, Luật Thư viện đã quy định quyền của người sử dụng thư viện đặc thù, theo đó trẻ em có quyền </w:t>
            </w:r>
            <w:r w:rsidRPr="00BF1CF8">
              <w:t xml:space="preserve">được tạo điều kiện sử dụng tài nguyên thông tin phù hợp với lứa tuổi, cấp học tại </w:t>
            </w:r>
            <w:r w:rsidRPr="00BF1CF8">
              <w:lastRenderedPageBreak/>
              <w:t>thư viện công cộng, được miễn các khoản chi phí làm thẻ thư viện.</w:t>
            </w:r>
          </w:p>
          <w:p w14:paraId="2A1C60D7" w14:textId="62E728F9" w:rsidR="00DE66A6" w:rsidRPr="00BF1CF8" w:rsidRDefault="00DE66A6" w:rsidP="000608E9">
            <w:pPr>
              <w:pStyle w:val="NormalWeb"/>
              <w:spacing w:before="0" w:beforeAutospacing="0" w:after="0" w:afterAutospacing="0"/>
              <w:jc w:val="both"/>
              <w:rPr>
                <w:rFonts w:eastAsia="Calibri"/>
                <w:bCs/>
                <w:kern w:val="2"/>
              </w:rPr>
            </w:pPr>
            <w:r w:rsidRPr="00BF1CF8">
              <w:rPr>
                <w:lang w:val="nl-NL"/>
              </w:rPr>
              <w:t xml:space="preserve">Nội dung sửa đổi nêu trên </w:t>
            </w:r>
            <w:r w:rsidRPr="00BF1CF8">
              <w:rPr>
                <w:rFonts w:eastAsia="Calibri"/>
                <w:bCs/>
                <w:kern w:val="2"/>
              </w:rPr>
              <w:t>phù hợp với mục đích, yêu cầu của Chương trình giáo dục phổ thông hiện nay.</w:t>
            </w:r>
          </w:p>
        </w:tc>
      </w:tr>
      <w:tr w:rsidR="00DE66A6" w:rsidRPr="00BF1CF8" w14:paraId="6D38875C" w14:textId="4643182E" w:rsidTr="008171AA">
        <w:tc>
          <w:tcPr>
            <w:tcW w:w="559" w:type="dxa"/>
          </w:tcPr>
          <w:p w14:paraId="5B3B06C7" w14:textId="77777777" w:rsidR="00DE66A6" w:rsidRPr="00BF1CF8" w:rsidRDefault="00DE66A6" w:rsidP="000608E9">
            <w:pPr>
              <w:rPr>
                <w:rFonts w:cs="Times New Roman"/>
                <w:sz w:val="24"/>
                <w:szCs w:val="24"/>
              </w:rPr>
            </w:pPr>
          </w:p>
        </w:tc>
        <w:tc>
          <w:tcPr>
            <w:tcW w:w="5684" w:type="dxa"/>
          </w:tcPr>
          <w:p w14:paraId="027FF21D" w14:textId="5C2EBCB2" w:rsidR="00DE66A6" w:rsidRPr="00BF1CF8" w:rsidRDefault="00DE66A6" w:rsidP="000608E9">
            <w:pPr>
              <w:jc w:val="both"/>
              <w:rPr>
                <w:rFonts w:cs="Times New Roman"/>
                <w:sz w:val="24"/>
                <w:szCs w:val="24"/>
                <w:u w:val="single"/>
              </w:rPr>
            </w:pPr>
            <w:r w:rsidRPr="00BF1CF8">
              <w:rPr>
                <w:rFonts w:cs="Times New Roman"/>
                <w:sz w:val="24"/>
                <w:szCs w:val="24"/>
                <w:u w:val="single"/>
              </w:rPr>
              <w:t>Không có</w:t>
            </w:r>
          </w:p>
        </w:tc>
        <w:tc>
          <w:tcPr>
            <w:tcW w:w="6308" w:type="dxa"/>
          </w:tcPr>
          <w:p w14:paraId="31D3B7A9" w14:textId="573C956A" w:rsidR="008171AA" w:rsidRPr="00BF1CF8" w:rsidRDefault="008171AA" w:rsidP="000608E9">
            <w:pPr>
              <w:ind w:firstLine="709"/>
              <w:jc w:val="both"/>
              <w:rPr>
                <w:b/>
                <w:i/>
                <w:color w:val="EE0000"/>
                <w:sz w:val="24"/>
                <w:szCs w:val="24"/>
              </w:rPr>
            </w:pPr>
            <w:bookmarkStart w:id="38" w:name="_Hlk216620116"/>
            <w:r w:rsidRPr="00BF1CF8">
              <w:rPr>
                <w:b/>
                <w:i/>
                <w:color w:val="EE0000"/>
                <w:sz w:val="24"/>
                <w:szCs w:val="24"/>
              </w:rPr>
              <w:t>Điều 1</w:t>
            </w:r>
            <w:r w:rsidR="00452652" w:rsidRPr="00BF1CF8">
              <w:rPr>
                <w:b/>
                <w:i/>
                <w:color w:val="EE0000"/>
                <w:sz w:val="24"/>
                <w:szCs w:val="24"/>
              </w:rPr>
              <w:t>2</w:t>
            </w:r>
            <w:r w:rsidRPr="00BF1CF8">
              <w:rPr>
                <w:b/>
                <w:i/>
                <w:color w:val="EE0000"/>
                <w:sz w:val="24"/>
                <w:szCs w:val="24"/>
              </w:rPr>
              <w:t>. Việc thông báo chuyển nhượng vốn đối với đối với trường tư thục</w:t>
            </w:r>
          </w:p>
          <w:p w14:paraId="223998F3" w14:textId="4ACB2AA1" w:rsidR="008171AA" w:rsidRPr="00BF1CF8" w:rsidRDefault="008171AA" w:rsidP="000608E9">
            <w:pPr>
              <w:ind w:firstLine="720"/>
              <w:jc w:val="both"/>
              <w:rPr>
                <w:i/>
                <w:color w:val="EE0000"/>
                <w:sz w:val="24"/>
                <w:szCs w:val="24"/>
              </w:rPr>
            </w:pPr>
            <w:r w:rsidRPr="00BF1CF8">
              <w:rPr>
                <w:i/>
                <w:color w:val="EE0000"/>
                <w:sz w:val="24"/>
                <w:szCs w:val="24"/>
              </w:rPr>
              <w:t>1. Trong vòng 14 ngày làm việc kể từ ngày hoàn thành việc chuyển nhượng vốn, trường tư thục công khai danh sách nhà đầu tư nhận chuyển nhượng vốn trên trang thông tin điện tử của nhà trường; đồng thời thông báo với Ủy ban nhân dân cấp xã</w:t>
            </w:r>
            <w:r w:rsidR="0036270F">
              <w:rPr>
                <w:i/>
                <w:color w:val="EE0000"/>
                <w:sz w:val="24"/>
                <w:szCs w:val="24"/>
              </w:rPr>
              <w:t xml:space="preserve"> </w:t>
            </w:r>
            <w:r w:rsidRPr="00BF1CF8">
              <w:rPr>
                <w:i/>
                <w:color w:val="EE0000"/>
                <w:sz w:val="24"/>
                <w:szCs w:val="24"/>
              </w:rPr>
              <w:t>(đối với nhà trẻ, trường mẫu giáo, trường mầm non tư thục; trường tiểu học, trường trung học cơ sở, trường phổ thông có nhiều cấp học có cấp học cao nhất là trung học cơ sở tư thục) hoặc Sở Giáo dục và Đào tạo (đối với trường trung học phổ thông, trường phổ thông có nhiều cấp học có cấp học cao nhất là trung học phổ thông tư thục) hoặc Ủy ban nhân dân cấp tỉnh</w:t>
            </w:r>
            <w:r w:rsidR="0036270F">
              <w:rPr>
                <w:i/>
                <w:color w:val="EE0000"/>
                <w:sz w:val="24"/>
                <w:szCs w:val="24"/>
              </w:rPr>
              <w:t xml:space="preserve"> </w:t>
            </w:r>
            <w:r w:rsidRPr="00BF1CF8">
              <w:rPr>
                <w:i/>
                <w:color w:val="EE0000"/>
                <w:sz w:val="24"/>
                <w:szCs w:val="24"/>
              </w:rPr>
              <w:t>(đối với cơ sở giáo dục nghề nghiệp</w:t>
            </w:r>
            <w:r w:rsidR="00DA6F18" w:rsidRPr="00BF1CF8">
              <w:rPr>
                <w:i/>
                <w:color w:val="EE0000"/>
                <w:sz w:val="24"/>
                <w:szCs w:val="24"/>
              </w:rPr>
              <w:t xml:space="preserve"> tư thục</w:t>
            </w:r>
            <w:r w:rsidRPr="00BF1CF8">
              <w:rPr>
                <w:i/>
                <w:color w:val="EE0000"/>
                <w:sz w:val="24"/>
                <w:szCs w:val="24"/>
              </w:rPr>
              <w:t>, cơ sở giáo dục đại học tư thục) nơi trường đó đặt trụ sở chính về việc thay đổi nhà đầu tư của nhà trường.</w:t>
            </w:r>
          </w:p>
          <w:p w14:paraId="16AD71DB" w14:textId="77777777" w:rsidR="008171AA" w:rsidRPr="00BF1CF8" w:rsidRDefault="008171AA" w:rsidP="000608E9">
            <w:pPr>
              <w:ind w:firstLine="720"/>
              <w:jc w:val="both"/>
              <w:rPr>
                <w:i/>
                <w:color w:val="EE0000"/>
                <w:sz w:val="24"/>
                <w:szCs w:val="24"/>
              </w:rPr>
            </w:pPr>
            <w:r w:rsidRPr="00BF1CF8">
              <w:rPr>
                <w:i/>
                <w:color w:val="EE0000"/>
                <w:sz w:val="24"/>
                <w:szCs w:val="24"/>
              </w:rPr>
              <w:t>2. Trong trường hợp chuyển nhượng vốn giữa nhà đầu tư trong nước và nhà đầu tư nước ngoài, trong vòng 30 ngày làm việc kể từ ngày hoàn thành việc chuyển nhượng vốn, cơ sở giáo dục phải thực hiện thủ tục đề nghị điều chỉnh, bổ sung quyết định cho phép hoạt động giáo dục theo quy định tại Điều 49 Nghị định số 86/2018/NĐ-CP ngày 06 tháng 06 năm 2018 của Chính phủ về hợp tác, đầu tư của nước ngoài trong lĩnh vực giáo dục.</w:t>
            </w:r>
          </w:p>
          <w:bookmarkEnd w:id="38"/>
          <w:p w14:paraId="0177F2A5" w14:textId="3EB8F6B7" w:rsidR="00DE66A6" w:rsidRPr="00BF1CF8" w:rsidRDefault="00DE66A6" w:rsidP="000608E9">
            <w:pPr>
              <w:jc w:val="both"/>
              <w:rPr>
                <w:rFonts w:cs="Times New Roman"/>
                <w:i/>
                <w:sz w:val="24"/>
                <w:szCs w:val="24"/>
              </w:rPr>
            </w:pPr>
          </w:p>
        </w:tc>
        <w:tc>
          <w:tcPr>
            <w:tcW w:w="2686" w:type="dxa"/>
          </w:tcPr>
          <w:p w14:paraId="0B4FAA78" w14:textId="4E881F93" w:rsidR="001931F3" w:rsidRPr="00BF1CF8" w:rsidRDefault="00DE66A6" w:rsidP="000608E9">
            <w:pPr>
              <w:jc w:val="both"/>
              <w:rPr>
                <w:i/>
                <w:iCs/>
                <w:sz w:val="24"/>
                <w:szCs w:val="24"/>
                <w:lang w:val="it-IT"/>
              </w:rPr>
            </w:pPr>
            <w:r w:rsidRPr="00BF1CF8">
              <w:rPr>
                <w:rFonts w:cs="Times New Roman"/>
                <w:sz w:val="24"/>
                <w:szCs w:val="24"/>
              </w:rPr>
              <w:lastRenderedPageBreak/>
              <w:t xml:space="preserve">- </w:t>
            </w:r>
            <w:bookmarkStart w:id="39" w:name="_Hlk195541371"/>
            <w:r w:rsidRPr="00BF1CF8">
              <w:rPr>
                <w:rFonts w:cs="Times New Roman"/>
                <w:sz w:val="24"/>
                <w:szCs w:val="24"/>
              </w:rPr>
              <w:t xml:space="preserve">Quy định chi tiết khoản 3 Điều 102 </w:t>
            </w:r>
            <w:r w:rsidR="001931F3" w:rsidRPr="00BF1CF8">
              <w:rPr>
                <w:rFonts w:cs="Times New Roman"/>
                <w:sz w:val="24"/>
                <w:szCs w:val="24"/>
              </w:rPr>
              <w:t>được sửa đổi, bổ sung tại Luật SĐBS một số điều của Luật Giáo dục</w:t>
            </w:r>
            <w:r w:rsidR="001931F3" w:rsidRPr="00BF1CF8">
              <w:rPr>
                <w:rFonts w:cs="Times New Roman"/>
                <w:i/>
                <w:iCs/>
                <w:sz w:val="24"/>
                <w:szCs w:val="24"/>
              </w:rPr>
              <w:t xml:space="preserve"> </w:t>
            </w:r>
            <w:r w:rsidR="001931F3" w:rsidRPr="00BF1CF8">
              <w:rPr>
                <w:i/>
                <w:iCs/>
                <w:sz w:val="24"/>
                <w:szCs w:val="24"/>
                <w:lang w:val="it-IT"/>
              </w:rPr>
              <w:t>“3. Việc chuyển nhượng vốn đối với nhà trẻ, trường mẫu giáo, trường mầm non tư thục; cơ sở giáo dục phổ thông, giáo dục nghề nghiệp, giáo dục đại học tư thục thực hiện theo quy định của pháp luật về đầu tư, doanh nghiệp và pháp luật có liên quan; bảo đảm sự ổn định và phát triển của trường, không làm gián đoạn hoạt động giáo dục; bảo đảm quyền lợi của người học, nhà giáo và người lao động.</w:t>
            </w:r>
          </w:p>
          <w:p w14:paraId="71A44895" w14:textId="5FEA7FB4" w:rsidR="00DE66A6" w:rsidRPr="00BF1CF8" w:rsidRDefault="001931F3" w:rsidP="000608E9">
            <w:pPr>
              <w:ind w:firstLine="720"/>
              <w:jc w:val="both"/>
              <w:rPr>
                <w:rFonts w:cs="Times New Roman"/>
                <w:sz w:val="24"/>
                <w:szCs w:val="24"/>
              </w:rPr>
            </w:pPr>
            <w:bookmarkStart w:id="40" w:name="_Hlk214018850"/>
            <w:r w:rsidRPr="00BF1CF8">
              <w:rPr>
                <w:i/>
                <w:iCs/>
                <w:sz w:val="24"/>
                <w:szCs w:val="24"/>
                <w:lang w:val="it-IT"/>
              </w:rPr>
              <w:t xml:space="preserve">Sau khi thực hiện chuyển nhượng vốn, cơ sở </w:t>
            </w:r>
            <w:r w:rsidRPr="00BF1CF8">
              <w:rPr>
                <w:i/>
                <w:iCs/>
                <w:sz w:val="24"/>
                <w:szCs w:val="24"/>
                <w:lang w:val="it-IT"/>
              </w:rPr>
              <w:lastRenderedPageBreak/>
              <w:t>giáo dục có trách nhiệm thông báo tới cơ quan quản lý giáo dục theo phân cấp và theo quy định của Chính phủ</w:t>
            </w:r>
            <w:bookmarkEnd w:id="39"/>
            <w:bookmarkEnd w:id="40"/>
            <w:r w:rsidR="00DE66A6" w:rsidRPr="00BF1CF8">
              <w:rPr>
                <w:rFonts w:cs="Times New Roman"/>
                <w:sz w:val="24"/>
                <w:szCs w:val="24"/>
              </w:rPr>
              <w:t xml:space="preserve"> </w:t>
            </w:r>
          </w:p>
        </w:tc>
      </w:tr>
      <w:tr w:rsidR="001931F3" w:rsidRPr="00BF1CF8" w14:paraId="639A5784" w14:textId="77777777" w:rsidTr="008171AA">
        <w:tc>
          <w:tcPr>
            <w:tcW w:w="559" w:type="dxa"/>
          </w:tcPr>
          <w:p w14:paraId="70CD33FF" w14:textId="77777777" w:rsidR="001931F3" w:rsidRPr="00BF1CF8" w:rsidRDefault="001931F3" w:rsidP="000608E9">
            <w:pPr>
              <w:pStyle w:val="ListParagraph"/>
              <w:numPr>
                <w:ilvl w:val="0"/>
                <w:numId w:val="14"/>
              </w:numPr>
              <w:ind w:left="360"/>
              <w:rPr>
                <w:rFonts w:cs="Times New Roman"/>
                <w:sz w:val="24"/>
                <w:szCs w:val="24"/>
              </w:rPr>
            </w:pPr>
          </w:p>
        </w:tc>
        <w:tc>
          <w:tcPr>
            <w:tcW w:w="5684" w:type="dxa"/>
          </w:tcPr>
          <w:p w14:paraId="0B50B3CD" w14:textId="77777777" w:rsidR="001931F3" w:rsidRPr="00BF1CF8" w:rsidRDefault="001931F3" w:rsidP="000608E9">
            <w:pPr>
              <w:jc w:val="both"/>
              <w:rPr>
                <w:rFonts w:cs="Times New Roman"/>
                <w:b/>
                <w:bCs/>
                <w:sz w:val="24"/>
                <w:szCs w:val="24"/>
              </w:rPr>
            </w:pPr>
          </w:p>
        </w:tc>
        <w:tc>
          <w:tcPr>
            <w:tcW w:w="6308" w:type="dxa"/>
          </w:tcPr>
          <w:p w14:paraId="331C610F" w14:textId="77777777" w:rsidR="001931F3" w:rsidRPr="00BF1CF8" w:rsidRDefault="001931F3" w:rsidP="000608E9">
            <w:pPr>
              <w:ind w:firstLine="709"/>
              <w:jc w:val="center"/>
              <w:rPr>
                <w:szCs w:val="28"/>
              </w:rPr>
            </w:pPr>
            <w:r w:rsidRPr="00BF1CF8">
              <w:rPr>
                <w:b/>
                <w:bCs/>
                <w:szCs w:val="28"/>
              </w:rPr>
              <w:t>Chương VI</w:t>
            </w:r>
          </w:p>
          <w:p w14:paraId="320E842F" w14:textId="17BEA85B" w:rsidR="001931F3" w:rsidRPr="00BF1CF8" w:rsidRDefault="001931F3" w:rsidP="000608E9">
            <w:pPr>
              <w:ind w:firstLine="709"/>
              <w:jc w:val="center"/>
              <w:rPr>
                <w:szCs w:val="28"/>
              </w:rPr>
            </w:pPr>
            <w:r w:rsidRPr="00BF1CF8">
              <w:rPr>
                <w:b/>
                <w:bCs/>
                <w:szCs w:val="28"/>
              </w:rPr>
              <w:t>ĐIỀU KHOẢN THI HÀNH</w:t>
            </w:r>
          </w:p>
        </w:tc>
        <w:tc>
          <w:tcPr>
            <w:tcW w:w="2686" w:type="dxa"/>
          </w:tcPr>
          <w:p w14:paraId="71F1C834" w14:textId="77777777" w:rsidR="001931F3" w:rsidRPr="00BF1CF8" w:rsidRDefault="001931F3" w:rsidP="000608E9">
            <w:pPr>
              <w:jc w:val="both"/>
              <w:rPr>
                <w:rFonts w:cs="Times New Roman"/>
                <w:sz w:val="24"/>
                <w:szCs w:val="24"/>
                <w:shd w:val="clear" w:color="auto" w:fill="FFFFFF"/>
              </w:rPr>
            </w:pPr>
          </w:p>
        </w:tc>
      </w:tr>
      <w:tr w:rsidR="00DE66A6" w:rsidRPr="00BF1CF8" w14:paraId="7AB209DD" w14:textId="77777777" w:rsidTr="008171AA">
        <w:tc>
          <w:tcPr>
            <w:tcW w:w="559" w:type="dxa"/>
          </w:tcPr>
          <w:p w14:paraId="6E6E4331"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6E909815" w14:textId="77777777" w:rsidR="00DE66A6" w:rsidRPr="00BF1CF8" w:rsidRDefault="00DE66A6" w:rsidP="000608E9">
            <w:pPr>
              <w:jc w:val="both"/>
              <w:rPr>
                <w:rFonts w:cs="Times New Roman"/>
                <w:sz w:val="24"/>
                <w:szCs w:val="24"/>
              </w:rPr>
            </w:pPr>
            <w:bookmarkStart w:id="41" w:name="chuong_5"/>
            <w:r w:rsidRPr="00BF1CF8">
              <w:rPr>
                <w:rFonts w:cs="Times New Roman"/>
                <w:b/>
                <w:bCs/>
                <w:sz w:val="24"/>
                <w:szCs w:val="24"/>
              </w:rPr>
              <w:t>Chương V</w:t>
            </w:r>
            <w:bookmarkEnd w:id="41"/>
          </w:p>
          <w:p w14:paraId="3C275ECE" w14:textId="77777777" w:rsidR="00DE66A6" w:rsidRPr="00BF1CF8" w:rsidRDefault="00DE66A6" w:rsidP="000608E9">
            <w:pPr>
              <w:jc w:val="both"/>
              <w:rPr>
                <w:rFonts w:cs="Times New Roman"/>
                <w:sz w:val="24"/>
                <w:szCs w:val="24"/>
              </w:rPr>
            </w:pPr>
            <w:bookmarkStart w:id="42" w:name="chuong_5_name"/>
            <w:r w:rsidRPr="00BF1CF8">
              <w:rPr>
                <w:rFonts w:cs="Times New Roman"/>
                <w:b/>
                <w:bCs/>
                <w:sz w:val="24"/>
                <w:szCs w:val="24"/>
              </w:rPr>
              <w:t>ĐIỀU KHOẢN THI HÀNH</w:t>
            </w:r>
            <w:bookmarkEnd w:id="42"/>
          </w:p>
          <w:p w14:paraId="4D6CE45E" w14:textId="77777777" w:rsidR="00DE66A6" w:rsidRPr="00BF1CF8" w:rsidRDefault="00DE66A6" w:rsidP="000608E9">
            <w:pPr>
              <w:shd w:val="solid" w:color="FFFFFF" w:fill="auto"/>
              <w:jc w:val="both"/>
              <w:rPr>
                <w:rFonts w:cs="Times New Roman"/>
                <w:sz w:val="24"/>
                <w:szCs w:val="24"/>
              </w:rPr>
            </w:pPr>
            <w:bookmarkStart w:id="43" w:name="dieu_11"/>
            <w:r w:rsidRPr="00BF1CF8">
              <w:rPr>
                <w:rFonts w:cs="Times New Roman"/>
                <w:b/>
                <w:bCs/>
                <w:sz w:val="24"/>
                <w:szCs w:val="24"/>
              </w:rPr>
              <w:t>Điều 11. Hiệu lực thi hành</w:t>
            </w:r>
            <w:bookmarkEnd w:id="43"/>
          </w:p>
          <w:p w14:paraId="6581DAB0"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1. Nghị định này có hiệu lực thi hành từ ngày 01 tháng 9 năm 2020.</w:t>
            </w:r>
          </w:p>
          <w:p w14:paraId="41AF8B65"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t xml:space="preserve">2. Nghị định này thay thế Nghị định số </w:t>
            </w:r>
            <w:bookmarkStart w:id="44" w:name="tvpllink_tqhqudqhdw"/>
            <w:r w:rsidRPr="00BF1CF8">
              <w:rPr>
                <w:rFonts w:cs="Times New Roman"/>
                <w:sz w:val="24"/>
                <w:szCs w:val="24"/>
              </w:rPr>
              <w:t>75/2006/NĐ-CP</w:t>
            </w:r>
            <w:bookmarkEnd w:id="44"/>
            <w:r w:rsidRPr="00BF1CF8">
              <w:rPr>
                <w:rFonts w:cs="Times New Roman"/>
                <w:sz w:val="24"/>
                <w:szCs w:val="24"/>
              </w:rPr>
              <w:t xml:space="preserve"> ngày 02 tháng 8 năm 2006 của Chính phủ quy định chi tiết và hướng dẫn thi hành một số điều của </w:t>
            </w:r>
            <w:bookmarkStart w:id="45" w:name="tvpllink_svjqxlgwvf"/>
            <w:r w:rsidRPr="00BF1CF8">
              <w:rPr>
                <w:rFonts w:cs="Times New Roman"/>
                <w:sz w:val="24"/>
                <w:szCs w:val="24"/>
              </w:rPr>
              <w:t>Luật Giáo dục</w:t>
            </w:r>
            <w:bookmarkEnd w:id="45"/>
            <w:r w:rsidRPr="00BF1CF8">
              <w:rPr>
                <w:rFonts w:cs="Times New Roman"/>
                <w:sz w:val="24"/>
                <w:szCs w:val="24"/>
              </w:rPr>
              <w:t xml:space="preserve">; Nghị định số </w:t>
            </w:r>
            <w:bookmarkStart w:id="46" w:name="tvpllink_dvnpagzrft"/>
            <w:r w:rsidRPr="00BF1CF8">
              <w:rPr>
                <w:rFonts w:cs="Times New Roman"/>
                <w:sz w:val="24"/>
                <w:szCs w:val="24"/>
              </w:rPr>
              <w:t>31/2011/NĐ-CP</w:t>
            </w:r>
            <w:bookmarkEnd w:id="46"/>
            <w:r w:rsidRPr="00BF1CF8">
              <w:rPr>
                <w:rFonts w:cs="Times New Roman"/>
                <w:sz w:val="24"/>
                <w:szCs w:val="24"/>
              </w:rPr>
              <w:t xml:space="preserve"> ngày 11 tháng 5 năm 2011 của Chính phủ sửa đổi, bổ sung một số điều của Nghị định số </w:t>
            </w:r>
            <w:bookmarkStart w:id="47" w:name="tvpllink_tqhqudqhdw_1"/>
            <w:r w:rsidRPr="00BF1CF8">
              <w:rPr>
                <w:rFonts w:cs="Times New Roman"/>
                <w:sz w:val="24"/>
                <w:szCs w:val="24"/>
              </w:rPr>
              <w:t>75/2006/NĐ-CP</w:t>
            </w:r>
            <w:bookmarkEnd w:id="47"/>
            <w:r w:rsidRPr="00BF1CF8">
              <w:rPr>
                <w:rFonts w:cs="Times New Roman"/>
                <w:sz w:val="24"/>
                <w:szCs w:val="24"/>
              </w:rPr>
              <w:t xml:space="preserve"> ngày 02 tháng 8 năm 2006 của Chính phủ quy định chi tiết và hướng dẫn thi hành một số điều của </w:t>
            </w:r>
            <w:bookmarkStart w:id="48" w:name="tvpllink_svjqxlgwvf_1"/>
            <w:r w:rsidRPr="00BF1CF8">
              <w:rPr>
                <w:rFonts w:cs="Times New Roman"/>
                <w:sz w:val="24"/>
                <w:szCs w:val="24"/>
              </w:rPr>
              <w:t>Luật Giáo dục</w:t>
            </w:r>
            <w:bookmarkEnd w:id="48"/>
            <w:r w:rsidRPr="00BF1CF8">
              <w:rPr>
                <w:rFonts w:cs="Times New Roman"/>
                <w:sz w:val="24"/>
                <w:szCs w:val="24"/>
              </w:rPr>
              <w:t xml:space="preserve">; Nghị định số 07/2013/NĐ-CP ngày 09 tháng 01 năm 2013 của Chính phủ sửa đổi </w:t>
            </w:r>
            <w:bookmarkStart w:id="49" w:name="dc_1"/>
            <w:r w:rsidRPr="00BF1CF8">
              <w:rPr>
                <w:rFonts w:cs="Times New Roman"/>
                <w:sz w:val="24"/>
                <w:szCs w:val="24"/>
              </w:rPr>
              <w:t>điểm b khoản 13 Điều 1 của Nghị định số 31/2011/NĐ-CP</w:t>
            </w:r>
            <w:bookmarkEnd w:id="49"/>
            <w:r w:rsidRPr="00BF1CF8">
              <w:rPr>
                <w:rFonts w:cs="Times New Roman"/>
                <w:sz w:val="24"/>
                <w:szCs w:val="24"/>
              </w:rPr>
              <w:t xml:space="preserve"> ngày 11 tháng 5 năm 2011 sửa đổi, bổ sung một số điều của Nghị định số </w:t>
            </w:r>
            <w:bookmarkStart w:id="50" w:name="tvpllink_tqhqudqhdw_2"/>
            <w:r w:rsidRPr="00BF1CF8">
              <w:rPr>
                <w:rFonts w:cs="Times New Roman"/>
                <w:sz w:val="24"/>
                <w:szCs w:val="24"/>
              </w:rPr>
              <w:t>75/2006/NĐ-CP</w:t>
            </w:r>
            <w:bookmarkEnd w:id="50"/>
            <w:r w:rsidRPr="00BF1CF8">
              <w:rPr>
                <w:rFonts w:cs="Times New Roman"/>
                <w:sz w:val="24"/>
                <w:szCs w:val="24"/>
              </w:rPr>
              <w:t xml:space="preserve"> ngày 02 tháng 8 năm 2006 của Chính phủ quy định chi tiết và hướng dẫn thi hành một số điều của </w:t>
            </w:r>
            <w:bookmarkStart w:id="51" w:name="tvpllink_svjqxlgwvf_2"/>
            <w:r w:rsidRPr="00BF1CF8">
              <w:rPr>
                <w:rFonts w:cs="Times New Roman"/>
                <w:sz w:val="24"/>
                <w:szCs w:val="24"/>
              </w:rPr>
              <w:t>Luật Giáo dục</w:t>
            </w:r>
            <w:bookmarkEnd w:id="51"/>
            <w:r w:rsidRPr="00BF1CF8">
              <w:rPr>
                <w:rFonts w:cs="Times New Roman"/>
                <w:sz w:val="24"/>
                <w:szCs w:val="24"/>
              </w:rPr>
              <w:t>.</w:t>
            </w:r>
          </w:p>
          <w:p w14:paraId="439F040E" w14:textId="77777777" w:rsidR="00DE66A6" w:rsidRPr="00BF1CF8" w:rsidRDefault="00DE66A6" w:rsidP="000608E9">
            <w:pPr>
              <w:shd w:val="solid" w:color="FFFFFF" w:fill="auto"/>
              <w:jc w:val="both"/>
              <w:rPr>
                <w:rFonts w:cs="Times New Roman"/>
                <w:sz w:val="24"/>
                <w:szCs w:val="24"/>
              </w:rPr>
            </w:pPr>
            <w:bookmarkStart w:id="52" w:name="khoan_3_11"/>
            <w:r w:rsidRPr="00BF1CF8">
              <w:rPr>
                <w:rFonts w:cs="Times New Roman"/>
                <w:sz w:val="24"/>
                <w:szCs w:val="24"/>
              </w:rPr>
              <w:t>3. Bãi bỏ Quyết định số</w:t>
            </w:r>
            <w:bookmarkEnd w:id="52"/>
            <w:r w:rsidRPr="00BF1CF8">
              <w:rPr>
                <w:rFonts w:cs="Times New Roman"/>
                <w:sz w:val="24"/>
                <w:szCs w:val="24"/>
              </w:rPr>
              <w:t xml:space="preserve"> </w:t>
            </w:r>
            <w:bookmarkStart w:id="53" w:name="tvpllink_cyeiofactg"/>
            <w:r w:rsidRPr="00BF1CF8">
              <w:rPr>
                <w:rFonts w:cs="Times New Roman"/>
                <w:sz w:val="24"/>
                <w:szCs w:val="24"/>
              </w:rPr>
              <w:t>152/2007/QĐ-TTg</w:t>
            </w:r>
            <w:bookmarkEnd w:id="53"/>
            <w:r w:rsidRPr="00BF1CF8">
              <w:rPr>
                <w:rFonts w:cs="Times New Roman"/>
                <w:sz w:val="24"/>
                <w:szCs w:val="24"/>
              </w:rPr>
              <w:t xml:space="preserve"> </w:t>
            </w:r>
            <w:bookmarkStart w:id="54" w:name="khoan_3_11_name"/>
            <w:r w:rsidRPr="00BF1CF8">
              <w:rPr>
                <w:rFonts w:cs="Times New Roman"/>
                <w:sz w:val="24"/>
                <w:szCs w:val="24"/>
              </w:rPr>
              <w:t>ngày 14 tháng 9 năm 2007 của Thủ tướng Chính phủ về học bổng chính sách đối với học sinh, sinh viên học tại các cơ sở giáo dục thuộc hệ thống giáo dục quốc dân.</w:t>
            </w:r>
            <w:bookmarkEnd w:id="54"/>
          </w:p>
          <w:p w14:paraId="466B6307" w14:textId="77777777" w:rsidR="00DE66A6" w:rsidRPr="00BF1CF8" w:rsidRDefault="00DE66A6" w:rsidP="000608E9">
            <w:pPr>
              <w:shd w:val="solid" w:color="FFFFFF" w:fill="auto"/>
              <w:jc w:val="both"/>
              <w:rPr>
                <w:rFonts w:cs="Times New Roman"/>
                <w:sz w:val="24"/>
                <w:szCs w:val="24"/>
              </w:rPr>
            </w:pPr>
            <w:r w:rsidRPr="00BF1CF8">
              <w:rPr>
                <w:rFonts w:cs="Times New Roman"/>
                <w:sz w:val="24"/>
                <w:szCs w:val="24"/>
              </w:rPr>
              <w:lastRenderedPageBreak/>
              <w:t xml:space="preserve">Bãi bỏ các quy định về học bổng khuyến khích học tập và học bổng chính sách tại: Quyết định số </w:t>
            </w:r>
            <w:bookmarkStart w:id="55" w:name="tvpllink_pqvywsfbxo"/>
            <w:r w:rsidRPr="00BF1CF8">
              <w:rPr>
                <w:rFonts w:cs="Times New Roman"/>
                <w:sz w:val="24"/>
                <w:szCs w:val="24"/>
              </w:rPr>
              <w:t>1121/1997/QĐ-TTg</w:t>
            </w:r>
            <w:bookmarkEnd w:id="55"/>
            <w:r w:rsidRPr="00BF1CF8">
              <w:rPr>
                <w:rFonts w:cs="Times New Roman"/>
                <w:sz w:val="24"/>
                <w:szCs w:val="24"/>
              </w:rPr>
              <w:t xml:space="preserve"> ngày 23 tháng 12 năm 1997 của Thủ tướng Chính phủ về học bổng và trợ cấp xã hội đối với học sinh, sinh viên các trường đào tạo công lập; Quyết định số </w:t>
            </w:r>
            <w:bookmarkStart w:id="56" w:name="tvpllink_zjdxlrmtvy"/>
            <w:r w:rsidRPr="00BF1CF8">
              <w:rPr>
                <w:rFonts w:cs="Times New Roman"/>
                <w:sz w:val="24"/>
                <w:szCs w:val="24"/>
              </w:rPr>
              <w:t>239/1999/QĐ-TTg</w:t>
            </w:r>
            <w:bookmarkEnd w:id="56"/>
            <w:r w:rsidRPr="00BF1CF8">
              <w:rPr>
                <w:rFonts w:cs="Times New Roman"/>
                <w:sz w:val="24"/>
                <w:szCs w:val="24"/>
              </w:rPr>
              <w:t xml:space="preserve"> ngày 28 tháng 12 năm 1999 của Chính phủ bổ sung, sửa đổi </w:t>
            </w:r>
            <w:bookmarkStart w:id="57" w:name="dc_2"/>
            <w:r w:rsidRPr="00BF1CF8">
              <w:rPr>
                <w:rFonts w:cs="Times New Roman"/>
                <w:sz w:val="24"/>
                <w:szCs w:val="24"/>
              </w:rPr>
              <w:t>khoản a Điều 1 của Quyết định số 1121/1997/QĐ-TTg</w:t>
            </w:r>
            <w:bookmarkEnd w:id="57"/>
            <w:r w:rsidRPr="00BF1CF8">
              <w:rPr>
                <w:rFonts w:cs="Times New Roman"/>
                <w:sz w:val="24"/>
                <w:szCs w:val="24"/>
              </w:rPr>
              <w:t xml:space="preserve">   ngày 23 tháng 12 năm 1997 của Thủ tướng Chính phủ về học bổng và trợ cấp xã hội đối với học sinh, sinh viên các trường đào tạo công lập; Quyết định số </w:t>
            </w:r>
            <w:bookmarkStart w:id="58" w:name="tvpllink_ppoqakhwmf"/>
            <w:r w:rsidRPr="00BF1CF8">
              <w:rPr>
                <w:rFonts w:cs="Times New Roman"/>
                <w:sz w:val="24"/>
                <w:szCs w:val="24"/>
              </w:rPr>
              <w:t>194/2001/QĐ-TTg</w:t>
            </w:r>
            <w:bookmarkEnd w:id="58"/>
            <w:r w:rsidRPr="00BF1CF8">
              <w:rPr>
                <w:rFonts w:cs="Times New Roman"/>
                <w:sz w:val="24"/>
                <w:szCs w:val="24"/>
              </w:rPr>
              <w:t xml:space="preserve"> ngày 21 tháng 12 năm 2001 của Thủ tướng Chính phủ về việc điều chỉnh mức học bổng chính sách và trợ cấp xã hội đối với học sinh, sinh viên là người dân tộc thiểu số học tại các trường đào tạo công lập quy định tại Quyết định số </w:t>
            </w:r>
            <w:bookmarkStart w:id="59" w:name="tvpllink_pqvywsfbxo_1"/>
            <w:r w:rsidRPr="00BF1CF8">
              <w:rPr>
                <w:rFonts w:cs="Times New Roman"/>
                <w:sz w:val="24"/>
                <w:szCs w:val="24"/>
              </w:rPr>
              <w:t>1121/1997/QĐ-TTg</w:t>
            </w:r>
            <w:bookmarkEnd w:id="59"/>
            <w:r w:rsidRPr="00BF1CF8">
              <w:rPr>
                <w:rFonts w:cs="Times New Roman"/>
                <w:sz w:val="24"/>
                <w:szCs w:val="24"/>
              </w:rPr>
              <w:t xml:space="preserve"> ngày 23 tháng 12 năm 1997 của Thủ tướng Chính phủ; Quyết định số </w:t>
            </w:r>
            <w:bookmarkStart w:id="60" w:name="tvpllink_zulfpqjcqe"/>
            <w:r w:rsidRPr="00BF1CF8">
              <w:rPr>
                <w:rFonts w:cs="Times New Roman"/>
                <w:sz w:val="24"/>
                <w:szCs w:val="24"/>
              </w:rPr>
              <w:t>82/2006/QĐ-TTg</w:t>
            </w:r>
            <w:bookmarkEnd w:id="60"/>
            <w:r w:rsidRPr="00BF1CF8">
              <w:rPr>
                <w:rFonts w:cs="Times New Roman"/>
                <w:sz w:val="24"/>
                <w:szCs w:val="24"/>
              </w:rPr>
              <w:t xml:space="preserve"> ngày 14 tháng 4 năm 2006 của Thủ tướng Chính phủ về việc điều chỉnh mức học bổng chính sách đối với học sinh, sinh viên là người dân tộc thiểu số học tại các trường phổ thông dân tộc nội trú và trường dự bị đại học quy định tại Quyết định số </w:t>
            </w:r>
            <w:bookmarkStart w:id="61" w:name="tvpllink_ppoqakhwmf_1"/>
            <w:r w:rsidRPr="00BF1CF8">
              <w:rPr>
                <w:rFonts w:cs="Times New Roman"/>
                <w:sz w:val="24"/>
                <w:szCs w:val="24"/>
              </w:rPr>
              <w:t>194/2001/QĐ-TTg</w:t>
            </w:r>
            <w:bookmarkEnd w:id="61"/>
            <w:r w:rsidRPr="00BF1CF8">
              <w:rPr>
                <w:rFonts w:cs="Times New Roman"/>
                <w:sz w:val="24"/>
                <w:szCs w:val="24"/>
              </w:rPr>
              <w:t xml:space="preserve"> ngày 21 tháng 12 năm 2001 của Thủ tướng Chính phủ.</w:t>
            </w:r>
          </w:p>
          <w:p w14:paraId="1714A6EA" w14:textId="77777777" w:rsidR="00DE66A6" w:rsidRPr="00BF1CF8" w:rsidRDefault="00DE66A6" w:rsidP="000608E9">
            <w:pPr>
              <w:jc w:val="both"/>
              <w:rPr>
                <w:rFonts w:cs="Times New Roman"/>
                <w:sz w:val="24"/>
                <w:szCs w:val="24"/>
              </w:rPr>
            </w:pPr>
          </w:p>
        </w:tc>
        <w:tc>
          <w:tcPr>
            <w:tcW w:w="6308" w:type="dxa"/>
          </w:tcPr>
          <w:p w14:paraId="77E7DE69" w14:textId="1F010E9B" w:rsidR="001931F3" w:rsidRPr="00BF1CF8" w:rsidRDefault="001931F3" w:rsidP="000608E9">
            <w:pPr>
              <w:shd w:val="solid" w:color="FFFFFF" w:fill="auto"/>
              <w:ind w:firstLine="709"/>
              <w:jc w:val="both"/>
              <w:rPr>
                <w:i/>
                <w:color w:val="EE0000"/>
                <w:sz w:val="24"/>
                <w:szCs w:val="24"/>
              </w:rPr>
            </w:pPr>
            <w:bookmarkStart w:id="62" w:name="_Hlk216620136"/>
            <w:r w:rsidRPr="00BF1CF8">
              <w:rPr>
                <w:b/>
                <w:bCs/>
                <w:i/>
                <w:color w:val="EE0000"/>
                <w:sz w:val="24"/>
                <w:szCs w:val="24"/>
              </w:rPr>
              <w:lastRenderedPageBreak/>
              <w:t>Điều 1</w:t>
            </w:r>
            <w:r w:rsidR="00452652" w:rsidRPr="00BF1CF8">
              <w:rPr>
                <w:b/>
                <w:bCs/>
                <w:i/>
                <w:color w:val="EE0000"/>
                <w:sz w:val="24"/>
                <w:szCs w:val="24"/>
              </w:rPr>
              <w:t>3</w:t>
            </w:r>
            <w:r w:rsidRPr="00BF1CF8">
              <w:rPr>
                <w:b/>
                <w:bCs/>
                <w:i/>
                <w:color w:val="EE0000"/>
                <w:sz w:val="24"/>
                <w:szCs w:val="24"/>
              </w:rPr>
              <w:t>.  Hiệu lực thi hành</w:t>
            </w:r>
          </w:p>
          <w:p w14:paraId="154C6679" w14:textId="77777777" w:rsidR="001931F3" w:rsidRPr="00BF1CF8" w:rsidRDefault="001931F3" w:rsidP="000608E9">
            <w:pPr>
              <w:shd w:val="solid" w:color="FFFFFF" w:fill="auto"/>
              <w:ind w:firstLine="709"/>
              <w:jc w:val="both"/>
              <w:rPr>
                <w:i/>
                <w:color w:val="EE0000"/>
                <w:sz w:val="24"/>
                <w:szCs w:val="24"/>
              </w:rPr>
            </w:pPr>
            <w:r w:rsidRPr="00BF1CF8">
              <w:rPr>
                <w:i/>
                <w:color w:val="EE0000"/>
                <w:sz w:val="24"/>
                <w:szCs w:val="24"/>
              </w:rPr>
              <w:t>1. Nghị định này có hiệu lực thi hành từ ngày 01 tháng 01 năm 2026.</w:t>
            </w:r>
          </w:p>
          <w:p w14:paraId="2F03DB0B" w14:textId="77777777" w:rsidR="001931F3" w:rsidRPr="00BF1CF8" w:rsidRDefault="001931F3" w:rsidP="000608E9">
            <w:pPr>
              <w:shd w:val="solid" w:color="FFFFFF" w:fill="auto"/>
              <w:ind w:firstLine="709"/>
              <w:jc w:val="both"/>
              <w:rPr>
                <w:i/>
                <w:color w:val="EE0000"/>
                <w:sz w:val="24"/>
                <w:szCs w:val="24"/>
              </w:rPr>
            </w:pPr>
            <w:r w:rsidRPr="00BF1CF8">
              <w:rPr>
                <w:i/>
                <w:color w:val="EE0000"/>
                <w:sz w:val="24"/>
                <w:szCs w:val="24"/>
              </w:rPr>
              <w:t>2. Nghị định này thay thế Nghị định số 84/2020/NĐ-CP ngày 17 tháng 7 năm 2020 của Chính phủ quy định chi tiết một số điều của Luật Giáo dục.</w:t>
            </w:r>
          </w:p>
          <w:p w14:paraId="41F6F97B" w14:textId="77777777" w:rsidR="001931F3" w:rsidRPr="00BF1CF8" w:rsidRDefault="001931F3" w:rsidP="000608E9">
            <w:pPr>
              <w:shd w:val="solid" w:color="FFFFFF" w:fill="auto"/>
              <w:ind w:firstLine="709"/>
              <w:jc w:val="both"/>
              <w:rPr>
                <w:i/>
                <w:color w:val="EE0000"/>
                <w:sz w:val="24"/>
                <w:szCs w:val="24"/>
              </w:rPr>
            </w:pPr>
            <w:r w:rsidRPr="00BF1CF8">
              <w:rPr>
                <w:i/>
                <w:color w:val="EE0000"/>
                <w:sz w:val="24"/>
                <w:szCs w:val="24"/>
              </w:rPr>
              <w:t xml:space="preserve">3. Điều 6, Điều 12; khoản 4, 5, 6 Điều 35 của Nghị định số 142/2025/NĐ-CP 12/06/2025 của Chính phủ </w:t>
            </w:r>
            <w:r w:rsidRPr="00BF1CF8">
              <w:rPr>
                <w:i/>
                <w:iCs/>
                <w:color w:val="EE0000"/>
                <w:sz w:val="24"/>
                <w:szCs w:val="24"/>
                <w:shd w:val="clear" w:color="auto" w:fill="FFFFFF"/>
              </w:rPr>
              <w:t>quy định về phân định thẩm quyền của chính quyền địa phương hai cấp trong lĩnh vực quản lý nhà nước của Bộ Giáo dục và Đào tạo và</w:t>
            </w:r>
            <w:r w:rsidRPr="00BF1CF8">
              <w:rPr>
                <w:i/>
                <w:color w:val="EE0000"/>
                <w:sz w:val="24"/>
                <w:szCs w:val="24"/>
              </w:rPr>
              <w:t xml:space="preserve"> Điều 6 của Nghị định số 143/2025/NĐ-CP ngày 12/06/2025 của Chính phủ quy định về phân quyền, phân cấp trong lĩnh vực quản lý nhà nước của Bộ Giáo dục và Đào tạo hết liệu lực kể từ ngày Nghị định này có hiệu lực.</w:t>
            </w:r>
          </w:p>
          <w:p w14:paraId="68CB3196" w14:textId="77777777" w:rsidR="005645B0" w:rsidRPr="00BF1CF8" w:rsidRDefault="005645B0" w:rsidP="005645B0">
            <w:pPr>
              <w:shd w:val="solid" w:color="FFFFFF" w:fill="auto"/>
              <w:ind w:firstLine="709"/>
              <w:jc w:val="both"/>
              <w:rPr>
                <w:i/>
                <w:color w:val="EE0000"/>
                <w:sz w:val="24"/>
                <w:szCs w:val="24"/>
              </w:rPr>
            </w:pPr>
            <w:r w:rsidRPr="00BF1CF8">
              <w:rPr>
                <w:i/>
                <w:color w:val="EE0000"/>
                <w:sz w:val="24"/>
                <w:szCs w:val="24"/>
              </w:rPr>
              <w:t xml:space="preserve">4. Thay thế quy định tại điểm b khoản 3 Điều 4 Nghị định số 238/2025/NĐ-CP ngày 03 tháng 9 năm 2025 của Chính phủ quy định về chính sách học phí, miễn, giảm, hỗ trợ học phí, hỗ trợ chi phí học tập và giá dịch vụ trong lĩnh vực giáo dục, đào tạo như sau: </w:t>
            </w:r>
          </w:p>
          <w:p w14:paraId="563A2381" w14:textId="77777777" w:rsidR="005645B0" w:rsidRPr="00BF1CF8" w:rsidRDefault="005645B0" w:rsidP="005645B0">
            <w:pPr>
              <w:shd w:val="solid" w:color="FFFFFF" w:fill="auto"/>
              <w:ind w:firstLine="709"/>
              <w:jc w:val="both"/>
              <w:rPr>
                <w:i/>
                <w:color w:val="EE0000"/>
                <w:sz w:val="24"/>
                <w:szCs w:val="24"/>
              </w:rPr>
            </w:pPr>
            <w:r w:rsidRPr="00BF1CF8">
              <w:rPr>
                <w:i/>
                <w:color w:val="EE0000"/>
                <w:sz w:val="24"/>
                <w:szCs w:val="24"/>
              </w:rPr>
              <w:t>“Ủy ban nhân dân tỉnh, thành phố trực thuộc trung ương trình Hội đồng nhân dân cùng cấp quyết định khung hoặc mức học phí giáo dục mầm non, giáo dục phổ thông công lập theo thẩm quyền quản lý để áp dụng tại địa phương.</w:t>
            </w:r>
          </w:p>
          <w:p w14:paraId="0F70E7CE" w14:textId="77777777" w:rsidR="005645B0" w:rsidRPr="00BF1CF8" w:rsidRDefault="005645B0" w:rsidP="005645B0">
            <w:pPr>
              <w:shd w:val="solid" w:color="FFFFFF" w:fill="auto"/>
              <w:ind w:firstLine="709"/>
              <w:jc w:val="both"/>
              <w:rPr>
                <w:color w:val="EE0000"/>
                <w:sz w:val="24"/>
                <w:szCs w:val="24"/>
              </w:rPr>
            </w:pPr>
            <w:r w:rsidRPr="00BF1CF8">
              <w:rPr>
                <w:i/>
                <w:color w:val="EE0000"/>
                <w:sz w:val="24"/>
                <w:szCs w:val="24"/>
              </w:rPr>
              <w:lastRenderedPageBreak/>
              <w:t>Ủy ban nhân dân tỉnh, thành phố trực thuộc trung ương quyết định chi tiết danh mục các khoản thu và mức thu, cơ chế quản lý thu, chi đối với các dịch vụ phục vụ, hỗ trợ hoạt động</w:t>
            </w:r>
            <w:r w:rsidRPr="00BF1CF8">
              <w:rPr>
                <w:color w:val="EE0000"/>
                <w:sz w:val="24"/>
                <w:szCs w:val="24"/>
              </w:rPr>
              <w:t xml:space="preserve"> </w:t>
            </w:r>
            <w:r w:rsidRPr="00BF1CF8">
              <w:rPr>
                <w:i/>
                <w:color w:val="EE0000"/>
                <w:sz w:val="24"/>
                <w:szCs w:val="24"/>
              </w:rPr>
              <w:t>giáo dục, đào tạo đối với cơ sở giáo dục công lập theo thẩm quyền quản lý để áp dụng tại địa phương”.</w:t>
            </w:r>
          </w:p>
          <w:bookmarkEnd w:id="62"/>
          <w:p w14:paraId="0E541915" w14:textId="3964BD9E" w:rsidR="00DE66A6" w:rsidRPr="00BF1CF8" w:rsidRDefault="00DE66A6" w:rsidP="00302CB1">
            <w:pPr>
              <w:shd w:val="solid" w:color="FFFFFF" w:fill="auto"/>
              <w:ind w:firstLine="709"/>
              <w:jc w:val="both"/>
              <w:rPr>
                <w:b/>
                <w:bCs/>
              </w:rPr>
            </w:pPr>
          </w:p>
        </w:tc>
        <w:tc>
          <w:tcPr>
            <w:tcW w:w="2686" w:type="dxa"/>
          </w:tcPr>
          <w:p w14:paraId="4635029D" w14:textId="0E47DFB5" w:rsidR="00DE66A6" w:rsidRPr="00BF1CF8" w:rsidRDefault="00875631" w:rsidP="000608E9">
            <w:pPr>
              <w:jc w:val="both"/>
              <w:rPr>
                <w:rFonts w:cs="Times New Roman"/>
                <w:sz w:val="24"/>
                <w:szCs w:val="24"/>
                <w:shd w:val="clear" w:color="auto" w:fill="FFFFFF"/>
              </w:rPr>
            </w:pPr>
            <w:r w:rsidRPr="00BF1CF8">
              <w:rPr>
                <w:color w:val="FF0000"/>
                <w:sz w:val="24"/>
                <w:szCs w:val="24"/>
              </w:rPr>
              <w:lastRenderedPageBreak/>
              <w:t xml:space="preserve">- </w:t>
            </w:r>
            <w:r w:rsidR="005645B0" w:rsidRPr="00BF1CF8">
              <w:rPr>
                <w:color w:val="FF0000"/>
                <w:sz w:val="24"/>
                <w:szCs w:val="24"/>
              </w:rPr>
              <w:t>T</w:t>
            </w:r>
            <w:r w:rsidR="005645B0" w:rsidRPr="00BF1CF8">
              <w:rPr>
                <w:color w:val="000000" w:themeColor="text1"/>
                <w:sz w:val="24"/>
                <w:szCs w:val="24"/>
              </w:rPr>
              <w:t>hay thế</w:t>
            </w:r>
            <w:r w:rsidRPr="00BF1CF8">
              <w:rPr>
                <w:color w:val="000000" w:themeColor="text1"/>
                <w:sz w:val="24"/>
                <w:szCs w:val="24"/>
              </w:rPr>
              <w:t xml:space="preserve"> </w:t>
            </w:r>
            <w:r w:rsidR="005645B0" w:rsidRPr="00BF1CF8">
              <w:rPr>
                <w:color w:val="000000" w:themeColor="text1"/>
                <w:sz w:val="24"/>
                <w:szCs w:val="24"/>
              </w:rPr>
              <w:t xml:space="preserve">quy định tại </w:t>
            </w:r>
            <w:r w:rsidRPr="00BF1CF8">
              <w:rPr>
                <w:color w:val="000000" w:themeColor="text1"/>
                <w:sz w:val="24"/>
                <w:szCs w:val="24"/>
              </w:rPr>
              <w:t>đ</w:t>
            </w:r>
            <w:r w:rsidRPr="00BF1CF8">
              <w:rPr>
                <w:color w:val="000000" w:themeColor="text1"/>
                <w:sz w:val="24"/>
                <w:szCs w:val="24"/>
                <w:lang w:val="da-DK"/>
              </w:rPr>
              <w:t xml:space="preserve">iểm b khoản 3 Điều 4 Nghị định số 238/2025/NĐ-CP để phù hợp quy định </w:t>
            </w:r>
            <w:r w:rsidR="00655E16" w:rsidRPr="00BF1CF8">
              <w:rPr>
                <w:color w:val="000000" w:themeColor="text1"/>
                <w:sz w:val="24"/>
                <w:szCs w:val="24"/>
                <w:lang w:val="da-DK"/>
              </w:rPr>
              <w:t>tại khoản 24 Điều 1 Luật sửa đổi, bổ sung một số điều của Luật Giáo dục (sửa đổi, bổ sung Điều 99 Luật Giáo dục)</w:t>
            </w:r>
            <w:r w:rsidR="00511D43" w:rsidRPr="00BF1CF8">
              <w:rPr>
                <w:color w:val="000000" w:themeColor="text1"/>
                <w:sz w:val="24"/>
                <w:szCs w:val="24"/>
                <w:lang w:val="da-DK"/>
              </w:rPr>
              <w:t xml:space="preserve"> về thẩm quyền  quyết định danh mục các khoản thu và mức thu, cơ chế quản lý thu, chi đối với các dịch vụ phục vụ, hỗ trợ hoạt động giáo dục, đào tạo đối với cơ sở giáo dục công lập theo thẩm quyền quản lý để áp dụng tại địa phương</w:t>
            </w:r>
          </w:p>
        </w:tc>
      </w:tr>
      <w:tr w:rsidR="001931F3" w:rsidRPr="00BF1CF8" w14:paraId="63C54574" w14:textId="77777777" w:rsidTr="008171AA">
        <w:tc>
          <w:tcPr>
            <w:tcW w:w="559" w:type="dxa"/>
          </w:tcPr>
          <w:p w14:paraId="1DE4372C" w14:textId="77777777" w:rsidR="001931F3" w:rsidRPr="00BF1CF8" w:rsidRDefault="001931F3" w:rsidP="000608E9">
            <w:pPr>
              <w:pStyle w:val="ListParagraph"/>
              <w:numPr>
                <w:ilvl w:val="0"/>
                <w:numId w:val="14"/>
              </w:numPr>
              <w:ind w:left="360"/>
              <w:rPr>
                <w:rFonts w:cs="Times New Roman"/>
                <w:sz w:val="24"/>
                <w:szCs w:val="24"/>
              </w:rPr>
            </w:pPr>
          </w:p>
        </w:tc>
        <w:tc>
          <w:tcPr>
            <w:tcW w:w="5684" w:type="dxa"/>
          </w:tcPr>
          <w:p w14:paraId="57254FE6" w14:textId="1843EDCD" w:rsidR="001931F3" w:rsidRPr="00BF1CF8" w:rsidRDefault="00875631" w:rsidP="000608E9">
            <w:pPr>
              <w:shd w:val="solid" w:color="FFFFFF" w:fill="auto"/>
              <w:jc w:val="both"/>
              <w:rPr>
                <w:rFonts w:cs="Times New Roman"/>
                <w:sz w:val="24"/>
                <w:szCs w:val="24"/>
              </w:rPr>
            </w:pPr>
            <w:r w:rsidRPr="00BF1CF8">
              <w:rPr>
                <w:rFonts w:cs="Times New Roman"/>
                <w:sz w:val="24"/>
                <w:szCs w:val="24"/>
              </w:rPr>
              <w:t>Không có</w:t>
            </w:r>
          </w:p>
        </w:tc>
        <w:tc>
          <w:tcPr>
            <w:tcW w:w="6308" w:type="dxa"/>
          </w:tcPr>
          <w:p w14:paraId="22064FAE" w14:textId="5FF16C46" w:rsidR="001931F3" w:rsidRPr="00BF1CF8" w:rsidRDefault="001931F3" w:rsidP="000608E9">
            <w:pPr>
              <w:ind w:firstLine="709"/>
              <w:jc w:val="both"/>
              <w:rPr>
                <w:b/>
                <w:i/>
                <w:color w:val="EE0000"/>
                <w:sz w:val="24"/>
                <w:szCs w:val="24"/>
                <w:shd w:val="clear" w:color="auto" w:fill="FFFFFF"/>
              </w:rPr>
            </w:pPr>
            <w:bookmarkStart w:id="63" w:name="_Hlk216620160"/>
            <w:r w:rsidRPr="00BF1CF8">
              <w:rPr>
                <w:b/>
                <w:i/>
                <w:color w:val="EE0000"/>
                <w:sz w:val="24"/>
                <w:szCs w:val="24"/>
                <w:shd w:val="clear" w:color="auto" w:fill="FFFFFF"/>
              </w:rPr>
              <w:t>Điều 1</w:t>
            </w:r>
            <w:r w:rsidR="00452652" w:rsidRPr="00BF1CF8">
              <w:rPr>
                <w:b/>
                <w:i/>
                <w:color w:val="EE0000"/>
                <w:sz w:val="24"/>
                <w:szCs w:val="24"/>
                <w:shd w:val="clear" w:color="auto" w:fill="FFFFFF"/>
              </w:rPr>
              <w:t>4</w:t>
            </w:r>
            <w:r w:rsidRPr="00BF1CF8">
              <w:rPr>
                <w:b/>
                <w:i/>
                <w:color w:val="EE0000"/>
                <w:sz w:val="24"/>
                <w:szCs w:val="24"/>
                <w:shd w:val="clear" w:color="auto" w:fill="FFFFFF"/>
              </w:rPr>
              <w:t>. Điều khoản chuyển tiếp</w:t>
            </w:r>
          </w:p>
          <w:p w14:paraId="672B8633" w14:textId="0E304F9F" w:rsidR="001931F3" w:rsidRPr="00BF1CF8" w:rsidRDefault="001931F3" w:rsidP="000608E9">
            <w:pPr>
              <w:ind w:firstLine="720"/>
              <w:jc w:val="both"/>
              <w:rPr>
                <w:i/>
                <w:color w:val="EE0000"/>
                <w:sz w:val="24"/>
                <w:szCs w:val="24"/>
              </w:rPr>
            </w:pPr>
            <w:r w:rsidRPr="00BF1CF8">
              <w:rPr>
                <w:i/>
                <w:color w:val="EE0000"/>
                <w:sz w:val="24"/>
                <w:szCs w:val="24"/>
              </w:rPr>
              <w:t xml:space="preserve">1. Nhà trẻ, trường mẫu giáo, trường mầm non tư thục; </w:t>
            </w:r>
            <w:r w:rsidR="001D0173" w:rsidRPr="00BF1CF8">
              <w:rPr>
                <w:i/>
                <w:color w:val="EE0000"/>
                <w:sz w:val="24"/>
                <w:szCs w:val="24"/>
              </w:rPr>
              <w:t>cơ sở giáo dục phổ thông</w:t>
            </w:r>
            <w:r w:rsidRPr="00BF1CF8">
              <w:rPr>
                <w:i/>
                <w:color w:val="EE0000"/>
                <w:sz w:val="24"/>
                <w:szCs w:val="24"/>
              </w:rPr>
              <w:t xml:space="preserve"> tư thục</w:t>
            </w:r>
            <w:r w:rsidR="000608E9" w:rsidRPr="00BF1CF8">
              <w:rPr>
                <w:i/>
                <w:color w:val="EE0000"/>
                <w:sz w:val="24"/>
                <w:szCs w:val="24"/>
              </w:rPr>
              <w:t>, cơ sở giáo dục nghề nghiệp tư thục, cơ sở giáo dục đại học tư thục</w:t>
            </w:r>
            <w:r w:rsidRPr="00BF1CF8">
              <w:rPr>
                <w:i/>
                <w:color w:val="EE0000"/>
                <w:sz w:val="24"/>
                <w:szCs w:val="24"/>
              </w:rPr>
              <w:t xml:space="preserve"> đã hoàn thành việc thực hiện chuyển nhượng vốn trước thời điểm Nghị định này có hiệu lực thi hành phải thông báo cho Ủy ban nhân dân cấp xã</w:t>
            </w:r>
            <w:r w:rsidR="0036270F">
              <w:rPr>
                <w:i/>
                <w:color w:val="EE0000"/>
                <w:sz w:val="24"/>
                <w:szCs w:val="24"/>
              </w:rPr>
              <w:t xml:space="preserve"> </w:t>
            </w:r>
            <w:r w:rsidRPr="00BF1CF8">
              <w:rPr>
                <w:i/>
                <w:color w:val="EE0000"/>
                <w:sz w:val="24"/>
                <w:szCs w:val="24"/>
              </w:rPr>
              <w:t>hoặc Sở Giáo dục và Đào tạo hoặc Ủy ban nhân dân cấp tỉnh</w:t>
            </w:r>
            <w:bookmarkStart w:id="64" w:name="_GoBack"/>
            <w:bookmarkEnd w:id="64"/>
            <w:r w:rsidRPr="00BF1CF8">
              <w:rPr>
                <w:i/>
                <w:color w:val="EE0000"/>
                <w:sz w:val="24"/>
                <w:szCs w:val="24"/>
              </w:rPr>
              <w:t xml:space="preserve"> theo </w:t>
            </w:r>
            <w:r w:rsidRPr="00BF1CF8">
              <w:rPr>
                <w:i/>
                <w:color w:val="EE0000"/>
                <w:sz w:val="24"/>
                <w:szCs w:val="24"/>
              </w:rPr>
              <w:lastRenderedPageBreak/>
              <w:t xml:space="preserve">phân cấp quản lý nhà nước về giáo dục nơi trường đó đặt trụ sở chính về danh sách nhà đầu tư của nhà trường sau khi chuyển nhượng trong vòng 14 ngày làm việc kể từ ngày Nghị định này có hiệu lực thi hành. </w:t>
            </w:r>
          </w:p>
          <w:p w14:paraId="0BC83104" w14:textId="5F736B81" w:rsidR="001931F3" w:rsidRPr="00BF1CF8" w:rsidRDefault="001931F3" w:rsidP="000608E9">
            <w:pPr>
              <w:ind w:firstLine="720"/>
              <w:jc w:val="both"/>
              <w:rPr>
                <w:i/>
                <w:color w:val="EE0000"/>
                <w:sz w:val="24"/>
                <w:szCs w:val="24"/>
              </w:rPr>
            </w:pPr>
            <w:r w:rsidRPr="00BF1CF8">
              <w:rPr>
                <w:i/>
                <w:color w:val="EE0000"/>
                <w:sz w:val="24"/>
                <w:szCs w:val="24"/>
              </w:rPr>
              <w:t xml:space="preserve">2. Nhà trẻ, trường mẫu giáo, trường mầm non, </w:t>
            </w:r>
            <w:r w:rsidR="001D0173" w:rsidRPr="00BF1CF8">
              <w:rPr>
                <w:i/>
                <w:color w:val="EE0000"/>
                <w:sz w:val="24"/>
                <w:szCs w:val="24"/>
              </w:rPr>
              <w:t xml:space="preserve">cơ sở giáo dục phổ thông </w:t>
            </w:r>
            <w:r w:rsidRPr="00BF1CF8">
              <w:rPr>
                <w:i/>
                <w:color w:val="EE0000"/>
                <w:sz w:val="24"/>
                <w:szCs w:val="24"/>
              </w:rPr>
              <w:t>tư thục</w:t>
            </w:r>
            <w:r w:rsidR="000608E9" w:rsidRPr="00BF1CF8">
              <w:rPr>
                <w:i/>
                <w:color w:val="EE0000"/>
                <w:sz w:val="24"/>
                <w:szCs w:val="24"/>
              </w:rPr>
              <w:t>, cơ sở giáo dục nghề nghiệp tư thục, cơ sở giáo dục đại học tư thục</w:t>
            </w:r>
            <w:r w:rsidRPr="00BF1CF8">
              <w:rPr>
                <w:i/>
                <w:color w:val="EE0000"/>
                <w:sz w:val="24"/>
                <w:szCs w:val="24"/>
              </w:rPr>
              <w:t xml:space="preserve"> đã hoàn thành việc chuyển nhượng vốn giữa nhà đầu tư trong nước và nhà đầu tư nước ngoài trước thời điểm Nghị định này có hiệu lực thi hành, trong vòng 30 ngày làm việc kể từ ngày Nghị định này có hiệu lực thi hành, nhà trẻ, trường mẫu giáo, trường mầm non, trường phổ thông tư thục phải thực hiện thủ tục đề nghị điều chỉnh, bổ sung quyết định cho phép hoạt động giáo dục theo quy định tại Điều 49 Nghị định số 86/2018/NĐ-CP ngày 06 tháng 06 năm 2018 của Chính phủ quy định về hợp tác, đầu tư của nước ngoài trong lĩnh vực giáo dục.</w:t>
            </w:r>
          </w:p>
          <w:bookmarkEnd w:id="63"/>
          <w:p w14:paraId="4D771E3E" w14:textId="77777777" w:rsidR="001931F3" w:rsidRPr="00BF1CF8" w:rsidRDefault="001931F3" w:rsidP="000608E9">
            <w:pPr>
              <w:pStyle w:val="NormalWeb"/>
              <w:shd w:val="clear" w:color="auto" w:fill="FFFFFF"/>
              <w:spacing w:before="0" w:beforeAutospacing="0" w:after="0" w:afterAutospacing="0"/>
              <w:jc w:val="both"/>
              <w:rPr>
                <w:b/>
                <w:bCs/>
                <w:i/>
                <w:color w:val="EE0000"/>
              </w:rPr>
            </w:pPr>
          </w:p>
        </w:tc>
        <w:tc>
          <w:tcPr>
            <w:tcW w:w="2686" w:type="dxa"/>
          </w:tcPr>
          <w:p w14:paraId="6DD01BBE" w14:textId="506FDF29" w:rsidR="001931F3" w:rsidRPr="00BF1CF8" w:rsidRDefault="001772B0" w:rsidP="000608E9">
            <w:pPr>
              <w:jc w:val="both"/>
              <w:rPr>
                <w:rFonts w:cs="Times New Roman"/>
                <w:sz w:val="24"/>
                <w:szCs w:val="24"/>
                <w:shd w:val="clear" w:color="auto" w:fill="FFFFFF"/>
              </w:rPr>
            </w:pPr>
            <w:r w:rsidRPr="00BF1CF8">
              <w:rPr>
                <w:rFonts w:cs="Times New Roman"/>
                <w:sz w:val="24"/>
                <w:szCs w:val="24"/>
                <w:shd w:val="clear" w:color="auto" w:fill="FFFFFF"/>
              </w:rPr>
              <w:lastRenderedPageBreak/>
              <w:t>Quy định điều khoản chuyển tiếp để tránh khoảng trống pháp lý.</w:t>
            </w:r>
          </w:p>
        </w:tc>
      </w:tr>
      <w:tr w:rsidR="00DE66A6" w:rsidRPr="00BF1CF8" w14:paraId="0CAD472F" w14:textId="77777777" w:rsidTr="008171AA">
        <w:tc>
          <w:tcPr>
            <w:tcW w:w="559" w:type="dxa"/>
          </w:tcPr>
          <w:p w14:paraId="36A81C6E"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64861BAF" w14:textId="77777777" w:rsidR="00DE66A6" w:rsidRPr="00BF1CF8" w:rsidRDefault="00DE66A6" w:rsidP="000608E9">
            <w:pPr>
              <w:shd w:val="solid" w:color="FFFFFF" w:fill="auto"/>
              <w:jc w:val="both"/>
              <w:rPr>
                <w:rFonts w:cs="Times New Roman"/>
                <w:sz w:val="24"/>
                <w:szCs w:val="24"/>
              </w:rPr>
            </w:pPr>
            <w:bookmarkStart w:id="65" w:name="dieu_12"/>
            <w:r w:rsidRPr="00BF1CF8">
              <w:rPr>
                <w:rFonts w:cs="Times New Roman"/>
                <w:b/>
                <w:bCs/>
                <w:sz w:val="24"/>
                <w:szCs w:val="24"/>
              </w:rPr>
              <w:t>Điều 12. Trách nhiệm thi hành</w:t>
            </w:r>
            <w:bookmarkEnd w:id="65"/>
            <w:r w:rsidRPr="00BF1CF8">
              <w:rPr>
                <w:rFonts w:cs="Times New Roman"/>
                <w:b/>
                <w:bCs/>
                <w:sz w:val="24"/>
                <w:szCs w:val="24"/>
              </w:rPr>
              <w:t xml:space="preserve"> </w:t>
            </w:r>
          </w:p>
          <w:p w14:paraId="6A576F24" w14:textId="173AB014" w:rsidR="00DE66A6" w:rsidRPr="00BF1CF8" w:rsidRDefault="00DE66A6" w:rsidP="000608E9">
            <w:pPr>
              <w:shd w:val="solid" w:color="FFFFFF" w:fill="auto"/>
              <w:jc w:val="both"/>
              <w:rPr>
                <w:rFonts w:cs="Times New Roman"/>
                <w:sz w:val="24"/>
                <w:szCs w:val="24"/>
              </w:rPr>
            </w:pPr>
            <w:r w:rsidRPr="00BF1CF8">
              <w:rPr>
                <w:rFonts w:cs="Times New Roman"/>
                <w:sz w:val="24"/>
                <w:szCs w:val="24"/>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tc>
        <w:tc>
          <w:tcPr>
            <w:tcW w:w="6308" w:type="dxa"/>
          </w:tcPr>
          <w:p w14:paraId="416F9B58" w14:textId="1001C184" w:rsidR="00875631" w:rsidRPr="00BF1CF8" w:rsidRDefault="00875631" w:rsidP="000608E9">
            <w:pPr>
              <w:shd w:val="solid" w:color="FFFFFF" w:fill="auto"/>
              <w:jc w:val="both"/>
              <w:rPr>
                <w:sz w:val="24"/>
                <w:szCs w:val="24"/>
              </w:rPr>
            </w:pPr>
            <w:r w:rsidRPr="00BF1CF8">
              <w:rPr>
                <w:b/>
                <w:bCs/>
                <w:sz w:val="24"/>
                <w:szCs w:val="24"/>
              </w:rPr>
              <w:t>Điều 1</w:t>
            </w:r>
            <w:r w:rsidR="00452652" w:rsidRPr="00BF1CF8">
              <w:rPr>
                <w:b/>
                <w:bCs/>
                <w:sz w:val="24"/>
                <w:szCs w:val="24"/>
              </w:rPr>
              <w:t>5</w:t>
            </w:r>
            <w:r w:rsidRPr="00BF1CF8">
              <w:rPr>
                <w:b/>
                <w:bCs/>
                <w:sz w:val="24"/>
                <w:szCs w:val="24"/>
              </w:rPr>
              <w:t xml:space="preserve">. Trách nhiệm thi hành </w:t>
            </w:r>
          </w:p>
          <w:p w14:paraId="374FA759" w14:textId="3698F37F" w:rsidR="00DE66A6" w:rsidRPr="00BF1CF8" w:rsidRDefault="00875631" w:rsidP="000608E9">
            <w:pPr>
              <w:shd w:val="solid" w:color="FFFFFF" w:fill="auto"/>
              <w:jc w:val="both"/>
              <w:rPr>
                <w:sz w:val="24"/>
                <w:szCs w:val="24"/>
              </w:rPr>
            </w:pPr>
            <w:r w:rsidRPr="00BF1CF8">
              <w:rPr>
                <w:sz w:val="24"/>
                <w:szCs w:val="24"/>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tc>
        <w:tc>
          <w:tcPr>
            <w:tcW w:w="2686" w:type="dxa"/>
          </w:tcPr>
          <w:p w14:paraId="2A07EA1E" w14:textId="77777777" w:rsidR="00DE66A6" w:rsidRPr="00BF1CF8" w:rsidRDefault="00DE66A6" w:rsidP="000608E9">
            <w:pPr>
              <w:jc w:val="both"/>
              <w:rPr>
                <w:rFonts w:cs="Times New Roman"/>
                <w:sz w:val="24"/>
                <w:szCs w:val="24"/>
                <w:shd w:val="clear" w:color="auto" w:fill="FFFFFF"/>
              </w:rPr>
            </w:pPr>
          </w:p>
        </w:tc>
      </w:tr>
      <w:tr w:rsidR="00DE66A6" w:rsidRPr="00BF1CF8" w14:paraId="2D5907CD" w14:textId="77777777" w:rsidTr="008171AA">
        <w:tc>
          <w:tcPr>
            <w:tcW w:w="559" w:type="dxa"/>
          </w:tcPr>
          <w:p w14:paraId="4ADB481F"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223E4657" w14:textId="3D8C6C08" w:rsidR="00DE66A6" w:rsidRPr="00BF1CF8" w:rsidRDefault="00875631" w:rsidP="000608E9">
            <w:pPr>
              <w:jc w:val="both"/>
              <w:rPr>
                <w:rFonts w:cs="Times New Roman"/>
                <w:bCs/>
                <w:sz w:val="24"/>
                <w:szCs w:val="24"/>
                <w:shd w:val="clear" w:color="auto" w:fill="FFFFFF"/>
              </w:rPr>
            </w:pPr>
            <w:r w:rsidRPr="00BF1CF8">
              <w:rPr>
                <w:rFonts w:cs="Times New Roman"/>
                <w:bCs/>
                <w:sz w:val="24"/>
                <w:szCs w:val="24"/>
                <w:shd w:val="clear" w:color="auto" w:fill="FFFFFF"/>
              </w:rPr>
              <w:t>PHỤ LỤC</w:t>
            </w:r>
          </w:p>
          <w:p w14:paraId="596A9DBC" w14:textId="04FF59E4" w:rsidR="00DE66A6" w:rsidRPr="00BF1CF8" w:rsidRDefault="00DE66A6" w:rsidP="000608E9">
            <w:pPr>
              <w:jc w:val="both"/>
              <w:rPr>
                <w:rFonts w:cs="Times New Roman"/>
                <w:bCs/>
                <w:sz w:val="24"/>
                <w:szCs w:val="24"/>
                <w:shd w:val="clear" w:color="auto" w:fill="FFFFFF"/>
              </w:rPr>
            </w:pPr>
          </w:p>
        </w:tc>
        <w:tc>
          <w:tcPr>
            <w:tcW w:w="6308" w:type="dxa"/>
          </w:tcPr>
          <w:p w14:paraId="6A321248" w14:textId="16174F6F" w:rsidR="00DE66A6" w:rsidRPr="00BF1CF8" w:rsidRDefault="00DE66A6" w:rsidP="000608E9">
            <w:pPr>
              <w:jc w:val="both"/>
              <w:rPr>
                <w:rFonts w:cs="Times New Roman"/>
                <w:bCs/>
                <w:sz w:val="24"/>
                <w:szCs w:val="24"/>
                <w:shd w:val="clear" w:color="auto" w:fill="FFFFFF"/>
              </w:rPr>
            </w:pPr>
          </w:p>
        </w:tc>
        <w:tc>
          <w:tcPr>
            <w:tcW w:w="2686" w:type="dxa"/>
          </w:tcPr>
          <w:p w14:paraId="3DF9A5C3" w14:textId="77777777" w:rsidR="00DE66A6" w:rsidRPr="00BF1CF8" w:rsidRDefault="00DE66A6" w:rsidP="000608E9">
            <w:pPr>
              <w:jc w:val="both"/>
              <w:rPr>
                <w:rFonts w:cs="Times New Roman"/>
                <w:sz w:val="24"/>
                <w:szCs w:val="24"/>
              </w:rPr>
            </w:pPr>
          </w:p>
        </w:tc>
      </w:tr>
      <w:tr w:rsidR="00875631" w:rsidRPr="00BF1CF8" w14:paraId="016CAA3B" w14:textId="77777777" w:rsidTr="008171AA">
        <w:tc>
          <w:tcPr>
            <w:tcW w:w="559" w:type="dxa"/>
          </w:tcPr>
          <w:p w14:paraId="508137F1" w14:textId="77777777" w:rsidR="00875631" w:rsidRPr="00BF1CF8" w:rsidRDefault="00875631" w:rsidP="000608E9">
            <w:pPr>
              <w:pStyle w:val="ListParagraph"/>
              <w:numPr>
                <w:ilvl w:val="0"/>
                <w:numId w:val="14"/>
              </w:numPr>
              <w:ind w:left="360"/>
              <w:rPr>
                <w:rFonts w:cs="Times New Roman"/>
                <w:sz w:val="24"/>
                <w:szCs w:val="24"/>
              </w:rPr>
            </w:pPr>
          </w:p>
        </w:tc>
        <w:tc>
          <w:tcPr>
            <w:tcW w:w="5684" w:type="dxa"/>
          </w:tcPr>
          <w:p w14:paraId="084BFF35" w14:textId="51F37C96" w:rsidR="00875631" w:rsidRPr="00BF1CF8" w:rsidRDefault="00875631" w:rsidP="000608E9">
            <w:pPr>
              <w:jc w:val="both"/>
              <w:rPr>
                <w:rFonts w:cs="Times New Roman"/>
                <w:bCs/>
                <w:sz w:val="24"/>
                <w:szCs w:val="24"/>
                <w:shd w:val="clear" w:color="auto" w:fill="FFFFFF"/>
              </w:rPr>
            </w:pPr>
            <w:r w:rsidRPr="00BF1CF8">
              <w:rPr>
                <w:rFonts w:cs="Times New Roman"/>
                <w:bCs/>
                <w:sz w:val="24"/>
                <w:szCs w:val="24"/>
                <w:shd w:val="clear" w:color="auto" w:fill="FFFFFF"/>
              </w:rPr>
              <w:t>Mẫu số 1. Bản cam kết</w:t>
            </w:r>
          </w:p>
        </w:tc>
        <w:tc>
          <w:tcPr>
            <w:tcW w:w="6308" w:type="dxa"/>
          </w:tcPr>
          <w:p w14:paraId="5CA41041" w14:textId="77777777" w:rsidR="00C42711" w:rsidRPr="00BF1CF8" w:rsidRDefault="00C42711" w:rsidP="000608E9">
            <w:pPr>
              <w:jc w:val="both"/>
              <w:rPr>
                <w:strike/>
                <w:color w:val="FF0000"/>
                <w:sz w:val="24"/>
                <w:szCs w:val="24"/>
              </w:rPr>
            </w:pPr>
            <w:r w:rsidRPr="00BF1CF8">
              <w:rPr>
                <w:rFonts w:cs="Times New Roman"/>
                <w:bCs/>
                <w:strike/>
                <w:color w:val="FF0000"/>
                <w:sz w:val="24"/>
                <w:szCs w:val="24"/>
                <w:shd w:val="clear" w:color="auto" w:fill="FFFFFF"/>
              </w:rPr>
              <w:t>Mẫu số 1. Bản cam kết</w:t>
            </w:r>
            <w:r w:rsidRPr="00BF1CF8">
              <w:rPr>
                <w:strike/>
                <w:color w:val="FF0000"/>
                <w:sz w:val="24"/>
                <w:szCs w:val="24"/>
              </w:rPr>
              <w:t xml:space="preserve"> </w:t>
            </w:r>
          </w:p>
          <w:p w14:paraId="668A41E2" w14:textId="57B883C5" w:rsidR="00875631" w:rsidRPr="00BF1CF8" w:rsidRDefault="00C42711" w:rsidP="000608E9">
            <w:pPr>
              <w:jc w:val="both"/>
              <w:rPr>
                <w:rFonts w:cs="Times New Roman"/>
                <w:bCs/>
                <w:sz w:val="24"/>
                <w:szCs w:val="24"/>
                <w:shd w:val="clear" w:color="auto" w:fill="FFFFFF"/>
              </w:rPr>
            </w:pPr>
            <w:r w:rsidRPr="00BF1CF8">
              <w:rPr>
                <w:sz w:val="24"/>
                <w:szCs w:val="24"/>
              </w:rPr>
              <w:t>Mẫu số 1. Tờ trình đề nghị chuyển đổi</w:t>
            </w:r>
          </w:p>
        </w:tc>
        <w:tc>
          <w:tcPr>
            <w:tcW w:w="2686" w:type="dxa"/>
          </w:tcPr>
          <w:p w14:paraId="418DA100" w14:textId="77777777" w:rsidR="00875631" w:rsidRPr="00BF1CF8" w:rsidRDefault="00C42711" w:rsidP="000608E9">
            <w:pPr>
              <w:jc w:val="both"/>
              <w:rPr>
                <w:rFonts w:cs="Times New Roman"/>
                <w:sz w:val="24"/>
                <w:szCs w:val="24"/>
              </w:rPr>
            </w:pPr>
            <w:r w:rsidRPr="00BF1CF8">
              <w:rPr>
                <w:rFonts w:cs="Times New Roman"/>
                <w:sz w:val="24"/>
                <w:szCs w:val="24"/>
              </w:rPr>
              <w:t>Bỏ mẫu cam kết đối với học sinh cử tuyển (đã nằm trong mẫu đơn đăng ký xét tuyển học theo chế độ cử tuyển quy định tại Nghị định 141/2020/NĐ-CP)</w:t>
            </w:r>
          </w:p>
          <w:p w14:paraId="610E6CB1" w14:textId="53864BFC" w:rsidR="00C42711" w:rsidRPr="00BF1CF8" w:rsidRDefault="00C42711" w:rsidP="000608E9">
            <w:pPr>
              <w:jc w:val="both"/>
              <w:rPr>
                <w:rFonts w:cs="Times New Roman"/>
                <w:sz w:val="24"/>
                <w:szCs w:val="24"/>
              </w:rPr>
            </w:pPr>
            <w:r w:rsidRPr="00BF1CF8">
              <w:rPr>
                <w:rFonts w:cs="Times New Roman"/>
                <w:sz w:val="24"/>
                <w:szCs w:val="24"/>
              </w:rPr>
              <w:lastRenderedPageBreak/>
              <w:t>Bổ sung mẫu tờ trình đề nghị chuyển đổi</w:t>
            </w:r>
          </w:p>
        </w:tc>
      </w:tr>
      <w:tr w:rsidR="00C42711" w:rsidRPr="00BF1CF8" w14:paraId="2A0D0D54" w14:textId="77777777" w:rsidTr="008171AA">
        <w:tc>
          <w:tcPr>
            <w:tcW w:w="559" w:type="dxa"/>
          </w:tcPr>
          <w:p w14:paraId="44B2BAFB" w14:textId="77777777" w:rsidR="00C42711" w:rsidRPr="00BF1CF8" w:rsidRDefault="00C42711" w:rsidP="000608E9">
            <w:pPr>
              <w:pStyle w:val="ListParagraph"/>
              <w:numPr>
                <w:ilvl w:val="0"/>
                <w:numId w:val="14"/>
              </w:numPr>
              <w:ind w:left="360"/>
              <w:rPr>
                <w:rFonts w:cs="Times New Roman"/>
                <w:sz w:val="24"/>
                <w:szCs w:val="24"/>
              </w:rPr>
            </w:pPr>
          </w:p>
        </w:tc>
        <w:tc>
          <w:tcPr>
            <w:tcW w:w="5684" w:type="dxa"/>
          </w:tcPr>
          <w:p w14:paraId="35D6FC8F" w14:textId="77777777" w:rsidR="00C42711" w:rsidRPr="00BF1CF8" w:rsidRDefault="00C42711" w:rsidP="000608E9">
            <w:pPr>
              <w:jc w:val="both"/>
              <w:rPr>
                <w:rFonts w:cs="Times New Roman"/>
                <w:bCs/>
                <w:sz w:val="24"/>
                <w:szCs w:val="24"/>
                <w:shd w:val="clear" w:color="auto" w:fill="FFFFFF"/>
              </w:rPr>
            </w:pPr>
            <w:r w:rsidRPr="00BF1CF8">
              <w:rPr>
                <w:rFonts w:cs="Times New Roman"/>
                <w:bCs/>
                <w:sz w:val="24"/>
                <w:szCs w:val="24"/>
                <w:shd w:val="clear" w:color="auto" w:fill="FFFFFF"/>
              </w:rPr>
              <w:t xml:space="preserve">Mẫu số 2. </w:t>
            </w:r>
            <w:r w:rsidRPr="00BF1CF8">
              <w:rPr>
                <w:rFonts w:cs="Times New Roman"/>
                <w:sz w:val="24"/>
                <w:szCs w:val="24"/>
              </w:rPr>
              <w:t>Đơn đề nghị cấp học bổng chính sách</w:t>
            </w:r>
            <w:r w:rsidRPr="00BF1CF8">
              <w:rPr>
                <w:rFonts w:cs="Times New Roman"/>
                <w:bCs/>
                <w:sz w:val="24"/>
                <w:szCs w:val="24"/>
                <w:shd w:val="clear" w:color="auto" w:fill="FFFFFF"/>
              </w:rPr>
              <w:t xml:space="preserve">, </w:t>
            </w:r>
          </w:p>
          <w:p w14:paraId="17BBF8FE" w14:textId="77777777" w:rsidR="00C42711" w:rsidRPr="00BF1CF8" w:rsidRDefault="00C42711" w:rsidP="000608E9">
            <w:pPr>
              <w:jc w:val="both"/>
              <w:rPr>
                <w:rFonts w:cs="Times New Roman"/>
                <w:bCs/>
                <w:sz w:val="24"/>
                <w:szCs w:val="24"/>
                <w:shd w:val="clear" w:color="auto" w:fill="FFFFFF"/>
              </w:rPr>
            </w:pPr>
          </w:p>
        </w:tc>
        <w:tc>
          <w:tcPr>
            <w:tcW w:w="6308" w:type="dxa"/>
          </w:tcPr>
          <w:p w14:paraId="214BD888" w14:textId="101462F3" w:rsidR="00C42711" w:rsidRPr="00BF1CF8" w:rsidRDefault="00C42711" w:rsidP="000608E9">
            <w:pPr>
              <w:jc w:val="both"/>
              <w:rPr>
                <w:rFonts w:cs="Times New Roman"/>
                <w:bCs/>
                <w:sz w:val="24"/>
                <w:szCs w:val="24"/>
                <w:shd w:val="clear" w:color="auto" w:fill="FFFFFF"/>
              </w:rPr>
            </w:pPr>
            <w:r w:rsidRPr="00BF1CF8">
              <w:rPr>
                <w:rFonts w:cs="Times New Roman"/>
                <w:bCs/>
                <w:sz w:val="24"/>
                <w:szCs w:val="24"/>
                <w:shd w:val="clear" w:color="auto" w:fill="FFFFFF"/>
              </w:rPr>
              <w:t xml:space="preserve">Mẫu số 2. </w:t>
            </w:r>
            <w:r w:rsidRPr="00BF1CF8">
              <w:rPr>
                <w:sz w:val="24"/>
                <w:szCs w:val="24"/>
              </w:rPr>
              <w:t>Báo cáo đánh giá tác động việc chuyển đổi</w:t>
            </w:r>
          </w:p>
        </w:tc>
        <w:tc>
          <w:tcPr>
            <w:tcW w:w="2686" w:type="dxa"/>
          </w:tcPr>
          <w:p w14:paraId="75BE8BFB" w14:textId="20564ED7" w:rsidR="00C42711" w:rsidRPr="00BF1CF8" w:rsidRDefault="00C42711" w:rsidP="000608E9">
            <w:pPr>
              <w:jc w:val="both"/>
              <w:rPr>
                <w:rFonts w:cs="Times New Roman"/>
                <w:sz w:val="24"/>
                <w:szCs w:val="24"/>
              </w:rPr>
            </w:pPr>
            <w:r w:rsidRPr="00BF1CF8">
              <w:rPr>
                <w:rFonts w:cs="Times New Roman"/>
                <w:sz w:val="24"/>
                <w:szCs w:val="24"/>
              </w:rPr>
              <w:t>Bổ sung mẫu báo cáo đánh giá tác động để thực hiện Nghị quyết 89/NQ-CP ngày 13/9/2017</w:t>
            </w:r>
          </w:p>
        </w:tc>
      </w:tr>
      <w:tr w:rsidR="00DE66A6" w:rsidRPr="00BF1CF8" w14:paraId="2226942C" w14:textId="2295ABAA" w:rsidTr="008171AA">
        <w:tc>
          <w:tcPr>
            <w:tcW w:w="559" w:type="dxa"/>
          </w:tcPr>
          <w:p w14:paraId="2CFCBA22" w14:textId="0197CCE4" w:rsidR="00DE66A6" w:rsidRPr="00BF1CF8" w:rsidRDefault="00DE66A6" w:rsidP="000608E9">
            <w:pPr>
              <w:pStyle w:val="ListParagraph"/>
              <w:numPr>
                <w:ilvl w:val="0"/>
                <w:numId w:val="14"/>
              </w:numPr>
              <w:ind w:left="360"/>
              <w:rPr>
                <w:rFonts w:cs="Times New Roman"/>
                <w:sz w:val="24"/>
                <w:szCs w:val="24"/>
              </w:rPr>
            </w:pPr>
          </w:p>
        </w:tc>
        <w:tc>
          <w:tcPr>
            <w:tcW w:w="5684" w:type="dxa"/>
          </w:tcPr>
          <w:p w14:paraId="767D6B03" w14:textId="1E42559A" w:rsidR="00DE66A6" w:rsidRPr="00BF1CF8" w:rsidRDefault="00DE66A6" w:rsidP="000608E9">
            <w:pPr>
              <w:jc w:val="both"/>
              <w:rPr>
                <w:rFonts w:cs="Times New Roman"/>
                <w:bCs/>
                <w:sz w:val="24"/>
                <w:szCs w:val="24"/>
                <w:shd w:val="clear" w:color="auto" w:fill="FFFFFF"/>
              </w:rPr>
            </w:pPr>
            <w:r w:rsidRPr="00BF1CF8">
              <w:rPr>
                <w:rFonts w:cs="Times New Roman"/>
                <w:bCs/>
                <w:sz w:val="24"/>
                <w:szCs w:val="24"/>
                <w:shd w:val="clear" w:color="auto" w:fill="FFFFFF"/>
              </w:rPr>
              <w:t xml:space="preserve">Mẫu số 3 </w:t>
            </w:r>
            <w:r w:rsidRPr="00BF1CF8">
              <w:rPr>
                <w:rFonts w:cs="Times New Roman"/>
                <w:sz w:val="24"/>
                <w:szCs w:val="24"/>
              </w:rPr>
              <w:t>Đơn đề nghị cấp học bổng chính sách</w:t>
            </w:r>
          </w:p>
        </w:tc>
        <w:tc>
          <w:tcPr>
            <w:tcW w:w="6308" w:type="dxa"/>
          </w:tcPr>
          <w:p w14:paraId="447F48ED" w14:textId="6CD4DC21" w:rsidR="00DE66A6" w:rsidRPr="00BF1CF8" w:rsidRDefault="00C42711" w:rsidP="000608E9">
            <w:pPr>
              <w:jc w:val="both"/>
              <w:rPr>
                <w:rFonts w:cs="Times New Roman"/>
                <w:bCs/>
                <w:sz w:val="24"/>
                <w:szCs w:val="24"/>
                <w:shd w:val="clear" w:color="auto" w:fill="FFFFFF"/>
              </w:rPr>
            </w:pPr>
            <w:r w:rsidRPr="00BF1CF8">
              <w:rPr>
                <w:rFonts w:cs="Times New Roman"/>
                <w:bCs/>
                <w:sz w:val="24"/>
                <w:szCs w:val="24"/>
                <w:shd w:val="clear" w:color="auto" w:fill="FFFFFF"/>
              </w:rPr>
              <w:t xml:space="preserve">Mẫu số 3 </w:t>
            </w:r>
            <w:r w:rsidRPr="00BF1CF8">
              <w:rPr>
                <w:rFonts w:cs="Times New Roman"/>
                <w:sz w:val="24"/>
                <w:szCs w:val="24"/>
              </w:rPr>
              <w:t>Đơn đề nghị cấp học bổng chính sách</w:t>
            </w:r>
          </w:p>
        </w:tc>
        <w:tc>
          <w:tcPr>
            <w:tcW w:w="2686" w:type="dxa"/>
          </w:tcPr>
          <w:p w14:paraId="55C48A22" w14:textId="5BA672E5" w:rsidR="00C42711" w:rsidRPr="00BF1CF8" w:rsidRDefault="00C42711" w:rsidP="000608E9">
            <w:pPr>
              <w:jc w:val="both"/>
              <w:rPr>
                <w:rFonts w:cs="Times New Roman"/>
                <w:bCs/>
                <w:sz w:val="24"/>
                <w:szCs w:val="24"/>
                <w:shd w:val="clear" w:color="auto" w:fill="FFFFFF"/>
              </w:rPr>
            </w:pPr>
            <w:r w:rsidRPr="00BF1CF8">
              <w:rPr>
                <w:rFonts w:cs="Times New Roman"/>
                <w:bCs/>
                <w:sz w:val="24"/>
                <w:szCs w:val="24"/>
                <w:shd w:val="clear" w:color="auto" w:fill="FFFFFF"/>
              </w:rPr>
              <w:t>- Tích hợp mẫu số 2 và mẫu số 3 của Nghị định 84</w:t>
            </w:r>
          </w:p>
          <w:p w14:paraId="7407E03D" w14:textId="6115E975" w:rsidR="00C42711" w:rsidRPr="00BF1CF8" w:rsidRDefault="00C42711" w:rsidP="000608E9">
            <w:pPr>
              <w:jc w:val="both"/>
              <w:rPr>
                <w:rFonts w:cs="Times New Roman"/>
                <w:sz w:val="24"/>
                <w:szCs w:val="24"/>
              </w:rPr>
            </w:pPr>
            <w:r w:rsidRPr="00BF1CF8">
              <w:rPr>
                <w:rFonts w:cs="Times New Roman"/>
                <w:sz w:val="24"/>
                <w:szCs w:val="24"/>
              </w:rPr>
              <w:t xml:space="preserve">- bỏ các trường thông tin có thể khai thác bằng Cơ sở dữ liệu dân cư (gồm: Dân tộc, Ngày tháng năm sinh, Nơi sinh, hộ khẩu thường trú), thay bằng số định danh cá nhân </w:t>
            </w:r>
          </w:p>
          <w:p w14:paraId="621D893B" w14:textId="68606718" w:rsidR="00DE66A6" w:rsidRPr="00BF1CF8" w:rsidRDefault="00DE66A6" w:rsidP="000608E9">
            <w:pPr>
              <w:jc w:val="both"/>
              <w:rPr>
                <w:rFonts w:cs="Times New Roman"/>
                <w:sz w:val="24"/>
                <w:szCs w:val="24"/>
              </w:rPr>
            </w:pPr>
            <w:r w:rsidRPr="00BF1CF8">
              <w:rPr>
                <w:rFonts w:cs="Times New Roman"/>
                <w:sz w:val="24"/>
                <w:szCs w:val="24"/>
              </w:rPr>
              <w:t xml:space="preserve">để thực hiện </w:t>
            </w:r>
            <w:bookmarkStart w:id="66" w:name="dieu_1_name"/>
            <w:r w:rsidRPr="00BF1CF8">
              <w:rPr>
                <w:rFonts w:cs="Times New Roman"/>
                <w:sz w:val="24"/>
                <w:szCs w:val="24"/>
              </w:rPr>
              <w:t xml:space="preserve">Nghị quyết 89/NQ-CP ngày 13/9/2017 về việc </w:t>
            </w:r>
            <w:r w:rsidRPr="00BF1CF8">
              <w:rPr>
                <w:rFonts w:cs="Times New Roman"/>
                <w:sz w:val="24"/>
                <w:szCs w:val="24"/>
                <w:shd w:val="clear" w:color="auto" w:fill="FFFFFF"/>
              </w:rPr>
              <w:t xml:space="preserve">đơn giản hóa thủ tục hành chính, giấy tờ công dân liên quan đến quản lý dân cư thuộc phạm vi chức năng quản lý nhà nước của Bộ </w:t>
            </w:r>
            <w:bookmarkEnd w:id="66"/>
            <w:r w:rsidRPr="00BF1CF8">
              <w:rPr>
                <w:rFonts w:cs="Times New Roman"/>
                <w:sz w:val="24"/>
                <w:szCs w:val="24"/>
                <w:shd w:val="clear" w:color="auto" w:fill="FFFFFF"/>
              </w:rPr>
              <w:t>GDĐT</w:t>
            </w:r>
          </w:p>
        </w:tc>
      </w:tr>
      <w:tr w:rsidR="00DE66A6" w:rsidRPr="00550784" w14:paraId="7FA61253" w14:textId="77777777" w:rsidTr="008171AA">
        <w:tc>
          <w:tcPr>
            <w:tcW w:w="559" w:type="dxa"/>
          </w:tcPr>
          <w:p w14:paraId="0E56A022" w14:textId="77777777" w:rsidR="00DE66A6" w:rsidRPr="00BF1CF8" w:rsidRDefault="00DE66A6" w:rsidP="000608E9">
            <w:pPr>
              <w:pStyle w:val="ListParagraph"/>
              <w:numPr>
                <w:ilvl w:val="0"/>
                <w:numId w:val="14"/>
              </w:numPr>
              <w:ind w:left="360"/>
              <w:rPr>
                <w:rFonts w:cs="Times New Roman"/>
                <w:sz w:val="24"/>
                <w:szCs w:val="24"/>
              </w:rPr>
            </w:pPr>
          </w:p>
        </w:tc>
        <w:tc>
          <w:tcPr>
            <w:tcW w:w="5684" w:type="dxa"/>
          </w:tcPr>
          <w:p w14:paraId="2C49E815" w14:textId="50C93756" w:rsidR="00DE66A6" w:rsidRPr="00BF1CF8" w:rsidRDefault="00DE66A6" w:rsidP="000608E9">
            <w:pPr>
              <w:jc w:val="both"/>
              <w:rPr>
                <w:rFonts w:cs="Times New Roman"/>
                <w:bCs/>
                <w:sz w:val="24"/>
                <w:szCs w:val="24"/>
                <w:shd w:val="clear" w:color="auto" w:fill="FFFFFF"/>
              </w:rPr>
            </w:pPr>
            <w:r w:rsidRPr="00BF1CF8">
              <w:rPr>
                <w:rFonts w:cs="Times New Roman"/>
                <w:sz w:val="24"/>
                <w:szCs w:val="24"/>
              </w:rPr>
              <w:t>Mẫu số 4. Dự toán kinh phí thực hiện học bổng chính sách đối với học sinh, sinh viên</w:t>
            </w:r>
          </w:p>
        </w:tc>
        <w:tc>
          <w:tcPr>
            <w:tcW w:w="6308" w:type="dxa"/>
          </w:tcPr>
          <w:p w14:paraId="2A593C28" w14:textId="5AE83288" w:rsidR="00DE66A6" w:rsidRPr="00BF1CF8" w:rsidRDefault="00DE66A6" w:rsidP="000608E9">
            <w:pPr>
              <w:jc w:val="both"/>
              <w:rPr>
                <w:rFonts w:cs="Times New Roman"/>
                <w:bCs/>
                <w:sz w:val="24"/>
                <w:szCs w:val="24"/>
                <w:shd w:val="clear" w:color="auto" w:fill="FFFFFF"/>
              </w:rPr>
            </w:pPr>
            <w:r w:rsidRPr="00BF1CF8">
              <w:rPr>
                <w:rFonts w:cs="Times New Roman"/>
                <w:bCs/>
                <w:sz w:val="24"/>
                <w:szCs w:val="24"/>
                <w:shd w:val="clear" w:color="auto" w:fill="FFFFFF"/>
              </w:rPr>
              <w:t>GIỮ NGUYÊN</w:t>
            </w:r>
          </w:p>
        </w:tc>
        <w:tc>
          <w:tcPr>
            <w:tcW w:w="2686" w:type="dxa"/>
          </w:tcPr>
          <w:p w14:paraId="3C658BCB" w14:textId="1B0920BF" w:rsidR="00DE66A6" w:rsidRPr="00550784" w:rsidRDefault="00DE66A6" w:rsidP="000608E9">
            <w:pPr>
              <w:jc w:val="both"/>
              <w:rPr>
                <w:rFonts w:cs="Times New Roman"/>
                <w:sz w:val="24"/>
                <w:szCs w:val="24"/>
              </w:rPr>
            </w:pPr>
          </w:p>
        </w:tc>
      </w:tr>
    </w:tbl>
    <w:p w14:paraId="2319EBDD" w14:textId="3E723359" w:rsidR="00ED664D" w:rsidRPr="00550784" w:rsidRDefault="00ED664D" w:rsidP="000608E9">
      <w:pPr>
        <w:spacing w:after="0" w:line="240" w:lineRule="auto"/>
        <w:rPr>
          <w:rFonts w:cs="Times New Roman"/>
          <w:sz w:val="24"/>
          <w:szCs w:val="24"/>
        </w:rPr>
      </w:pPr>
    </w:p>
    <w:p w14:paraId="0B2904B5" w14:textId="3FA657B7" w:rsidR="00C12255" w:rsidRPr="00550784" w:rsidRDefault="00C12255" w:rsidP="000608E9">
      <w:pPr>
        <w:spacing w:after="0" w:line="240" w:lineRule="auto"/>
        <w:rPr>
          <w:rFonts w:cs="Times New Roman"/>
          <w:sz w:val="24"/>
          <w:szCs w:val="24"/>
        </w:rPr>
      </w:pPr>
    </w:p>
    <w:sectPr w:rsidR="00C12255" w:rsidRPr="00550784" w:rsidSect="00A7182C">
      <w:headerReference w:type="default" r:id="rId11"/>
      <w:pgSz w:w="16840" w:h="11907" w:orient="landscape" w:code="9"/>
      <w:pgMar w:top="709" w:right="993" w:bottom="851" w:left="993"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B071" w14:textId="77777777" w:rsidR="00511D43" w:rsidRDefault="00511D43" w:rsidP="007C669E">
      <w:pPr>
        <w:spacing w:after="0" w:line="240" w:lineRule="auto"/>
      </w:pPr>
      <w:r>
        <w:separator/>
      </w:r>
    </w:p>
  </w:endnote>
  <w:endnote w:type="continuationSeparator" w:id="0">
    <w:p w14:paraId="21AF9C94" w14:textId="77777777" w:rsidR="00511D43" w:rsidRDefault="00511D43" w:rsidP="007C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6572C" w14:textId="77777777" w:rsidR="00511D43" w:rsidRDefault="00511D43" w:rsidP="007C669E">
      <w:pPr>
        <w:spacing w:after="0" w:line="240" w:lineRule="auto"/>
      </w:pPr>
      <w:r>
        <w:separator/>
      </w:r>
    </w:p>
  </w:footnote>
  <w:footnote w:type="continuationSeparator" w:id="0">
    <w:p w14:paraId="5A395C91" w14:textId="77777777" w:rsidR="00511D43" w:rsidRDefault="00511D43" w:rsidP="007C669E">
      <w:pPr>
        <w:spacing w:after="0" w:line="240" w:lineRule="auto"/>
      </w:pPr>
      <w:r>
        <w:continuationSeparator/>
      </w:r>
    </w:p>
  </w:footnote>
  <w:footnote w:id="1">
    <w:p w14:paraId="09F4C148" w14:textId="02260C51" w:rsidR="00511D43" w:rsidRDefault="00511D43">
      <w:pPr>
        <w:pStyle w:val="FootnoteText"/>
      </w:pPr>
      <w:r>
        <w:rPr>
          <w:rStyle w:val="FootnoteReference"/>
        </w:rPr>
        <w:footnoteRef/>
      </w:r>
      <w:r>
        <w:t xml:space="preserve"> Được SĐBS bởi  Điều 10 Phụ lục I Nghị định 142/2025/NĐ-CP; </w:t>
      </w:r>
    </w:p>
  </w:footnote>
  <w:footnote w:id="2">
    <w:p w14:paraId="6A74B66F" w14:textId="21922B9F" w:rsidR="00511D43" w:rsidRDefault="00511D43">
      <w:pPr>
        <w:pStyle w:val="FootnoteText"/>
      </w:pPr>
      <w:r>
        <w:rPr>
          <w:rStyle w:val="FootnoteReference"/>
        </w:rPr>
        <w:footnoteRef/>
      </w:r>
      <w:r>
        <w:t xml:space="preserve"> Được sửa đổi, bổ sung bởi Điều 3 Phụ lục I Nghị định 143/2025/NĐ-CP</w:t>
      </w:r>
    </w:p>
  </w:footnote>
  <w:footnote w:id="3">
    <w:p w14:paraId="18F0176D" w14:textId="058D0BBC" w:rsidR="00511D43" w:rsidRDefault="00511D43">
      <w:pPr>
        <w:pStyle w:val="FootnoteText"/>
      </w:pPr>
      <w:r>
        <w:rPr>
          <w:rStyle w:val="FootnoteReference"/>
        </w:rPr>
        <w:footnoteRef/>
      </w:r>
      <w:r>
        <w:t xml:space="preserve"> Được SĐBS bởi Điều 23 Phụ lục I Nghị định 142/2025/NĐ-CP</w:t>
      </w:r>
    </w:p>
  </w:footnote>
  <w:footnote w:id="4">
    <w:p w14:paraId="3FE29288" w14:textId="5C7E5DE0" w:rsidR="00511D43" w:rsidRDefault="00511D43">
      <w:pPr>
        <w:pStyle w:val="FootnoteText"/>
      </w:pPr>
      <w:r>
        <w:rPr>
          <w:rStyle w:val="FootnoteReference"/>
        </w:rPr>
        <w:footnoteRef/>
      </w:r>
      <w:r>
        <w:t xml:space="preserve"> Được SĐBS bởi Điều 3 Phụ lục I Nghị định 143/2025/NĐ-CP</w:t>
      </w:r>
    </w:p>
  </w:footnote>
  <w:footnote w:id="5">
    <w:p w14:paraId="7FEBA439" w14:textId="2C9D78BA" w:rsidR="00511D43" w:rsidRDefault="00511D43">
      <w:pPr>
        <w:pStyle w:val="FootnoteText"/>
      </w:pPr>
      <w:r>
        <w:rPr>
          <w:rStyle w:val="FootnoteReference"/>
        </w:rPr>
        <w:footnoteRef/>
      </w:r>
      <w:r>
        <w:t xml:space="preserve"> </w:t>
      </w:r>
      <w:r w:rsidRPr="004117AF">
        <w:t>Thẩm quyền xét, thẩm định, phê duyệt danh sách đối với học viên cơ sở giáo dục nghề nghiệp tư thục quy định tại điểm c khoản 5 Điều 9 Nghị định số 84/2020/NĐ-CP do Ủy ban nhân dân cấp xã thực hiện</w:t>
      </w:r>
      <w:r>
        <w:t xml:space="preserve"> theo quy định tại khoản 4 Điều 35 Nghị định 142/2025/NĐ-CP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241361"/>
      <w:docPartObj>
        <w:docPartGallery w:val="Page Numbers (Top of Page)"/>
        <w:docPartUnique/>
      </w:docPartObj>
    </w:sdtPr>
    <w:sdtEndPr>
      <w:rPr>
        <w:noProof/>
        <w:sz w:val="22"/>
      </w:rPr>
    </w:sdtEndPr>
    <w:sdtContent>
      <w:p w14:paraId="7812881E" w14:textId="7496F512" w:rsidR="00511D43" w:rsidRPr="007C669E" w:rsidRDefault="00511D43">
        <w:pPr>
          <w:pStyle w:val="Header"/>
          <w:jc w:val="center"/>
          <w:rPr>
            <w:sz w:val="22"/>
          </w:rPr>
        </w:pPr>
        <w:r w:rsidRPr="007C669E">
          <w:rPr>
            <w:sz w:val="22"/>
          </w:rPr>
          <w:fldChar w:fldCharType="begin"/>
        </w:r>
        <w:r w:rsidRPr="007C669E">
          <w:rPr>
            <w:sz w:val="22"/>
          </w:rPr>
          <w:instrText xml:space="preserve"> PAGE   \* MERGEFORMAT </w:instrText>
        </w:r>
        <w:r w:rsidRPr="007C669E">
          <w:rPr>
            <w:sz w:val="22"/>
          </w:rPr>
          <w:fldChar w:fldCharType="separate"/>
        </w:r>
        <w:r>
          <w:rPr>
            <w:noProof/>
            <w:sz w:val="22"/>
          </w:rPr>
          <w:t>14</w:t>
        </w:r>
        <w:r w:rsidRPr="007C669E">
          <w:rPr>
            <w:noProof/>
            <w:sz w:val="22"/>
          </w:rPr>
          <w:fldChar w:fldCharType="end"/>
        </w:r>
      </w:p>
    </w:sdtContent>
  </w:sdt>
  <w:p w14:paraId="08218F54" w14:textId="77777777" w:rsidR="00511D43" w:rsidRDefault="00511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58E8"/>
    <w:multiLevelType w:val="hybridMultilevel"/>
    <w:tmpl w:val="8474EA2C"/>
    <w:lvl w:ilvl="0" w:tplc="0A3E5EDC">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463F"/>
    <w:multiLevelType w:val="hybridMultilevel"/>
    <w:tmpl w:val="7AB048E8"/>
    <w:lvl w:ilvl="0" w:tplc="4FD409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C6395"/>
    <w:multiLevelType w:val="hybridMultilevel"/>
    <w:tmpl w:val="AF444BF2"/>
    <w:lvl w:ilvl="0" w:tplc="0D3634F2">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15F13"/>
    <w:multiLevelType w:val="hybridMultilevel"/>
    <w:tmpl w:val="AC945762"/>
    <w:lvl w:ilvl="0" w:tplc="F78C3A9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F6FF2"/>
    <w:multiLevelType w:val="hybridMultilevel"/>
    <w:tmpl w:val="9AC4DB72"/>
    <w:lvl w:ilvl="0" w:tplc="873454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2AF0E05"/>
    <w:multiLevelType w:val="hybridMultilevel"/>
    <w:tmpl w:val="5F42E4D4"/>
    <w:lvl w:ilvl="0" w:tplc="F23EF76A">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E00CF"/>
    <w:multiLevelType w:val="hybridMultilevel"/>
    <w:tmpl w:val="9EB86DA6"/>
    <w:lvl w:ilvl="0" w:tplc="9DBCCE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53D6A"/>
    <w:multiLevelType w:val="hybridMultilevel"/>
    <w:tmpl w:val="0F28E2BC"/>
    <w:lvl w:ilvl="0" w:tplc="86283AE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58BA21C7"/>
    <w:multiLevelType w:val="hybridMultilevel"/>
    <w:tmpl w:val="026408C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3727F"/>
    <w:multiLevelType w:val="hybridMultilevel"/>
    <w:tmpl w:val="95DA723C"/>
    <w:lvl w:ilvl="0" w:tplc="414667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D1EFD"/>
    <w:multiLevelType w:val="hybridMultilevel"/>
    <w:tmpl w:val="70E4478C"/>
    <w:lvl w:ilvl="0" w:tplc="7DB2AF7A">
      <w:start w:val="3"/>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24BE5"/>
    <w:multiLevelType w:val="hybridMultilevel"/>
    <w:tmpl w:val="7C3ECA58"/>
    <w:lvl w:ilvl="0" w:tplc="4394EA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A76ED"/>
    <w:multiLevelType w:val="hybridMultilevel"/>
    <w:tmpl w:val="C2607EAE"/>
    <w:lvl w:ilvl="0" w:tplc="20023FA4">
      <w:start w:val="4"/>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40248"/>
    <w:multiLevelType w:val="hybridMultilevel"/>
    <w:tmpl w:val="0602B64C"/>
    <w:lvl w:ilvl="0" w:tplc="5CBC23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1513B"/>
    <w:multiLevelType w:val="hybridMultilevel"/>
    <w:tmpl w:val="92E6F348"/>
    <w:lvl w:ilvl="0" w:tplc="451CD2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56F96"/>
    <w:multiLevelType w:val="hybridMultilevel"/>
    <w:tmpl w:val="A0A666BE"/>
    <w:lvl w:ilvl="0" w:tplc="355C8C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
  </w:num>
  <w:num w:numId="4">
    <w:abstractNumId w:val="9"/>
  </w:num>
  <w:num w:numId="5">
    <w:abstractNumId w:val="14"/>
  </w:num>
  <w:num w:numId="6">
    <w:abstractNumId w:val="5"/>
  </w:num>
  <w:num w:numId="7">
    <w:abstractNumId w:val="3"/>
  </w:num>
  <w:num w:numId="8">
    <w:abstractNumId w:val="12"/>
  </w:num>
  <w:num w:numId="9">
    <w:abstractNumId w:val="2"/>
  </w:num>
  <w:num w:numId="10">
    <w:abstractNumId w:val="0"/>
  </w:num>
  <w:num w:numId="11">
    <w:abstractNumId w:val="6"/>
  </w:num>
  <w:num w:numId="12">
    <w:abstractNumId w:val="11"/>
  </w:num>
  <w:num w:numId="13">
    <w:abstractNumId w:val="13"/>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61"/>
    <w:rsid w:val="000102C7"/>
    <w:rsid w:val="00013960"/>
    <w:rsid w:val="000233AE"/>
    <w:rsid w:val="00026384"/>
    <w:rsid w:val="000263E7"/>
    <w:rsid w:val="000358BB"/>
    <w:rsid w:val="00041CAF"/>
    <w:rsid w:val="00043B63"/>
    <w:rsid w:val="00057030"/>
    <w:rsid w:val="00060864"/>
    <w:rsid w:val="000608E9"/>
    <w:rsid w:val="00062C6A"/>
    <w:rsid w:val="00064A85"/>
    <w:rsid w:val="000667C0"/>
    <w:rsid w:val="00072E15"/>
    <w:rsid w:val="000817FA"/>
    <w:rsid w:val="00081DF3"/>
    <w:rsid w:val="00087DBD"/>
    <w:rsid w:val="0009133B"/>
    <w:rsid w:val="000940D1"/>
    <w:rsid w:val="000B412B"/>
    <w:rsid w:val="000C40D7"/>
    <w:rsid w:val="000D23E0"/>
    <w:rsid w:val="000D40C4"/>
    <w:rsid w:val="000D741F"/>
    <w:rsid w:val="000F2E85"/>
    <w:rsid w:val="000F5118"/>
    <w:rsid w:val="000F6401"/>
    <w:rsid w:val="001219EE"/>
    <w:rsid w:val="00127A8B"/>
    <w:rsid w:val="00131462"/>
    <w:rsid w:val="00143406"/>
    <w:rsid w:val="001567D4"/>
    <w:rsid w:val="0017129C"/>
    <w:rsid w:val="0017220A"/>
    <w:rsid w:val="001772B0"/>
    <w:rsid w:val="001778D7"/>
    <w:rsid w:val="00180585"/>
    <w:rsid w:val="001917C3"/>
    <w:rsid w:val="00191933"/>
    <w:rsid w:val="00191AA6"/>
    <w:rsid w:val="00192240"/>
    <w:rsid w:val="001931F3"/>
    <w:rsid w:val="001A0CBC"/>
    <w:rsid w:val="001A712A"/>
    <w:rsid w:val="001B7967"/>
    <w:rsid w:val="001D0173"/>
    <w:rsid w:val="001D0918"/>
    <w:rsid w:val="001E5BE9"/>
    <w:rsid w:val="001E6973"/>
    <w:rsid w:val="001F36C0"/>
    <w:rsid w:val="001F3F40"/>
    <w:rsid w:val="001F450A"/>
    <w:rsid w:val="001F5AD1"/>
    <w:rsid w:val="001F6953"/>
    <w:rsid w:val="002022D4"/>
    <w:rsid w:val="0020489E"/>
    <w:rsid w:val="00204A05"/>
    <w:rsid w:val="00204C05"/>
    <w:rsid w:val="002132FA"/>
    <w:rsid w:val="002346A2"/>
    <w:rsid w:val="00246899"/>
    <w:rsid w:val="00250CB1"/>
    <w:rsid w:val="00250E74"/>
    <w:rsid w:val="002511AE"/>
    <w:rsid w:val="0025143E"/>
    <w:rsid w:val="00253223"/>
    <w:rsid w:val="00254914"/>
    <w:rsid w:val="00270DDD"/>
    <w:rsid w:val="002813A0"/>
    <w:rsid w:val="0029220F"/>
    <w:rsid w:val="002B2877"/>
    <w:rsid w:val="002B457B"/>
    <w:rsid w:val="002B4685"/>
    <w:rsid w:val="002D1FD7"/>
    <w:rsid w:val="002D744D"/>
    <w:rsid w:val="002E1BFA"/>
    <w:rsid w:val="002E4F43"/>
    <w:rsid w:val="002E563D"/>
    <w:rsid w:val="002F7961"/>
    <w:rsid w:val="00302CB1"/>
    <w:rsid w:val="00303D82"/>
    <w:rsid w:val="00312C2D"/>
    <w:rsid w:val="00316453"/>
    <w:rsid w:val="00317CC0"/>
    <w:rsid w:val="0033173C"/>
    <w:rsid w:val="00341F32"/>
    <w:rsid w:val="003432FE"/>
    <w:rsid w:val="00347FAC"/>
    <w:rsid w:val="0036270F"/>
    <w:rsid w:val="0036351C"/>
    <w:rsid w:val="00383C36"/>
    <w:rsid w:val="0038579C"/>
    <w:rsid w:val="0038769C"/>
    <w:rsid w:val="00387FBC"/>
    <w:rsid w:val="003915A0"/>
    <w:rsid w:val="00392BF5"/>
    <w:rsid w:val="003A03CF"/>
    <w:rsid w:val="003A26E8"/>
    <w:rsid w:val="003A616D"/>
    <w:rsid w:val="003C3F03"/>
    <w:rsid w:val="003C78D2"/>
    <w:rsid w:val="003D7038"/>
    <w:rsid w:val="003E4D74"/>
    <w:rsid w:val="003F002A"/>
    <w:rsid w:val="003F2CD2"/>
    <w:rsid w:val="004117AF"/>
    <w:rsid w:val="004303ED"/>
    <w:rsid w:val="004315FB"/>
    <w:rsid w:val="00431B7C"/>
    <w:rsid w:val="004413DE"/>
    <w:rsid w:val="00441A40"/>
    <w:rsid w:val="00447FD6"/>
    <w:rsid w:val="0045054E"/>
    <w:rsid w:val="00452652"/>
    <w:rsid w:val="004541FC"/>
    <w:rsid w:val="00463018"/>
    <w:rsid w:val="00465B8F"/>
    <w:rsid w:val="0048488B"/>
    <w:rsid w:val="00495CF4"/>
    <w:rsid w:val="00496372"/>
    <w:rsid w:val="004A6A8B"/>
    <w:rsid w:val="004A7156"/>
    <w:rsid w:val="004B4410"/>
    <w:rsid w:val="004B4471"/>
    <w:rsid w:val="004B4797"/>
    <w:rsid w:val="004C4B76"/>
    <w:rsid w:val="004C55B2"/>
    <w:rsid w:val="004D62A6"/>
    <w:rsid w:val="004D7A30"/>
    <w:rsid w:val="004E6959"/>
    <w:rsid w:val="004F383B"/>
    <w:rsid w:val="00500DF5"/>
    <w:rsid w:val="00511D43"/>
    <w:rsid w:val="00515C67"/>
    <w:rsid w:val="00521B23"/>
    <w:rsid w:val="005228F7"/>
    <w:rsid w:val="00532F7D"/>
    <w:rsid w:val="00534A36"/>
    <w:rsid w:val="00545224"/>
    <w:rsid w:val="00550784"/>
    <w:rsid w:val="005539B3"/>
    <w:rsid w:val="00556CDC"/>
    <w:rsid w:val="0056068A"/>
    <w:rsid w:val="005645B0"/>
    <w:rsid w:val="005651CC"/>
    <w:rsid w:val="0057333C"/>
    <w:rsid w:val="005917F5"/>
    <w:rsid w:val="00593B36"/>
    <w:rsid w:val="0059768D"/>
    <w:rsid w:val="005B5E76"/>
    <w:rsid w:val="005C6C83"/>
    <w:rsid w:val="005D6CA0"/>
    <w:rsid w:val="005E0740"/>
    <w:rsid w:val="005E23A4"/>
    <w:rsid w:val="005E7A12"/>
    <w:rsid w:val="005F2072"/>
    <w:rsid w:val="0060203B"/>
    <w:rsid w:val="00603955"/>
    <w:rsid w:val="006129D0"/>
    <w:rsid w:val="00621320"/>
    <w:rsid w:val="00625C41"/>
    <w:rsid w:val="00625FA6"/>
    <w:rsid w:val="00625FC7"/>
    <w:rsid w:val="00627050"/>
    <w:rsid w:val="0063449B"/>
    <w:rsid w:val="006519A9"/>
    <w:rsid w:val="00652FFE"/>
    <w:rsid w:val="00653745"/>
    <w:rsid w:val="00655E16"/>
    <w:rsid w:val="00656DE7"/>
    <w:rsid w:val="00657AAA"/>
    <w:rsid w:val="006666AE"/>
    <w:rsid w:val="00674D4F"/>
    <w:rsid w:val="00675239"/>
    <w:rsid w:val="00677985"/>
    <w:rsid w:val="0069726C"/>
    <w:rsid w:val="006A08C1"/>
    <w:rsid w:val="006A2723"/>
    <w:rsid w:val="006A4797"/>
    <w:rsid w:val="006C10F5"/>
    <w:rsid w:val="006C5D97"/>
    <w:rsid w:val="006D086D"/>
    <w:rsid w:val="006D4D1E"/>
    <w:rsid w:val="006D515A"/>
    <w:rsid w:val="006D62D5"/>
    <w:rsid w:val="00701BDE"/>
    <w:rsid w:val="00705869"/>
    <w:rsid w:val="007108CB"/>
    <w:rsid w:val="007112F9"/>
    <w:rsid w:val="007139B4"/>
    <w:rsid w:val="00715CBB"/>
    <w:rsid w:val="00727777"/>
    <w:rsid w:val="0074172F"/>
    <w:rsid w:val="00750B3F"/>
    <w:rsid w:val="00756BAD"/>
    <w:rsid w:val="00773029"/>
    <w:rsid w:val="00777128"/>
    <w:rsid w:val="00780455"/>
    <w:rsid w:val="00784024"/>
    <w:rsid w:val="00795261"/>
    <w:rsid w:val="007A1053"/>
    <w:rsid w:val="007A1F89"/>
    <w:rsid w:val="007A60CD"/>
    <w:rsid w:val="007B3933"/>
    <w:rsid w:val="007B3AE9"/>
    <w:rsid w:val="007B701D"/>
    <w:rsid w:val="007C14B3"/>
    <w:rsid w:val="007C19A3"/>
    <w:rsid w:val="007C4792"/>
    <w:rsid w:val="007C669E"/>
    <w:rsid w:val="007D087A"/>
    <w:rsid w:val="007D499E"/>
    <w:rsid w:val="007D5BD2"/>
    <w:rsid w:val="007D6454"/>
    <w:rsid w:val="007F676F"/>
    <w:rsid w:val="007F6F1A"/>
    <w:rsid w:val="00806277"/>
    <w:rsid w:val="00811264"/>
    <w:rsid w:val="00816DA9"/>
    <w:rsid w:val="008171AA"/>
    <w:rsid w:val="008277CA"/>
    <w:rsid w:val="00857DA7"/>
    <w:rsid w:val="00857FB4"/>
    <w:rsid w:val="00860544"/>
    <w:rsid w:val="008625EF"/>
    <w:rsid w:val="00870C02"/>
    <w:rsid w:val="00873C60"/>
    <w:rsid w:val="00874CE0"/>
    <w:rsid w:val="00875631"/>
    <w:rsid w:val="00876A41"/>
    <w:rsid w:val="00890835"/>
    <w:rsid w:val="00891BA9"/>
    <w:rsid w:val="00894D59"/>
    <w:rsid w:val="008967BD"/>
    <w:rsid w:val="008B6BD3"/>
    <w:rsid w:val="008B6C49"/>
    <w:rsid w:val="008E50C7"/>
    <w:rsid w:val="008E655A"/>
    <w:rsid w:val="008F0739"/>
    <w:rsid w:val="008F4EFE"/>
    <w:rsid w:val="008F5D5A"/>
    <w:rsid w:val="008F7187"/>
    <w:rsid w:val="00900B0D"/>
    <w:rsid w:val="00906488"/>
    <w:rsid w:val="009106BE"/>
    <w:rsid w:val="009129F8"/>
    <w:rsid w:val="0091444E"/>
    <w:rsid w:val="009144EF"/>
    <w:rsid w:val="009220C3"/>
    <w:rsid w:val="00923925"/>
    <w:rsid w:val="0092438C"/>
    <w:rsid w:val="00924D38"/>
    <w:rsid w:val="00931FCF"/>
    <w:rsid w:val="009344EC"/>
    <w:rsid w:val="009349F6"/>
    <w:rsid w:val="00940101"/>
    <w:rsid w:val="00940595"/>
    <w:rsid w:val="00951BC9"/>
    <w:rsid w:val="009627A3"/>
    <w:rsid w:val="00962805"/>
    <w:rsid w:val="00962DBF"/>
    <w:rsid w:val="00980041"/>
    <w:rsid w:val="00991137"/>
    <w:rsid w:val="00992EA3"/>
    <w:rsid w:val="009A5729"/>
    <w:rsid w:val="009B344C"/>
    <w:rsid w:val="009B778D"/>
    <w:rsid w:val="009D0571"/>
    <w:rsid w:val="009D41CE"/>
    <w:rsid w:val="009D5B62"/>
    <w:rsid w:val="009D5E70"/>
    <w:rsid w:val="009E1F5E"/>
    <w:rsid w:val="009E7E3D"/>
    <w:rsid w:val="00A00683"/>
    <w:rsid w:val="00A05AC1"/>
    <w:rsid w:val="00A13684"/>
    <w:rsid w:val="00A217B8"/>
    <w:rsid w:val="00A267DB"/>
    <w:rsid w:val="00A443E7"/>
    <w:rsid w:val="00A47C7C"/>
    <w:rsid w:val="00A6275F"/>
    <w:rsid w:val="00A655A5"/>
    <w:rsid w:val="00A7182C"/>
    <w:rsid w:val="00A76746"/>
    <w:rsid w:val="00A76C58"/>
    <w:rsid w:val="00A95D4D"/>
    <w:rsid w:val="00AB08A5"/>
    <w:rsid w:val="00AB5A8A"/>
    <w:rsid w:val="00AB7093"/>
    <w:rsid w:val="00AC2D4F"/>
    <w:rsid w:val="00AC778E"/>
    <w:rsid w:val="00AC7999"/>
    <w:rsid w:val="00AD4CDE"/>
    <w:rsid w:val="00AE36C9"/>
    <w:rsid w:val="00AE4FA2"/>
    <w:rsid w:val="00AE75B3"/>
    <w:rsid w:val="00AF7E34"/>
    <w:rsid w:val="00B0244D"/>
    <w:rsid w:val="00B07735"/>
    <w:rsid w:val="00B137D8"/>
    <w:rsid w:val="00B17651"/>
    <w:rsid w:val="00B23855"/>
    <w:rsid w:val="00B23B97"/>
    <w:rsid w:val="00B34775"/>
    <w:rsid w:val="00B36952"/>
    <w:rsid w:val="00B419C9"/>
    <w:rsid w:val="00B43B7F"/>
    <w:rsid w:val="00B44F9C"/>
    <w:rsid w:val="00B51D29"/>
    <w:rsid w:val="00B57FBE"/>
    <w:rsid w:val="00B600CE"/>
    <w:rsid w:val="00B612EB"/>
    <w:rsid w:val="00B614FC"/>
    <w:rsid w:val="00B62712"/>
    <w:rsid w:val="00B647C6"/>
    <w:rsid w:val="00B766E2"/>
    <w:rsid w:val="00B770C5"/>
    <w:rsid w:val="00B82497"/>
    <w:rsid w:val="00B83B05"/>
    <w:rsid w:val="00B93121"/>
    <w:rsid w:val="00B93907"/>
    <w:rsid w:val="00B97340"/>
    <w:rsid w:val="00B97C8D"/>
    <w:rsid w:val="00BA13C2"/>
    <w:rsid w:val="00BA17D3"/>
    <w:rsid w:val="00BA17EA"/>
    <w:rsid w:val="00BB4576"/>
    <w:rsid w:val="00BC08CE"/>
    <w:rsid w:val="00BC0EC6"/>
    <w:rsid w:val="00BC1993"/>
    <w:rsid w:val="00BC1C7F"/>
    <w:rsid w:val="00BD1639"/>
    <w:rsid w:val="00BD59A1"/>
    <w:rsid w:val="00BD78DD"/>
    <w:rsid w:val="00BF1608"/>
    <w:rsid w:val="00BF1CF8"/>
    <w:rsid w:val="00BF28B3"/>
    <w:rsid w:val="00BF79F0"/>
    <w:rsid w:val="00C10098"/>
    <w:rsid w:val="00C12255"/>
    <w:rsid w:val="00C12795"/>
    <w:rsid w:val="00C1633E"/>
    <w:rsid w:val="00C178FF"/>
    <w:rsid w:val="00C20578"/>
    <w:rsid w:val="00C26415"/>
    <w:rsid w:val="00C330CE"/>
    <w:rsid w:val="00C4004F"/>
    <w:rsid w:val="00C42711"/>
    <w:rsid w:val="00C47CD8"/>
    <w:rsid w:val="00C5150A"/>
    <w:rsid w:val="00C57ABA"/>
    <w:rsid w:val="00C607D8"/>
    <w:rsid w:val="00C621A3"/>
    <w:rsid w:val="00C704AB"/>
    <w:rsid w:val="00C71D45"/>
    <w:rsid w:val="00C8095C"/>
    <w:rsid w:val="00C827A4"/>
    <w:rsid w:val="00C84EB4"/>
    <w:rsid w:val="00C94B27"/>
    <w:rsid w:val="00CA7F4B"/>
    <w:rsid w:val="00CB49AF"/>
    <w:rsid w:val="00CC5D45"/>
    <w:rsid w:val="00CD766A"/>
    <w:rsid w:val="00CE0A90"/>
    <w:rsid w:val="00CE6AFA"/>
    <w:rsid w:val="00CF5F8B"/>
    <w:rsid w:val="00D05D6E"/>
    <w:rsid w:val="00D07BA2"/>
    <w:rsid w:val="00D130E3"/>
    <w:rsid w:val="00D60947"/>
    <w:rsid w:val="00D636C1"/>
    <w:rsid w:val="00D65C50"/>
    <w:rsid w:val="00D760D5"/>
    <w:rsid w:val="00D8190D"/>
    <w:rsid w:val="00D82AF1"/>
    <w:rsid w:val="00D8475A"/>
    <w:rsid w:val="00D87F06"/>
    <w:rsid w:val="00D92A8E"/>
    <w:rsid w:val="00D9351F"/>
    <w:rsid w:val="00DA5CE9"/>
    <w:rsid w:val="00DA6F18"/>
    <w:rsid w:val="00DB5466"/>
    <w:rsid w:val="00DB5F76"/>
    <w:rsid w:val="00DB777A"/>
    <w:rsid w:val="00DC1C2C"/>
    <w:rsid w:val="00DD3FFC"/>
    <w:rsid w:val="00DD4F29"/>
    <w:rsid w:val="00DE5EFE"/>
    <w:rsid w:val="00DE66A6"/>
    <w:rsid w:val="00DE72FC"/>
    <w:rsid w:val="00DF1180"/>
    <w:rsid w:val="00DF37DF"/>
    <w:rsid w:val="00E0008B"/>
    <w:rsid w:val="00E01001"/>
    <w:rsid w:val="00E02529"/>
    <w:rsid w:val="00E0397D"/>
    <w:rsid w:val="00E06576"/>
    <w:rsid w:val="00E10FDE"/>
    <w:rsid w:val="00E13734"/>
    <w:rsid w:val="00E25E12"/>
    <w:rsid w:val="00E310AA"/>
    <w:rsid w:val="00E338C8"/>
    <w:rsid w:val="00E379C3"/>
    <w:rsid w:val="00E45712"/>
    <w:rsid w:val="00E54855"/>
    <w:rsid w:val="00E54A8B"/>
    <w:rsid w:val="00E54C17"/>
    <w:rsid w:val="00E6690B"/>
    <w:rsid w:val="00E74CF9"/>
    <w:rsid w:val="00E7761F"/>
    <w:rsid w:val="00E85065"/>
    <w:rsid w:val="00E90489"/>
    <w:rsid w:val="00E977D8"/>
    <w:rsid w:val="00EB155C"/>
    <w:rsid w:val="00EC6D78"/>
    <w:rsid w:val="00ED1CF2"/>
    <w:rsid w:val="00ED664D"/>
    <w:rsid w:val="00EE09F1"/>
    <w:rsid w:val="00EF551F"/>
    <w:rsid w:val="00EF5D81"/>
    <w:rsid w:val="00EF7D7D"/>
    <w:rsid w:val="00F26B18"/>
    <w:rsid w:val="00F26F36"/>
    <w:rsid w:val="00F34919"/>
    <w:rsid w:val="00F3614F"/>
    <w:rsid w:val="00F53D0A"/>
    <w:rsid w:val="00F558A9"/>
    <w:rsid w:val="00F622CD"/>
    <w:rsid w:val="00F666D8"/>
    <w:rsid w:val="00F773A7"/>
    <w:rsid w:val="00F82EDD"/>
    <w:rsid w:val="00F837D5"/>
    <w:rsid w:val="00F85CBE"/>
    <w:rsid w:val="00F8793B"/>
    <w:rsid w:val="00F91CAA"/>
    <w:rsid w:val="00F93916"/>
    <w:rsid w:val="00FA3958"/>
    <w:rsid w:val="00FA430A"/>
    <w:rsid w:val="00FB41A4"/>
    <w:rsid w:val="00FC08A2"/>
    <w:rsid w:val="00FC11CE"/>
    <w:rsid w:val="00FC1D7F"/>
    <w:rsid w:val="00FD0146"/>
    <w:rsid w:val="00FD2532"/>
    <w:rsid w:val="00FE0DF5"/>
    <w:rsid w:val="00FE1E00"/>
    <w:rsid w:val="00FE36EA"/>
    <w:rsid w:val="00FE5C7F"/>
    <w:rsid w:val="00F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57B8D"/>
  <w15:docId w15:val="{E2CBB8DB-BEDE-4F78-849E-5E2EC440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9E"/>
  </w:style>
  <w:style w:type="paragraph" w:styleId="Footer">
    <w:name w:val="footer"/>
    <w:basedOn w:val="Normal"/>
    <w:link w:val="FooterChar"/>
    <w:uiPriority w:val="99"/>
    <w:unhideWhenUsed/>
    <w:rsid w:val="007C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9E"/>
  </w:style>
  <w:style w:type="paragraph" w:styleId="NormalWeb">
    <w:name w:val="Normal (Web)"/>
    <w:basedOn w:val="Normal"/>
    <w:uiPriority w:val="99"/>
    <w:unhideWhenUsed/>
    <w:rsid w:val="00B43B7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14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44E"/>
    <w:rPr>
      <w:rFonts w:ascii="Tahoma" w:hAnsi="Tahoma" w:cs="Tahoma"/>
      <w:sz w:val="16"/>
      <w:szCs w:val="16"/>
    </w:rPr>
  </w:style>
  <w:style w:type="paragraph" w:styleId="ListParagraph">
    <w:name w:val="List Paragraph"/>
    <w:basedOn w:val="Normal"/>
    <w:uiPriority w:val="34"/>
    <w:qFormat/>
    <w:rsid w:val="003C78D2"/>
    <w:pPr>
      <w:ind w:left="720"/>
      <w:contextualSpacing/>
    </w:pPr>
  </w:style>
  <w:style w:type="paragraph" w:customStyle="1" w:styleId="Default">
    <w:name w:val="Default"/>
    <w:rsid w:val="00DB5466"/>
    <w:pPr>
      <w:autoSpaceDE w:val="0"/>
      <w:autoSpaceDN w:val="0"/>
      <w:adjustRightInd w:val="0"/>
      <w:spacing w:after="0" w:line="240" w:lineRule="auto"/>
    </w:pPr>
    <w:rPr>
      <w:rFonts w:cs="Times New Roman"/>
      <w:color w:val="000000"/>
      <w:sz w:val="24"/>
      <w:szCs w:val="24"/>
    </w:rPr>
  </w:style>
  <w:style w:type="paragraph" w:styleId="FootnoteText">
    <w:name w:val="footnote text"/>
    <w:basedOn w:val="Normal"/>
    <w:link w:val="FootnoteTextChar"/>
    <w:uiPriority w:val="99"/>
    <w:semiHidden/>
    <w:unhideWhenUsed/>
    <w:rsid w:val="007D6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454"/>
    <w:rPr>
      <w:sz w:val="20"/>
      <w:szCs w:val="20"/>
    </w:rPr>
  </w:style>
  <w:style w:type="character" w:styleId="FootnoteReference">
    <w:name w:val="footnote reference"/>
    <w:basedOn w:val="DefaultParagraphFont"/>
    <w:semiHidden/>
    <w:unhideWhenUsed/>
    <w:rsid w:val="007D6454"/>
    <w:rPr>
      <w:vertAlign w:val="superscript"/>
    </w:rPr>
  </w:style>
  <w:style w:type="character" w:styleId="CommentReference">
    <w:name w:val="annotation reference"/>
    <w:uiPriority w:val="99"/>
    <w:semiHidden/>
    <w:unhideWhenUsed/>
    <w:rsid w:val="00DE66A6"/>
    <w:rPr>
      <w:sz w:val="16"/>
      <w:szCs w:val="16"/>
    </w:rPr>
  </w:style>
  <w:style w:type="paragraph" w:styleId="CommentText">
    <w:name w:val="annotation text"/>
    <w:basedOn w:val="Normal"/>
    <w:link w:val="CommentTextChar"/>
    <w:uiPriority w:val="99"/>
    <w:semiHidden/>
    <w:unhideWhenUsed/>
    <w:rsid w:val="00DE66A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E66A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95880">
      <w:bodyDiv w:val="1"/>
      <w:marLeft w:val="0"/>
      <w:marRight w:val="0"/>
      <w:marTop w:val="0"/>
      <w:marBottom w:val="0"/>
      <w:divBdr>
        <w:top w:val="none" w:sz="0" w:space="0" w:color="auto"/>
        <w:left w:val="none" w:sz="0" w:space="0" w:color="auto"/>
        <w:bottom w:val="none" w:sz="0" w:space="0" w:color="auto"/>
        <w:right w:val="none" w:sz="0" w:space="0" w:color="auto"/>
      </w:divBdr>
    </w:div>
    <w:div w:id="712508683">
      <w:bodyDiv w:val="1"/>
      <w:marLeft w:val="0"/>
      <w:marRight w:val="0"/>
      <w:marTop w:val="0"/>
      <w:marBottom w:val="0"/>
      <w:divBdr>
        <w:top w:val="none" w:sz="0" w:space="0" w:color="auto"/>
        <w:left w:val="none" w:sz="0" w:space="0" w:color="auto"/>
        <w:bottom w:val="none" w:sz="0" w:space="0" w:color="auto"/>
        <w:right w:val="none" w:sz="0" w:space="0" w:color="auto"/>
      </w:divBdr>
    </w:div>
    <w:div w:id="1229456713">
      <w:bodyDiv w:val="1"/>
      <w:marLeft w:val="0"/>
      <w:marRight w:val="0"/>
      <w:marTop w:val="0"/>
      <w:marBottom w:val="0"/>
      <w:divBdr>
        <w:top w:val="none" w:sz="0" w:space="0" w:color="auto"/>
        <w:left w:val="none" w:sz="0" w:space="0" w:color="auto"/>
        <w:bottom w:val="none" w:sz="0" w:space="0" w:color="auto"/>
        <w:right w:val="none" w:sz="0" w:space="0" w:color="auto"/>
      </w:divBdr>
    </w:div>
    <w:div w:id="1268081883">
      <w:bodyDiv w:val="1"/>
      <w:marLeft w:val="0"/>
      <w:marRight w:val="0"/>
      <w:marTop w:val="0"/>
      <w:marBottom w:val="0"/>
      <w:divBdr>
        <w:top w:val="none" w:sz="0" w:space="0" w:color="auto"/>
        <w:left w:val="none" w:sz="0" w:space="0" w:color="auto"/>
        <w:bottom w:val="none" w:sz="0" w:space="0" w:color="auto"/>
        <w:right w:val="none" w:sz="0" w:space="0" w:color="auto"/>
      </w:divBdr>
    </w:div>
    <w:div w:id="1496070873">
      <w:bodyDiv w:val="1"/>
      <w:marLeft w:val="0"/>
      <w:marRight w:val="0"/>
      <w:marTop w:val="0"/>
      <w:marBottom w:val="0"/>
      <w:divBdr>
        <w:top w:val="none" w:sz="0" w:space="0" w:color="auto"/>
        <w:left w:val="none" w:sz="0" w:space="0" w:color="auto"/>
        <w:bottom w:val="none" w:sz="0" w:space="0" w:color="auto"/>
        <w:right w:val="none" w:sz="0" w:space="0" w:color="auto"/>
      </w:divBdr>
    </w:div>
    <w:div w:id="1755544096">
      <w:bodyDiv w:val="1"/>
      <w:marLeft w:val="0"/>
      <w:marRight w:val="0"/>
      <w:marTop w:val="0"/>
      <w:marBottom w:val="0"/>
      <w:divBdr>
        <w:top w:val="none" w:sz="0" w:space="0" w:color="auto"/>
        <w:left w:val="none" w:sz="0" w:space="0" w:color="auto"/>
        <w:bottom w:val="none" w:sz="0" w:space="0" w:color="auto"/>
        <w:right w:val="none" w:sz="0" w:space="0" w:color="auto"/>
      </w:divBdr>
    </w:div>
    <w:div w:id="1763256421">
      <w:bodyDiv w:val="1"/>
      <w:marLeft w:val="0"/>
      <w:marRight w:val="0"/>
      <w:marTop w:val="0"/>
      <w:marBottom w:val="0"/>
      <w:divBdr>
        <w:top w:val="none" w:sz="0" w:space="0" w:color="auto"/>
        <w:left w:val="none" w:sz="0" w:space="0" w:color="auto"/>
        <w:bottom w:val="none" w:sz="0" w:space="0" w:color="auto"/>
        <w:right w:val="none" w:sz="0" w:space="0" w:color="auto"/>
      </w:divBdr>
    </w:div>
    <w:div w:id="1786001536">
      <w:bodyDiv w:val="1"/>
      <w:marLeft w:val="0"/>
      <w:marRight w:val="0"/>
      <w:marTop w:val="0"/>
      <w:marBottom w:val="0"/>
      <w:divBdr>
        <w:top w:val="none" w:sz="0" w:space="0" w:color="auto"/>
        <w:left w:val="none" w:sz="0" w:space="0" w:color="auto"/>
        <w:bottom w:val="none" w:sz="0" w:space="0" w:color="auto"/>
        <w:right w:val="none" w:sz="0" w:space="0" w:color="auto"/>
      </w:divBdr>
    </w:div>
    <w:div w:id="18158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C0A7DABA1BD9045AE6D0F2502154C58" ma:contentTypeVersion="12" ma:contentTypeDescription="Tạo tài liệu mới." ma:contentTypeScope="" ma:versionID="c727302eaaff7d29ac82d5d510e7bf74">
  <xsd:schema xmlns:xsd="http://www.w3.org/2001/XMLSchema" xmlns:xs="http://www.w3.org/2001/XMLSchema" xmlns:p="http://schemas.microsoft.com/office/2006/metadata/properties" xmlns:ns3="8d17bf7c-acbc-4171-a5b8-fba3d06bb2e5" targetNamespace="http://schemas.microsoft.com/office/2006/metadata/properties" ma:root="true" ma:fieldsID="08c8fe910cd4530454988f2c08fed3e0" ns3:_="">
    <xsd:import namespace="8d17bf7c-acbc-4171-a5b8-fba3d06bb2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7bf7c-acbc-4171-a5b8-fba3d06bb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35D7-8D81-430B-8802-2959718D78F2}">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8d17bf7c-acbc-4171-a5b8-fba3d06bb2e5"/>
    <ds:schemaRef ds:uri="http://www.w3.org/XML/1998/namespace"/>
  </ds:schemaRefs>
</ds:datastoreItem>
</file>

<file path=customXml/itemProps2.xml><?xml version="1.0" encoding="utf-8"?>
<ds:datastoreItem xmlns:ds="http://schemas.openxmlformats.org/officeDocument/2006/customXml" ds:itemID="{8CF2A9E6-98D5-4D44-8473-0115A3D6343E}">
  <ds:schemaRefs>
    <ds:schemaRef ds:uri="http://schemas.microsoft.com/sharepoint/v3/contenttype/forms"/>
  </ds:schemaRefs>
</ds:datastoreItem>
</file>

<file path=customXml/itemProps3.xml><?xml version="1.0" encoding="utf-8"?>
<ds:datastoreItem xmlns:ds="http://schemas.openxmlformats.org/officeDocument/2006/customXml" ds:itemID="{72E2A1D2-448E-47B9-BCA1-BF034CD3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7bf7c-acbc-4171-a5b8-fba3d06bb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C2827-3048-4924-8189-6ACB3209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14232</Words>
  <Characters>81126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Thu Phương</dc:creator>
  <cp:lastModifiedBy>Cao Thị Thanh Mai</cp:lastModifiedBy>
  <cp:revision>6</cp:revision>
  <cp:lastPrinted>2025-07-15T09:15:00Z</cp:lastPrinted>
  <dcterms:created xsi:type="dcterms:W3CDTF">2025-12-15T03:57:00Z</dcterms:created>
  <dcterms:modified xsi:type="dcterms:W3CDTF">2025-12-16T07:54:00Z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0x010100BC0A7DABA1BD9045AE6D0F2502154C58</vt:lpwstr>
  </property>
</Properties>
</file>