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903" w:rsidRDefault="00CA1903" w:rsidP="00854DCF">
      <w:pPr>
        <w:jc w:val="center"/>
        <w:rPr>
          <w:b/>
          <w:bCs/>
          <w:szCs w:val="28"/>
        </w:rPr>
      </w:pPr>
      <w:bookmarkStart w:id="0" w:name="_GoBack"/>
      <w:bookmarkEnd w:id="0"/>
      <w:r>
        <w:rPr>
          <w:b/>
          <w:bCs/>
          <w:szCs w:val="28"/>
        </w:rPr>
        <w:t>Toán</w:t>
      </w:r>
    </w:p>
    <w:p w:rsidR="00CA1903" w:rsidRDefault="00CA1903" w:rsidP="00CA1903">
      <w:pPr>
        <w:jc w:val="center"/>
        <w:rPr>
          <w:b/>
          <w:bCs/>
          <w:szCs w:val="28"/>
        </w:rPr>
      </w:pPr>
      <w:r>
        <w:rPr>
          <w:b/>
          <w:bCs/>
          <w:szCs w:val="28"/>
        </w:rPr>
        <w:t>T57. Bài 24 : TÍNH CHẤT GIAO HOÁN</w:t>
      </w:r>
    </w:p>
    <w:p w:rsidR="00CA1903" w:rsidRDefault="00CA1903" w:rsidP="00CA1903">
      <w:pPr>
        <w:jc w:val="center"/>
        <w:rPr>
          <w:szCs w:val="28"/>
        </w:rPr>
      </w:pPr>
      <w:r>
        <w:rPr>
          <w:b/>
          <w:bCs/>
          <w:szCs w:val="28"/>
        </w:rPr>
        <w:t>VÀ KẾT HỢP CỦA PHÉP CỘNG (Tiết 2)</w:t>
      </w:r>
    </w:p>
    <w:p w:rsidR="00CA1903" w:rsidRDefault="00CA1903" w:rsidP="00CA1903">
      <w:pPr>
        <w:jc w:val="both"/>
        <w:rPr>
          <w:b/>
          <w:szCs w:val="28"/>
        </w:rPr>
      </w:pPr>
      <w:r>
        <w:rPr>
          <w:b/>
          <w:szCs w:val="28"/>
        </w:rPr>
        <w:t>I. Yêu cầu cần đạt.</w:t>
      </w:r>
    </w:p>
    <w:p w:rsidR="00CA1903" w:rsidRDefault="00CA1903" w:rsidP="00CA1903">
      <w:pPr>
        <w:jc w:val="both"/>
        <w:rPr>
          <w:b/>
          <w:i/>
          <w:szCs w:val="28"/>
        </w:rPr>
      </w:pPr>
      <w:r>
        <w:rPr>
          <w:b/>
          <w:szCs w:val="28"/>
        </w:rPr>
        <w:t>1. Kiến thức - kỹ năng:</w:t>
      </w:r>
      <w:r>
        <w:rPr>
          <w:b/>
          <w:i/>
          <w:szCs w:val="28"/>
        </w:rPr>
        <w:t xml:space="preserve"> </w:t>
      </w:r>
    </w:p>
    <w:p w:rsidR="00CA1903" w:rsidRDefault="00CA1903" w:rsidP="00CA1903">
      <w:pPr>
        <w:jc w:val="both"/>
        <w:rPr>
          <w:szCs w:val="28"/>
        </w:rPr>
      </w:pPr>
      <w:r>
        <w:rPr>
          <w:szCs w:val="28"/>
        </w:rPr>
        <w:t>- Nhận biết tính chất kết hợp của phép cộng, hiểu được rằng khi cộng một tổng hai số với số thứ ba, ta có thể cộng số thứ nhất với tổng của số thứ hai và số thứ ba.</w:t>
      </w:r>
    </w:p>
    <w:p w:rsidR="00CA1903" w:rsidRDefault="00CA1903" w:rsidP="00CA1903">
      <w:pPr>
        <w:jc w:val="both"/>
        <w:rPr>
          <w:szCs w:val="28"/>
        </w:rPr>
      </w:pPr>
      <w:r>
        <w:rPr>
          <w:szCs w:val="28"/>
        </w:rPr>
        <w:t>- Áp dụng được tính chất kết hợp để thực hiện phép tính một cách thuận tiện</w:t>
      </w:r>
    </w:p>
    <w:p w:rsidR="00CA1903" w:rsidRDefault="00CA1903" w:rsidP="00CA1903">
      <w:pPr>
        <w:jc w:val="both"/>
        <w:rPr>
          <w:b/>
          <w:szCs w:val="28"/>
        </w:rPr>
      </w:pPr>
      <w:r>
        <w:rPr>
          <w:b/>
          <w:szCs w:val="28"/>
        </w:rPr>
        <w:t xml:space="preserve">2. Năng lực </w:t>
      </w:r>
    </w:p>
    <w:p w:rsidR="00CA1903" w:rsidRDefault="00CA1903" w:rsidP="00CA1903">
      <w:pPr>
        <w:jc w:val="both"/>
        <w:rPr>
          <w:rFonts w:eastAsia="Times New Roman"/>
          <w:szCs w:val="28"/>
          <w:lang w:val="vi-VN"/>
        </w:rPr>
      </w:pPr>
      <w:r>
        <w:rPr>
          <w:rFonts w:eastAsia="Times New Roman"/>
          <w:szCs w:val="28"/>
          <w:lang w:val="vi-VN"/>
        </w:rPr>
        <w:t>- Phát triển năng lực giải quyết vấn đề, năng lực giao tiếp toán học thông qua làm các bài tập.</w:t>
      </w:r>
    </w:p>
    <w:p w:rsidR="00CA1903" w:rsidRDefault="00CA1903" w:rsidP="00CA1903">
      <w:pPr>
        <w:jc w:val="both"/>
        <w:rPr>
          <w:rFonts w:eastAsia="Times New Roman"/>
          <w:b/>
          <w:bCs/>
          <w:szCs w:val="28"/>
        </w:rPr>
      </w:pPr>
      <w:r>
        <w:rPr>
          <w:rFonts w:eastAsia="Times New Roman"/>
          <w:szCs w:val="28"/>
          <w:lang w:val="vi-VN"/>
        </w:rPr>
        <w:t>- Phát triển kĩ năng hợp tác và giao tiếp, rèn tính cẩn thận.</w:t>
      </w:r>
    </w:p>
    <w:p w:rsidR="00CA1903" w:rsidRDefault="00CA1903" w:rsidP="00CA1903">
      <w:pPr>
        <w:jc w:val="both"/>
        <w:rPr>
          <w:b/>
          <w:szCs w:val="28"/>
        </w:rPr>
      </w:pPr>
      <w:r>
        <w:rPr>
          <w:b/>
          <w:szCs w:val="28"/>
        </w:rPr>
        <w:t>3. Phẩm chất.</w:t>
      </w:r>
    </w:p>
    <w:p w:rsidR="00CA1903" w:rsidRDefault="00CA1903" w:rsidP="00CA1903">
      <w:pPr>
        <w:jc w:val="both"/>
        <w:rPr>
          <w:szCs w:val="28"/>
        </w:rPr>
      </w:pPr>
      <w:r>
        <w:rPr>
          <w:szCs w:val="28"/>
        </w:rPr>
        <w:t>- Có ý thức giúp đỡ lẫn nhau trong hoạt động nhóm để hoàn thành nhiệm vụ.</w:t>
      </w:r>
    </w:p>
    <w:p w:rsidR="00CA1903" w:rsidRDefault="00CA1903" w:rsidP="00CA1903">
      <w:pPr>
        <w:jc w:val="both"/>
        <w:rPr>
          <w:szCs w:val="28"/>
        </w:rPr>
      </w:pPr>
      <w:r>
        <w:rPr>
          <w:szCs w:val="28"/>
        </w:rPr>
        <w:t>- Có ý thức tự giác học tập, trả lời câu hỏi; làm tốt các bài tập.</w:t>
      </w:r>
    </w:p>
    <w:p w:rsidR="00CA1903" w:rsidRDefault="00CA1903" w:rsidP="00CA1903">
      <w:pPr>
        <w:rPr>
          <w:b/>
          <w:szCs w:val="28"/>
        </w:rPr>
      </w:pPr>
      <w:r>
        <w:rPr>
          <w:b/>
          <w:szCs w:val="28"/>
        </w:rPr>
        <w:t>II. Đồ dùng dạy học</w:t>
      </w:r>
    </w:p>
    <w:p w:rsidR="00CA1903" w:rsidRDefault="00CA1903" w:rsidP="00CA1903">
      <w:pPr>
        <w:rPr>
          <w:szCs w:val="28"/>
        </w:rPr>
      </w:pPr>
      <w:r>
        <w:rPr>
          <w:szCs w:val="28"/>
        </w:rPr>
        <w:t>- Máy soi, PHT.</w:t>
      </w:r>
    </w:p>
    <w:p w:rsidR="00CA1903" w:rsidRDefault="00CA1903" w:rsidP="00CA1903">
      <w:pPr>
        <w:rPr>
          <w:b/>
          <w:szCs w:val="28"/>
        </w:rPr>
      </w:pPr>
      <w:r>
        <w:rPr>
          <w:b/>
          <w:szCs w:val="28"/>
        </w:rPr>
        <w:t xml:space="preserve">III. Các hoạt động dạy và học chủ yếu </w:t>
      </w:r>
    </w:p>
    <w:p w:rsidR="00CA1903" w:rsidRDefault="00CA1903" w:rsidP="00CA1903">
      <w:pPr>
        <w:rPr>
          <w:b/>
          <w:szCs w:val="28"/>
        </w:rPr>
      </w:pPr>
      <w:r>
        <w:rPr>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8"/>
        <w:gridCol w:w="3780"/>
      </w:tblGrid>
      <w:tr w:rsidR="00CA1903" w:rsidTr="00CA1903">
        <w:tc>
          <w:tcPr>
            <w:tcW w:w="5438" w:type="dxa"/>
            <w:tcBorders>
              <w:top w:val="single" w:sz="4" w:space="0" w:color="auto"/>
              <w:left w:val="single" w:sz="4" w:space="0" w:color="auto"/>
              <w:bottom w:val="single" w:sz="4" w:space="0" w:color="auto"/>
              <w:right w:val="single" w:sz="4" w:space="0" w:color="auto"/>
            </w:tcBorders>
            <w:hideMark/>
          </w:tcPr>
          <w:p w:rsidR="00CA1903" w:rsidRDefault="00CA1903">
            <w:pPr>
              <w:spacing w:line="254" w:lineRule="auto"/>
              <w:jc w:val="center"/>
              <w:rPr>
                <w:rFonts w:eastAsia="Calibri"/>
                <w:b/>
                <w:bCs/>
                <w:szCs w:val="28"/>
              </w:rPr>
            </w:pPr>
            <w:r>
              <w:rPr>
                <w:rFonts w:eastAsia="Calibri"/>
                <w:b/>
                <w:bCs/>
                <w:szCs w:val="28"/>
              </w:rPr>
              <w:t>Hoạt động của GV</w:t>
            </w:r>
          </w:p>
        </w:tc>
        <w:tc>
          <w:tcPr>
            <w:tcW w:w="3780" w:type="dxa"/>
            <w:tcBorders>
              <w:top w:val="single" w:sz="4" w:space="0" w:color="auto"/>
              <w:left w:val="single" w:sz="4" w:space="0" w:color="auto"/>
              <w:bottom w:val="single" w:sz="4" w:space="0" w:color="auto"/>
              <w:right w:val="single" w:sz="4" w:space="0" w:color="auto"/>
            </w:tcBorders>
            <w:hideMark/>
          </w:tcPr>
          <w:p w:rsidR="00CA1903" w:rsidRDefault="00CA1903">
            <w:pPr>
              <w:spacing w:line="254" w:lineRule="auto"/>
              <w:jc w:val="center"/>
              <w:rPr>
                <w:rFonts w:eastAsia="Calibri"/>
                <w:b/>
                <w:bCs/>
                <w:szCs w:val="28"/>
              </w:rPr>
            </w:pPr>
            <w:r>
              <w:rPr>
                <w:rFonts w:eastAsia="Calibri"/>
                <w:b/>
                <w:bCs/>
                <w:szCs w:val="28"/>
              </w:rPr>
              <w:t>Hoạt động của HS</w:t>
            </w:r>
          </w:p>
        </w:tc>
      </w:tr>
      <w:tr w:rsidR="00CA1903" w:rsidTr="00CA1903">
        <w:tc>
          <w:tcPr>
            <w:tcW w:w="5438" w:type="dxa"/>
            <w:tcBorders>
              <w:top w:val="single" w:sz="4" w:space="0" w:color="auto"/>
              <w:left w:val="single" w:sz="4" w:space="0" w:color="auto"/>
              <w:bottom w:val="nil"/>
              <w:right w:val="single" w:sz="4" w:space="0" w:color="auto"/>
            </w:tcBorders>
            <w:hideMark/>
          </w:tcPr>
          <w:p w:rsidR="00CA1903" w:rsidRDefault="00CA1903">
            <w:pPr>
              <w:spacing w:line="254" w:lineRule="auto"/>
              <w:rPr>
                <w:rFonts w:eastAsia="Calibri"/>
                <w:b/>
                <w:bCs/>
                <w:szCs w:val="28"/>
              </w:rPr>
            </w:pPr>
            <w:r>
              <w:rPr>
                <w:rFonts w:eastAsia="Calibri"/>
                <w:b/>
                <w:bCs/>
                <w:szCs w:val="28"/>
              </w:rPr>
              <w:t>1. HĐ Mở đầu (3-5’)</w:t>
            </w:r>
          </w:p>
          <w:p w:rsidR="00CA1903" w:rsidRDefault="00CA1903">
            <w:pPr>
              <w:spacing w:line="254" w:lineRule="auto"/>
              <w:rPr>
                <w:szCs w:val="28"/>
              </w:rPr>
            </w:pPr>
            <w:r>
              <w:rPr>
                <w:szCs w:val="28"/>
              </w:rPr>
              <w:t>* KĐ: H hát vận động theo nhạc.</w:t>
            </w:r>
          </w:p>
          <w:p w:rsidR="00CA1903" w:rsidRDefault="00CA1903">
            <w:pPr>
              <w:spacing w:line="254" w:lineRule="auto"/>
              <w:rPr>
                <w:szCs w:val="28"/>
              </w:rPr>
            </w:pPr>
            <w:r>
              <w:rPr>
                <w:szCs w:val="28"/>
              </w:rPr>
              <w:t>* Ôn bài cũ:</w:t>
            </w:r>
          </w:p>
          <w:p w:rsidR="00CA1903" w:rsidRDefault="00CA1903">
            <w:pPr>
              <w:spacing w:line="254" w:lineRule="auto"/>
              <w:rPr>
                <w:szCs w:val="28"/>
              </w:rPr>
            </w:pPr>
            <w:r>
              <w:rPr>
                <w:szCs w:val="28"/>
              </w:rPr>
              <w:t>- Em hãy nêu tính chất giao hoán của phép cộng.</w:t>
            </w:r>
          </w:p>
          <w:p w:rsidR="00CA1903" w:rsidRDefault="00CA1903">
            <w:pPr>
              <w:spacing w:line="254" w:lineRule="auto"/>
              <w:rPr>
                <w:rFonts w:eastAsia="Calibri"/>
                <w:szCs w:val="28"/>
              </w:rPr>
            </w:pPr>
            <w:r>
              <w:rPr>
                <w:szCs w:val="28"/>
              </w:rPr>
              <w:t>- Ngoài tính chất giao hoán, phép cộng còn có tính chất kết hợp. Vậy tính chất kết hợp của phép cộng được phát biểu thế nào, chúng ta cùng tìm hiểu bài hôm nay- GV giới thiệu bài</w:t>
            </w:r>
          </w:p>
        </w:tc>
        <w:tc>
          <w:tcPr>
            <w:tcW w:w="3780" w:type="dxa"/>
            <w:tcBorders>
              <w:top w:val="single" w:sz="4" w:space="0" w:color="auto"/>
              <w:left w:val="single" w:sz="4" w:space="0" w:color="auto"/>
              <w:bottom w:val="nil"/>
              <w:right w:val="single" w:sz="4" w:space="0" w:color="auto"/>
            </w:tcBorders>
          </w:tcPr>
          <w:p w:rsidR="00CA1903" w:rsidRDefault="00CA1903">
            <w:pPr>
              <w:spacing w:line="254" w:lineRule="auto"/>
              <w:rPr>
                <w:rFonts w:eastAsia="Calibri"/>
                <w:szCs w:val="28"/>
              </w:rPr>
            </w:pPr>
          </w:p>
          <w:p w:rsidR="00CA1903" w:rsidRDefault="00CA1903">
            <w:pPr>
              <w:spacing w:line="254" w:lineRule="auto"/>
              <w:rPr>
                <w:szCs w:val="28"/>
              </w:rPr>
            </w:pPr>
            <w:r>
              <w:rPr>
                <w:szCs w:val="28"/>
              </w:rPr>
              <w:t>- HS hát khởi động bài ‘ Lớp chúng ta đoàn kết.</w:t>
            </w:r>
          </w:p>
          <w:p w:rsidR="00CA1903" w:rsidRDefault="00CA1903">
            <w:pPr>
              <w:spacing w:line="254" w:lineRule="auto"/>
              <w:rPr>
                <w:szCs w:val="28"/>
              </w:rPr>
            </w:pPr>
            <w:r>
              <w:rPr>
                <w:szCs w:val="28"/>
              </w:rPr>
              <w:t>- HS nêu.</w:t>
            </w:r>
          </w:p>
          <w:p w:rsidR="00CA1903" w:rsidRDefault="00CA1903">
            <w:pPr>
              <w:spacing w:line="254" w:lineRule="auto"/>
              <w:rPr>
                <w:szCs w:val="28"/>
              </w:rPr>
            </w:pPr>
          </w:p>
          <w:p w:rsidR="00CA1903" w:rsidRDefault="00CA1903">
            <w:pPr>
              <w:spacing w:line="254" w:lineRule="auto"/>
              <w:rPr>
                <w:szCs w:val="28"/>
              </w:rPr>
            </w:pPr>
            <w:r>
              <w:rPr>
                <w:szCs w:val="28"/>
              </w:rPr>
              <w:t>- HS lắng nghe</w:t>
            </w:r>
          </w:p>
          <w:p w:rsidR="00CA1903" w:rsidRDefault="00CA1903">
            <w:pPr>
              <w:spacing w:line="254" w:lineRule="auto"/>
              <w:rPr>
                <w:szCs w:val="28"/>
              </w:rPr>
            </w:pPr>
          </w:p>
          <w:p w:rsidR="00CA1903" w:rsidRDefault="00CA1903">
            <w:pPr>
              <w:spacing w:line="254" w:lineRule="auto"/>
              <w:rPr>
                <w:szCs w:val="28"/>
              </w:rPr>
            </w:pPr>
          </w:p>
          <w:p w:rsidR="00CA1903" w:rsidRDefault="00CA1903">
            <w:pPr>
              <w:spacing w:line="254" w:lineRule="auto"/>
              <w:rPr>
                <w:rFonts w:eastAsia="Calibri"/>
                <w:szCs w:val="28"/>
              </w:rPr>
            </w:pPr>
            <w:r>
              <w:rPr>
                <w:szCs w:val="28"/>
              </w:rPr>
              <w:t>- HS nhắc lại tên bài, ghi vở.</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b/>
                <w:bCs/>
                <w:szCs w:val="28"/>
                <w:lang w:val="pt-BR"/>
              </w:rPr>
            </w:pPr>
            <w:r>
              <w:rPr>
                <w:rFonts w:eastAsia="Times New Roman"/>
                <w:b/>
                <w:bCs/>
                <w:szCs w:val="28"/>
                <w:lang w:val="pt-BR"/>
              </w:rPr>
              <w:t>2. Hình thành kiến thức (12-15’)</w:t>
            </w:r>
          </w:p>
        </w:tc>
        <w:tc>
          <w:tcPr>
            <w:tcW w:w="3780" w:type="dxa"/>
            <w:tcBorders>
              <w:top w:val="nil"/>
              <w:left w:val="single" w:sz="4" w:space="0" w:color="auto"/>
              <w:bottom w:val="nil"/>
              <w:right w:val="single" w:sz="4" w:space="0" w:color="auto"/>
            </w:tcBorders>
          </w:tcPr>
          <w:p w:rsidR="00CA1903" w:rsidRDefault="00CA1903">
            <w:pPr>
              <w:spacing w:line="254" w:lineRule="auto"/>
              <w:ind w:left="720"/>
              <w:contextualSpacing/>
              <w:rPr>
                <w:rFonts w:eastAsia="Calibri"/>
                <w:szCs w:val="28"/>
              </w:rPr>
            </w:pPr>
          </w:p>
        </w:tc>
      </w:tr>
      <w:tr w:rsidR="00CA1903" w:rsidTr="00CA1903">
        <w:tc>
          <w:tcPr>
            <w:tcW w:w="5438" w:type="dxa"/>
            <w:tcBorders>
              <w:top w:val="nil"/>
              <w:left w:val="single" w:sz="4" w:space="0" w:color="auto"/>
              <w:bottom w:val="nil"/>
              <w:right w:val="single" w:sz="4" w:space="0" w:color="auto"/>
            </w:tcBorders>
          </w:tcPr>
          <w:p w:rsidR="00CA1903" w:rsidRDefault="00CA1903">
            <w:pPr>
              <w:spacing w:line="254" w:lineRule="auto"/>
              <w:rPr>
                <w:rFonts w:eastAsia="Calibri"/>
                <w:bCs/>
                <w:szCs w:val="28"/>
              </w:rPr>
            </w:pPr>
            <w:r>
              <w:rPr>
                <w:rFonts w:eastAsia="Calibri"/>
                <w:b/>
                <w:bCs/>
                <w:szCs w:val="28"/>
              </w:rPr>
              <w:t xml:space="preserve">a)  </w:t>
            </w:r>
            <w:r>
              <w:rPr>
                <w:rFonts w:eastAsia="Calibri"/>
                <w:bCs/>
                <w:szCs w:val="28"/>
              </w:rPr>
              <w:t>- Quan sát tranh minh họa và cho biết có mấy nhân vật trong tranh?</w:t>
            </w:r>
          </w:p>
          <w:p w:rsidR="00CA1903" w:rsidRDefault="00CA1903">
            <w:pPr>
              <w:spacing w:line="254" w:lineRule="auto"/>
              <w:rPr>
                <w:rFonts w:eastAsia="Calibri"/>
                <w:bCs/>
                <w:szCs w:val="28"/>
              </w:rPr>
            </w:pPr>
            <w:r>
              <w:rPr>
                <w:rFonts w:eastAsia="Calibri"/>
                <w:bCs/>
                <w:szCs w:val="28"/>
              </w:rPr>
              <w:t>- Nêu giá tiền của các cốc nước.</w:t>
            </w:r>
          </w:p>
          <w:p w:rsidR="00CA1903" w:rsidRDefault="00CA1903">
            <w:pPr>
              <w:spacing w:line="254" w:lineRule="auto"/>
              <w:rPr>
                <w:rFonts w:eastAsia="Calibri"/>
                <w:bCs/>
                <w:szCs w:val="28"/>
              </w:rPr>
            </w:pPr>
          </w:p>
          <w:p w:rsidR="00CA1903" w:rsidRDefault="00CA1903">
            <w:pPr>
              <w:spacing w:line="254" w:lineRule="auto"/>
              <w:rPr>
                <w:rFonts w:eastAsia="Calibri"/>
                <w:bCs/>
                <w:szCs w:val="28"/>
              </w:rPr>
            </w:pPr>
          </w:p>
          <w:p w:rsidR="00CA1903" w:rsidRDefault="00CA1903">
            <w:pPr>
              <w:spacing w:line="254" w:lineRule="auto"/>
              <w:rPr>
                <w:rFonts w:eastAsia="Calibri"/>
                <w:bCs/>
                <w:szCs w:val="28"/>
              </w:rPr>
            </w:pPr>
            <w:r>
              <w:rPr>
                <w:rFonts w:eastAsia="Calibri"/>
                <w:bCs/>
                <w:szCs w:val="28"/>
              </w:rPr>
              <w:t>+ Chú phục vụ mang ra mấy cốc nước? Loại nào?</w:t>
            </w:r>
          </w:p>
          <w:p w:rsidR="00CA1903" w:rsidRDefault="00CA1903">
            <w:pPr>
              <w:spacing w:line="254" w:lineRule="auto"/>
              <w:rPr>
                <w:rFonts w:eastAsia="Calibri"/>
                <w:bCs/>
                <w:szCs w:val="28"/>
              </w:rPr>
            </w:pPr>
            <w:r>
              <w:rPr>
                <w:rFonts w:eastAsia="Calibri"/>
                <w:bCs/>
                <w:szCs w:val="28"/>
              </w:rPr>
              <w:t>+ Bạn Nam đã tính tổng số tiền của 3 cốc nước thế nào?</w:t>
            </w:r>
          </w:p>
          <w:p w:rsidR="00CA1903" w:rsidRDefault="00CA1903">
            <w:pPr>
              <w:spacing w:line="254" w:lineRule="auto"/>
              <w:rPr>
                <w:rFonts w:eastAsia="Calibri"/>
                <w:bCs/>
                <w:szCs w:val="28"/>
              </w:rPr>
            </w:pPr>
            <w:r>
              <w:rPr>
                <w:rFonts w:eastAsia="Calibri"/>
                <w:bCs/>
                <w:szCs w:val="28"/>
              </w:rPr>
              <w:lastRenderedPageBreak/>
              <w:t>+ Rô-bốt đã tính tổng số tiền của 3 cốc nước thế nào?</w:t>
            </w:r>
          </w:p>
          <w:p w:rsidR="00CA1903" w:rsidRDefault="00CA1903">
            <w:pPr>
              <w:spacing w:line="254" w:lineRule="auto"/>
              <w:rPr>
                <w:rFonts w:eastAsia="Calibri"/>
                <w:bCs/>
                <w:szCs w:val="28"/>
              </w:rPr>
            </w:pPr>
            <w:r>
              <w:rPr>
                <w:rFonts w:eastAsia="Calibri"/>
                <w:bCs/>
                <w:szCs w:val="28"/>
              </w:rPr>
              <w:t xml:space="preserve">+ Nêu sự khác nhau của hai cách làm của hai bạn </w:t>
            </w:r>
          </w:p>
          <w:p w:rsidR="00CA1903" w:rsidRDefault="00CA1903">
            <w:pPr>
              <w:spacing w:line="254" w:lineRule="auto"/>
              <w:rPr>
                <w:rFonts w:eastAsia="Calibri"/>
                <w:bCs/>
                <w:szCs w:val="28"/>
              </w:rPr>
            </w:pPr>
            <w:r>
              <w:rPr>
                <w:rFonts w:eastAsia="Calibri"/>
                <w:bCs/>
                <w:szCs w:val="28"/>
              </w:rPr>
              <w:t>+ Kết quả nhận được có khác nhau hay không?</w:t>
            </w:r>
          </w:p>
        </w:tc>
        <w:tc>
          <w:tcPr>
            <w:tcW w:w="3780" w:type="dxa"/>
            <w:tcBorders>
              <w:top w:val="nil"/>
              <w:left w:val="single" w:sz="4" w:space="0" w:color="auto"/>
              <w:bottom w:val="nil"/>
              <w:right w:val="single" w:sz="4" w:space="0" w:color="auto"/>
            </w:tcBorders>
          </w:tcPr>
          <w:p w:rsidR="00CA1903" w:rsidRDefault="00CA1903">
            <w:pPr>
              <w:spacing w:line="254" w:lineRule="auto"/>
              <w:rPr>
                <w:rFonts w:eastAsia="Calibri"/>
                <w:bCs/>
                <w:szCs w:val="28"/>
              </w:rPr>
            </w:pPr>
            <w:r>
              <w:rPr>
                <w:rFonts w:eastAsia="Calibri"/>
                <w:bCs/>
                <w:szCs w:val="28"/>
              </w:rPr>
              <w:lastRenderedPageBreak/>
              <w:t>- Có 4 nhân vật: Nam, Mai, Rô-bốt, chú phục vụ</w:t>
            </w:r>
          </w:p>
          <w:p w:rsidR="00CA1903" w:rsidRDefault="00CA1903">
            <w:pPr>
              <w:spacing w:line="254" w:lineRule="auto"/>
              <w:rPr>
                <w:rFonts w:eastAsia="Calibri"/>
                <w:bCs/>
                <w:szCs w:val="28"/>
              </w:rPr>
            </w:pPr>
            <w:r>
              <w:rPr>
                <w:rFonts w:eastAsia="Calibri"/>
                <w:bCs/>
                <w:szCs w:val="28"/>
              </w:rPr>
              <w:t>- Nước dứa 45 000 đồng; nước nho 75 000 đồng; nước sấu dầm 25 000 đồng</w:t>
            </w:r>
          </w:p>
          <w:p w:rsidR="00CA1903" w:rsidRDefault="00CA1903">
            <w:pPr>
              <w:spacing w:line="254" w:lineRule="auto"/>
              <w:rPr>
                <w:rFonts w:eastAsia="Calibri"/>
                <w:bCs/>
                <w:szCs w:val="28"/>
              </w:rPr>
            </w:pPr>
            <w:r>
              <w:rPr>
                <w:rFonts w:eastAsia="Calibri"/>
                <w:bCs/>
                <w:szCs w:val="28"/>
              </w:rPr>
              <w:t>- 3 cốc nước: nước dứa, nước nho, nước sấu dầm)</w:t>
            </w:r>
          </w:p>
          <w:p w:rsidR="00CA1903" w:rsidRDefault="00CA1903">
            <w:pPr>
              <w:spacing w:line="254" w:lineRule="auto"/>
              <w:rPr>
                <w:rFonts w:eastAsia="Calibri"/>
                <w:bCs/>
                <w:szCs w:val="28"/>
              </w:rPr>
            </w:pPr>
            <w:r>
              <w:rPr>
                <w:rFonts w:eastAsia="Calibri"/>
                <w:bCs/>
                <w:szCs w:val="28"/>
              </w:rPr>
              <w:t xml:space="preserve">- (45 000 + 75 000) + 25 000 </w:t>
            </w:r>
          </w:p>
          <w:p w:rsidR="00CA1903" w:rsidRDefault="00CA1903">
            <w:pPr>
              <w:spacing w:line="254" w:lineRule="auto"/>
              <w:rPr>
                <w:rFonts w:eastAsia="Calibri"/>
                <w:bCs/>
                <w:szCs w:val="28"/>
              </w:rPr>
            </w:pPr>
            <w:r>
              <w:rPr>
                <w:rFonts w:eastAsia="Calibri"/>
                <w:bCs/>
                <w:szCs w:val="28"/>
              </w:rPr>
              <w:t>= 120 000 + 25 000 = 145 000</w:t>
            </w:r>
          </w:p>
          <w:p w:rsidR="00CA1903" w:rsidRDefault="00CA1903">
            <w:pPr>
              <w:spacing w:line="254" w:lineRule="auto"/>
              <w:rPr>
                <w:rFonts w:eastAsia="Calibri"/>
                <w:bCs/>
                <w:szCs w:val="28"/>
              </w:rPr>
            </w:pPr>
            <w:r>
              <w:rPr>
                <w:rFonts w:eastAsia="Calibri"/>
                <w:bCs/>
                <w:szCs w:val="28"/>
              </w:rPr>
              <w:t>- 45 000 + (75 000 + 25 000)</w:t>
            </w:r>
          </w:p>
          <w:p w:rsidR="00CA1903" w:rsidRDefault="00CA1903">
            <w:pPr>
              <w:spacing w:line="254" w:lineRule="auto"/>
              <w:rPr>
                <w:rFonts w:eastAsia="Calibri"/>
                <w:bCs/>
                <w:szCs w:val="28"/>
              </w:rPr>
            </w:pPr>
            <w:r>
              <w:rPr>
                <w:rFonts w:eastAsia="Calibri"/>
                <w:bCs/>
                <w:szCs w:val="28"/>
              </w:rPr>
              <w:lastRenderedPageBreak/>
              <w:t>= 45 000 + 100 000 = 145 000</w:t>
            </w:r>
          </w:p>
          <w:p w:rsidR="00CA1903" w:rsidRDefault="00CA1903">
            <w:pPr>
              <w:spacing w:line="254" w:lineRule="auto"/>
              <w:rPr>
                <w:rFonts w:eastAsia="Calibri"/>
                <w:bCs/>
                <w:szCs w:val="28"/>
              </w:rPr>
            </w:pPr>
            <w:r>
              <w:rPr>
                <w:rFonts w:eastAsia="Calibri"/>
                <w:bCs/>
                <w:szCs w:val="28"/>
              </w:rPr>
              <w:t>- HS nêu.</w:t>
            </w:r>
          </w:p>
          <w:p w:rsidR="00CA1903" w:rsidRDefault="00CA1903">
            <w:pPr>
              <w:spacing w:line="254" w:lineRule="auto"/>
              <w:rPr>
                <w:rFonts w:eastAsia="Calibri"/>
                <w:bCs/>
                <w:szCs w:val="28"/>
              </w:rPr>
            </w:pPr>
          </w:p>
          <w:p w:rsidR="00CA1903" w:rsidRDefault="00CA1903">
            <w:pPr>
              <w:spacing w:line="254" w:lineRule="auto"/>
              <w:rPr>
                <w:rFonts w:eastAsia="Calibri"/>
                <w:bCs/>
                <w:szCs w:val="28"/>
              </w:rPr>
            </w:pPr>
            <w:r>
              <w:rPr>
                <w:rFonts w:eastAsia="Calibri"/>
                <w:bCs/>
                <w:szCs w:val="28"/>
              </w:rPr>
              <w:t>- Kết quả giống nhau.</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b/>
                <w:szCs w:val="28"/>
                <w:lang w:val="pt-BR"/>
              </w:rPr>
              <w:lastRenderedPageBreak/>
              <w:t xml:space="preserve">b) </w:t>
            </w:r>
            <w:r>
              <w:rPr>
                <w:rFonts w:eastAsia="Times New Roman"/>
                <w:szCs w:val="28"/>
                <w:lang w:val="pt-BR"/>
              </w:rPr>
              <w:t>GV chiếu bảng và phát phiếu học tập</w:t>
            </w:r>
          </w:p>
          <w:p w:rsidR="00CA1903" w:rsidRDefault="00CA1903">
            <w:pPr>
              <w:spacing w:line="254" w:lineRule="auto"/>
              <w:rPr>
                <w:szCs w:val="28"/>
                <w:lang w:val="vi-VN" w:eastAsia="vi-VN" w:bidi="vi-VN"/>
              </w:rPr>
            </w:pPr>
            <w:r>
              <w:rPr>
                <w:szCs w:val="28"/>
              </w:rPr>
              <w:t>Tính giá trị của hai biểu thức (a+b)+ c và a+(b+c)</w:t>
            </w:r>
          </w:p>
          <w:tbl>
            <w:tblPr>
              <w:tblStyle w:val="TableGrid1"/>
              <w:tblW w:w="0" w:type="auto"/>
              <w:tblInd w:w="0" w:type="dxa"/>
              <w:tblLayout w:type="fixed"/>
              <w:tblLook w:val="04A0" w:firstRow="1" w:lastRow="0" w:firstColumn="1" w:lastColumn="0" w:noHBand="0" w:noVBand="1"/>
            </w:tblPr>
            <w:tblGrid>
              <w:gridCol w:w="530"/>
              <w:gridCol w:w="496"/>
              <w:gridCol w:w="499"/>
              <w:gridCol w:w="1800"/>
              <w:gridCol w:w="1800"/>
            </w:tblGrid>
            <w:tr w:rsidR="00CA1903">
              <w:trPr>
                <w:trHeight w:val="244"/>
              </w:trPr>
              <w:tc>
                <w:tcPr>
                  <w:tcW w:w="530"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a</w:t>
                  </w:r>
                </w:p>
              </w:tc>
              <w:tc>
                <w:tcPr>
                  <w:tcW w:w="496"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b</w:t>
                  </w:r>
                </w:p>
              </w:tc>
              <w:tc>
                <w:tcPr>
                  <w:tcW w:w="499"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c</w:t>
                  </w:r>
                </w:p>
              </w:tc>
              <w:tc>
                <w:tcPr>
                  <w:tcW w:w="1800"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(a + b)+c</w:t>
                  </w:r>
                </w:p>
              </w:tc>
              <w:tc>
                <w:tcPr>
                  <w:tcW w:w="1800"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a+(b+c)</w:t>
                  </w:r>
                </w:p>
              </w:tc>
            </w:tr>
            <w:tr w:rsidR="00CA1903">
              <w:trPr>
                <w:trHeight w:val="487"/>
              </w:trPr>
              <w:tc>
                <w:tcPr>
                  <w:tcW w:w="530"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6</w:t>
                  </w:r>
                </w:p>
              </w:tc>
              <w:tc>
                <w:tcPr>
                  <w:tcW w:w="496"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4</w:t>
                  </w:r>
                </w:p>
              </w:tc>
              <w:tc>
                <w:tcPr>
                  <w:tcW w:w="499"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8</w:t>
                  </w:r>
                </w:p>
              </w:tc>
              <w:tc>
                <w:tcPr>
                  <w:tcW w:w="1800"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(6+4)+8=….</w:t>
                  </w:r>
                </w:p>
              </w:tc>
              <w:tc>
                <w:tcPr>
                  <w:tcW w:w="1800"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 xml:space="preserve">6+(4+8)= …     </w:t>
                  </w:r>
                </w:p>
              </w:tc>
            </w:tr>
            <w:tr w:rsidR="00CA1903">
              <w:trPr>
                <w:trHeight w:val="436"/>
              </w:trPr>
              <w:tc>
                <w:tcPr>
                  <w:tcW w:w="530"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39</w:t>
                  </w:r>
                </w:p>
              </w:tc>
              <w:tc>
                <w:tcPr>
                  <w:tcW w:w="496"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18</w:t>
                  </w:r>
                </w:p>
              </w:tc>
              <w:tc>
                <w:tcPr>
                  <w:tcW w:w="499" w:type="dxa"/>
                  <w:tcBorders>
                    <w:top w:val="single" w:sz="4" w:space="0" w:color="auto"/>
                    <w:left w:val="single" w:sz="4" w:space="0" w:color="auto"/>
                    <w:bottom w:val="single" w:sz="4" w:space="0" w:color="auto"/>
                    <w:right w:val="single" w:sz="4" w:space="0" w:color="auto"/>
                  </w:tcBorders>
                  <w:hideMark/>
                </w:tcPr>
                <w:p w:rsidR="00CA1903" w:rsidRDefault="00CA1903">
                  <w:pPr>
                    <w:rPr>
                      <w:szCs w:val="28"/>
                      <w:lang w:val="vi-VN"/>
                    </w:rPr>
                  </w:pPr>
                  <w:r>
                    <w:rPr>
                      <w:szCs w:val="28"/>
                      <w:lang w:val="vi-VN"/>
                    </w:rPr>
                    <w:t>82</w:t>
                  </w:r>
                </w:p>
              </w:tc>
              <w:tc>
                <w:tcPr>
                  <w:tcW w:w="1800" w:type="dxa"/>
                  <w:tcBorders>
                    <w:top w:val="single" w:sz="4" w:space="0" w:color="auto"/>
                    <w:left w:val="single" w:sz="4" w:space="0" w:color="auto"/>
                    <w:bottom w:val="single" w:sz="4" w:space="0" w:color="auto"/>
                    <w:right w:val="single" w:sz="4" w:space="0" w:color="auto"/>
                  </w:tcBorders>
                  <w:hideMark/>
                </w:tcPr>
                <w:p w:rsidR="00CA1903" w:rsidRDefault="00CA1903">
                  <w:pPr>
                    <w:rPr>
                      <w:szCs w:val="28"/>
                    </w:rPr>
                  </w:pPr>
                  <w:r>
                    <w:rPr>
                      <w:szCs w:val="28"/>
                      <w:lang w:val="vi-VN"/>
                    </w:rPr>
                    <w:t>39+18)+82=</w:t>
                  </w:r>
                  <w:r>
                    <w:rPr>
                      <w:szCs w:val="28"/>
                    </w:rPr>
                    <w:t>...</w:t>
                  </w:r>
                </w:p>
              </w:tc>
              <w:tc>
                <w:tcPr>
                  <w:tcW w:w="1800" w:type="dxa"/>
                  <w:tcBorders>
                    <w:top w:val="single" w:sz="4" w:space="0" w:color="auto"/>
                    <w:left w:val="single" w:sz="4" w:space="0" w:color="auto"/>
                    <w:bottom w:val="single" w:sz="4" w:space="0" w:color="auto"/>
                    <w:right w:val="single" w:sz="4" w:space="0" w:color="auto"/>
                  </w:tcBorders>
                  <w:hideMark/>
                </w:tcPr>
                <w:p w:rsidR="00CA1903" w:rsidRDefault="00CA1903">
                  <w:pPr>
                    <w:rPr>
                      <w:szCs w:val="28"/>
                    </w:rPr>
                  </w:pPr>
                  <w:r>
                    <w:rPr>
                      <w:szCs w:val="28"/>
                      <w:lang w:val="vi-VN"/>
                    </w:rPr>
                    <w:t>39+(18+82)</w:t>
                  </w:r>
                  <w:r>
                    <w:rPr>
                      <w:szCs w:val="28"/>
                    </w:rPr>
                    <w:t>..</w:t>
                  </w:r>
                </w:p>
              </w:tc>
            </w:tr>
          </w:tbl>
          <w:p w:rsidR="00CA1903" w:rsidRDefault="00CA1903">
            <w:pPr>
              <w:tabs>
                <w:tab w:val="left" w:pos="402"/>
              </w:tabs>
              <w:spacing w:line="254" w:lineRule="auto"/>
              <w:rPr>
                <w:rFonts w:eastAsia="Times New Roman"/>
                <w:szCs w:val="28"/>
                <w:lang w:val="pt-BR"/>
              </w:rPr>
            </w:pPr>
            <w:r>
              <w:rPr>
                <w:rFonts w:eastAsia="Times New Roman"/>
                <w:szCs w:val="28"/>
                <w:lang w:val="pt-BR"/>
              </w:rPr>
              <w:t>- Yêu cầu HS thảo luận nhóm đôi hoàn thành phiếu</w:t>
            </w:r>
          </w:p>
        </w:tc>
        <w:tc>
          <w:tcPr>
            <w:tcW w:w="3780" w:type="dxa"/>
            <w:tcBorders>
              <w:top w:val="nil"/>
              <w:left w:val="single" w:sz="4" w:space="0" w:color="auto"/>
              <w:bottom w:val="nil"/>
              <w:right w:val="single" w:sz="4" w:space="0" w:color="auto"/>
            </w:tcBorders>
          </w:tcPr>
          <w:p w:rsidR="00CA1903" w:rsidRDefault="00CA1903">
            <w:pPr>
              <w:spacing w:line="254" w:lineRule="auto"/>
              <w:rPr>
                <w:rFonts w:eastAsia="Calibri"/>
                <w:szCs w:val="28"/>
              </w:rPr>
            </w:pPr>
          </w:p>
          <w:p w:rsidR="00CA1903" w:rsidRDefault="00CA1903">
            <w:pPr>
              <w:spacing w:line="254" w:lineRule="auto"/>
              <w:rPr>
                <w:rFonts w:eastAsia="Calibri"/>
                <w:szCs w:val="28"/>
              </w:rPr>
            </w:pPr>
            <w:r>
              <w:rPr>
                <w:rFonts w:eastAsia="Calibri"/>
                <w:szCs w:val="28"/>
              </w:rPr>
              <w:t>- HS quan sát</w:t>
            </w:r>
          </w:p>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r>
              <w:rPr>
                <w:rFonts w:eastAsia="Calibri"/>
                <w:szCs w:val="28"/>
              </w:rPr>
              <w:t>- HS thực hiện theo yêu cầu của GV</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Gọi các nhóm chia sẻ</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Các nhóm đọc kết quả</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xml:space="preserve">- Yêu cầu HS so sánh giá trị của biểu thức (a + b) + c và a + (b + c) trong từng trường hợp </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- 2 biểu thức có giá trị bằng nhau.</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GV kết luận: Giá trị của biểu thức (a + b) + c và a + (b + c) bằng nhau, ta viết:</w:t>
            </w:r>
          </w:p>
          <w:p w:rsidR="00CA1903" w:rsidRDefault="00CA1903">
            <w:pPr>
              <w:tabs>
                <w:tab w:val="left" w:pos="402"/>
              </w:tabs>
              <w:spacing w:line="254" w:lineRule="auto"/>
              <w:rPr>
                <w:rFonts w:eastAsia="Times New Roman"/>
                <w:szCs w:val="28"/>
                <w:lang w:val="pt-BR"/>
              </w:rPr>
            </w:pPr>
            <w:r>
              <w:rPr>
                <w:rFonts w:eastAsia="Times New Roman"/>
                <w:szCs w:val="28"/>
                <w:lang w:val="pt-BR"/>
              </w:rPr>
              <w:t xml:space="preserve">(a + b) + c = a + (b + c) </w:t>
            </w:r>
          </w:p>
          <w:p w:rsidR="00CA1903" w:rsidRDefault="00CA1903">
            <w:pPr>
              <w:tabs>
                <w:tab w:val="left" w:pos="402"/>
              </w:tabs>
              <w:spacing w:line="254" w:lineRule="auto"/>
              <w:rPr>
                <w:rFonts w:eastAsia="Times New Roman"/>
                <w:szCs w:val="28"/>
                <w:lang w:val="pt-BR"/>
              </w:rPr>
            </w:pPr>
            <w:r>
              <w:rPr>
                <w:rFonts w:eastAsia="Times New Roman"/>
                <w:szCs w:val="28"/>
                <w:lang w:val="pt-BR"/>
              </w:rPr>
              <w:t xml:space="preserve">=&gt;Đây chính là tính chất kết hợp của phép cộng:  Khi </w:t>
            </w:r>
            <w:r>
              <w:rPr>
                <w:rFonts w:eastAsia="Calibri"/>
                <w:szCs w:val="28"/>
              </w:rPr>
              <w:t>cộng một tổng hai số với số thứ ba, ta có thể cộng số thứ nhất với tổng của số thứ hai và số thứ ba.</w:t>
            </w:r>
          </w:p>
        </w:tc>
        <w:tc>
          <w:tcPr>
            <w:tcW w:w="3780" w:type="dxa"/>
            <w:tcBorders>
              <w:top w:val="nil"/>
              <w:left w:val="single" w:sz="4" w:space="0" w:color="auto"/>
              <w:bottom w:val="nil"/>
              <w:right w:val="single" w:sz="4" w:space="0" w:color="auto"/>
            </w:tcBorders>
          </w:tcPr>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r>
              <w:rPr>
                <w:rFonts w:eastAsia="Calibri"/>
                <w:szCs w:val="28"/>
              </w:rPr>
              <w:t>- HS lắng nghe</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Yêu cầu HS đọc lại tính chất</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nối tiếp đọc</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Yêu cầu HS quan sát 2 cách tính của ví dụ a, trong 2 cách làm cách làm của bạn nào thuận tiện hơn, nhanh hơn?</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Times New Roman"/>
                <w:szCs w:val="28"/>
                <w:lang w:val="pt-BR"/>
              </w:rPr>
              <w:t>- Cách của Rô-bốt thuận tiện hơn vì nhóm thành tổng của 2 số là số tròn trăm nghìn, thuận tiện cho việc tính toán</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GV: Sử dụng tính chất kết hợp để thực hiện tính giá trị biểu thức bằng cách thuận tiện nhất.</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lắng nghe</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b/>
                <w:bCs/>
                <w:szCs w:val="28"/>
                <w:lang w:val="pt-BR"/>
              </w:rPr>
            </w:pPr>
            <w:r>
              <w:rPr>
                <w:rFonts w:eastAsia="Times New Roman"/>
                <w:b/>
                <w:bCs/>
                <w:szCs w:val="28"/>
                <w:lang w:val="pt-BR"/>
              </w:rPr>
              <w:t>3. Luyện tập, thực hành (15-17’)</w:t>
            </w:r>
          </w:p>
        </w:tc>
        <w:tc>
          <w:tcPr>
            <w:tcW w:w="3780" w:type="dxa"/>
            <w:tcBorders>
              <w:top w:val="nil"/>
              <w:left w:val="single" w:sz="4" w:space="0" w:color="auto"/>
              <w:bottom w:val="nil"/>
              <w:right w:val="single" w:sz="4" w:space="0" w:color="auto"/>
            </w:tcBorders>
          </w:tcPr>
          <w:p w:rsidR="00CA1903" w:rsidRDefault="00CA1903">
            <w:pPr>
              <w:spacing w:line="254" w:lineRule="auto"/>
              <w:rPr>
                <w:rFonts w:eastAsia="Calibri"/>
                <w:szCs w:val="28"/>
              </w:rPr>
            </w:pP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b/>
                <w:bCs/>
                <w:szCs w:val="28"/>
                <w:lang w:val="pt-BR"/>
              </w:rPr>
            </w:pPr>
            <w:r>
              <w:rPr>
                <w:rFonts w:eastAsia="Times New Roman"/>
                <w:b/>
                <w:bCs/>
                <w:szCs w:val="28"/>
                <w:lang w:val="pt-BR"/>
              </w:rPr>
              <w:t>Bài 1 (</w:t>
            </w:r>
            <w:r>
              <w:rPr>
                <w:rFonts w:eastAsia="Times New Roman"/>
                <w:bCs/>
                <w:szCs w:val="28"/>
                <w:lang w:val="pt-BR"/>
              </w:rPr>
              <w:t>6-8’)</w:t>
            </w:r>
          </w:p>
          <w:p w:rsidR="00CA1903" w:rsidRDefault="00CA1903">
            <w:pPr>
              <w:tabs>
                <w:tab w:val="left" w:pos="402"/>
              </w:tabs>
              <w:spacing w:line="254" w:lineRule="auto"/>
              <w:rPr>
                <w:rFonts w:eastAsia="Times New Roman"/>
                <w:szCs w:val="28"/>
                <w:lang w:val="pt-BR"/>
              </w:rPr>
            </w:pPr>
            <w:r>
              <w:rPr>
                <w:rFonts w:eastAsia="Times New Roman"/>
                <w:szCs w:val="28"/>
                <w:lang w:val="pt-BR"/>
              </w:rPr>
              <w:t>- KT: Tính bằng cách  thuận tiện</w:t>
            </w:r>
          </w:p>
          <w:p w:rsidR="00CA1903" w:rsidRDefault="00CA1903">
            <w:pPr>
              <w:tabs>
                <w:tab w:val="left" w:pos="402"/>
              </w:tabs>
              <w:spacing w:line="254" w:lineRule="auto"/>
              <w:rPr>
                <w:rFonts w:eastAsia="Times New Roman"/>
                <w:szCs w:val="28"/>
                <w:lang w:val="pt-BR"/>
              </w:rPr>
            </w:pPr>
            <w:r>
              <w:rPr>
                <w:rFonts w:eastAsia="Times New Roman"/>
                <w:szCs w:val="28"/>
                <w:lang w:val="pt-BR"/>
              </w:rPr>
              <w:t>- Gọi HS đọc yêu cầu</w:t>
            </w:r>
          </w:p>
        </w:tc>
        <w:tc>
          <w:tcPr>
            <w:tcW w:w="3780" w:type="dxa"/>
            <w:tcBorders>
              <w:top w:val="nil"/>
              <w:left w:val="single" w:sz="4" w:space="0" w:color="auto"/>
              <w:bottom w:val="nil"/>
              <w:right w:val="single" w:sz="4" w:space="0" w:color="auto"/>
            </w:tcBorders>
          </w:tcPr>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r>
              <w:rPr>
                <w:rFonts w:eastAsia="Calibri"/>
                <w:szCs w:val="28"/>
              </w:rPr>
              <w:t>- HS đọc</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Bài yêu cầu làm gì?</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nêu</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lastRenderedPageBreak/>
              <w:t>- GV yêu cầu HS làm vào vở.</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thực hiện vào vở</w:t>
            </w:r>
          </w:p>
        </w:tc>
      </w:tr>
      <w:tr w:rsidR="00CA1903" w:rsidTr="00CA1903">
        <w:tc>
          <w:tcPr>
            <w:tcW w:w="5438" w:type="dxa"/>
            <w:tcBorders>
              <w:top w:val="nil"/>
              <w:left w:val="single" w:sz="4" w:space="0" w:color="auto"/>
              <w:bottom w:val="nil"/>
              <w:right w:val="single" w:sz="4" w:space="0" w:color="auto"/>
            </w:tcBorders>
          </w:tcPr>
          <w:p w:rsidR="00CA1903" w:rsidRDefault="00CA1903">
            <w:pPr>
              <w:tabs>
                <w:tab w:val="left" w:pos="402"/>
              </w:tabs>
              <w:spacing w:line="254" w:lineRule="auto"/>
              <w:rPr>
                <w:rFonts w:eastAsia="Times New Roman"/>
                <w:szCs w:val="28"/>
                <w:lang w:val="pt-BR"/>
              </w:rPr>
            </w:pPr>
            <w:r>
              <w:rPr>
                <w:rFonts w:eastAsia="Times New Roman"/>
                <w:szCs w:val="28"/>
                <w:lang w:val="pt-BR"/>
              </w:rPr>
              <w:t>- Yêu cầu HS đổi chéo, đánh giá bài theo cặp.</w:t>
            </w:r>
          </w:p>
          <w:p w:rsidR="00CA1903" w:rsidRDefault="00CA1903">
            <w:pPr>
              <w:tabs>
                <w:tab w:val="left" w:pos="402"/>
              </w:tabs>
              <w:spacing w:line="254" w:lineRule="auto"/>
              <w:rPr>
                <w:rFonts w:eastAsia="Times New Roman"/>
                <w:szCs w:val="28"/>
                <w:lang w:val="pt-BR"/>
              </w:rPr>
            </w:pPr>
          </w:p>
          <w:p w:rsidR="00CA1903" w:rsidRDefault="00CA1903">
            <w:pPr>
              <w:tabs>
                <w:tab w:val="left" w:pos="402"/>
              </w:tabs>
              <w:spacing w:line="254" w:lineRule="auto"/>
              <w:rPr>
                <w:rFonts w:eastAsia="Times New Roman"/>
                <w:szCs w:val="28"/>
                <w:lang w:val="pt-BR"/>
              </w:rPr>
            </w:pPr>
          </w:p>
          <w:p w:rsidR="00CA1903" w:rsidRDefault="00CA1903">
            <w:pPr>
              <w:tabs>
                <w:tab w:val="left" w:pos="402"/>
              </w:tabs>
              <w:spacing w:line="254" w:lineRule="auto"/>
              <w:rPr>
                <w:rFonts w:eastAsia="Times New Roman"/>
                <w:szCs w:val="28"/>
                <w:lang w:val="pt-BR"/>
              </w:rPr>
            </w:pPr>
            <w:r>
              <w:rPr>
                <w:rFonts w:eastAsia="Times New Roman"/>
                <w:szCs w:val="28"/>
                <w:lang w:val="pt-BR"/>
              </w:rPr>
              <w:t>- GV soi bài.</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quan sát đáp án và đánh giá bài theo cặp. Báo cáo KQKT</w:t>
            </w:r>
          </w:p>
          <w:p w:rsidR="00CA1903" w:rsidRDefault="00CA1903">
            <w:pPr>
              <w:spacing w:line="254" w:lineRule="auto"/>
              <w:rPr>
                <w:rFonts w:eastAsia="Calibri"/>
                <w:szCs w:val="28"/>
              </w:rPr>
            </w:pPr>
            <w:r>
              <w:rPr>
                <w:rFonts w:eastAsia="Calibri"/>
                <w:szCs w:val="28"/>
              </w:rPr>
              <w:t>- HS trình bày bài làm, chia sẻ</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xml:space="preserve"> </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DKCH:</w:t>
            </w:r>
          </w:p>
          <w:p w:rsidR="00CA1903" w:rsidRDefault="00CA1903">
            <w:pPr>
              <w:tabs>
                <w:tab w:val="left" w:pos="402"/>
              </w:tabs>
              <w:spacing w:line="254" w:lineRule="auto"/>
              <w:rPr>
                <w:rFonts w:eastAsia="Times New Roman"/>
                <w:szCs w:val="28"/>
                <w:lang w:val="pt-BR"/>
              </w:rPr>
            </w:pPr>
            <w:r>
              <w:rPr>
                <w:rFonts w:eastAsia="Times New Roman"/>
                <w:szCs w:val="28"/>
                <w:lang w:val="pt-BR"/>
              </w:rPr>
              <w:t>+ Để thực hiện tính bằng cách thuận tiện nhất bạn áp dụng tính chất nào của phép cộng?</w:t>
            </w:r>
          </w:p>
          <w:p w:rsidR="00CA1903" w:rsidRDefault="00CA1903">
            <w:pPr>
              <w:tabs>
                <w:tab w:val="left" w:pos="402"/>
              </w:tabs>
              <w:spacing w:line="254" w:lineRule="auto"/>
              <w:rPr>
                <w:rFonts w:eastAsia="Times New Roman"/>
                <w:szCs w:val="28"/>
                <w:lang w:val="pt-BR"/>
              </w:rPr>
            </w:pPr>
            <w:r>
              <w:rPr>
                <w:rFonts w:eastAsia="Times New Roman"/>
                <w:szCs w:val="28"/>
                <w:lang w:val="pt-BR"/>
              </w:rPr>
              <w:t>+ Khi thực hiện tính bằng cách thuận tiện bạn cần lưu ý gì?</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Chốt: Để làm tốt bài tập này em đã vận dụng KT nào?</w:t>
            </w:r>
          </w:p>
          <w:p w:rsidR="00CA1903" w:rsidRDefault="00CA1903">
            <w:pPr>
              <w:tabs>
                <w:tab w:val="left" w:pos="402"/>
              </w:tabs>
              <w:spacing w:line="254" w:lineRule="auto"/>
              <w:rPr>
                <w:rFonts w:eastAsia="Times New Roman"/>
                <w:szCs w:val="28"/>
                <w:lang w:val="pt-BR"/>
              </w:rPr>
            </w:pPr>
            <w:r>
              <w:rPr>
                <w:rFonts w:eastAsia="Times New Roman"/>
                <w:szCs w:val="28"/>
                <w:lang w:val="pt-BR"/>
              </w:rPr>
              <w:t>- GV nhận xét chung, tuyên dương HS.</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nêu.</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b/>
                <w:bCs/>
                <w:szCs w:val="28"/>
                <w:lang w:val="pt-BR"/>
              </w:rPr>
            </w:pPr>
            <w:r>
              <w:rPr>
                <w:rFonts w:eastAsia="Times New Roman"/>
                <w:b/>
                <w:bCs/>
                <w:szCs w:val="28"/>
                <w:lang w:val="pt-BR"/>
              </w:rPr>
              <w:t>Bài 2 (5-7’)</w:t>
            </w:r>
          </w:p>
          <w:p w:rsidR="00CA1903" w:rsidRDefault="00CA1903">
            <w:pPr>
              <w:tabs>
                <w:tab w:val="left" w:pos="402"/>
              </w:tabs>
              <w:spacing w:line="254" w:lineRule="auto"/>
              <w:rPr>
                <w:rFonts w:eastAsia="Times New Roman"/>
                <w:szCs w:val="28"/>
                <w:lang w:val="pt-BR"/>
              </w:rPr>
            </w:pPr>
            <w:r>
              <w:rPr>
                <w:rFonts w:eastAsia="Times New Roman"/>
                <w:szCs w:val="28"/>
                <w:lang w:val="pt-BR"/>
              </w:rPr>
              <w:t>- KT: Tính giá trị biểu thức chứa chữ.</w:t>
            </w:r>
          </w:p>
          <w:p w:rsidR="00CA1903" w:rsidRDefault="00CA1903">
            <w:pPr>
              <w:tabs>
                <w:tab w:val="left" w:pos="402"/>
              </w:tabs>
              <w:spacing w:line="254" w:lineRule="auto"/>
              <w:rPr>
                <w:rFonts w:eastAsia="Times New Roman"/>
                <w:b/>
                <w:bCs/>
                <w:szCs w:val="28"/>
                <w:lang w:val="pt-BR"/>
              </w:rPr>
            </w:pPr>
            <w:r>
              <w:rPr>
                <w:rFonts w:eastAsia="Times New Roman"/>
                <w:szCs w:val="28"/>
                <w:lang w:val="pt-BR"/>
              </w:rPr>
              <w:t>- Gọi HS đọc yêu cầu</w:t>
            </w:r>
          </w:p>
        </w:tc>
        <w:tc>
          <w:tcPr>
            <w:tcW w:w="3780" w:type="dxa"/>
            <w:tcBorders>
              <w:top w:val="nil"/>
              <w:left w:val="single" w:sz="4" w:space="0" w:color="auto"/>
              <w:bottom w:val="nil"/>
              <w:right w:val="single" w:sz="4" w:space="0" w:color="auto"/>
            </w:tcBorders>
          </w:tcPr>
          <w:p w:rsidR="00CA1903" w:rsidRDefault="00CA1903">
            <w:pPr>
              <w:spacing w:line="254" w:lineRule="auto"/>
              <w:rPr>
                <w:rFonts w:eastAsia="Calibri"/>
                <w:szCs w:val="28"/>
              </w:rPr>
            </w:pPr>
          </w:p>
          <w:p w:rsidR="00CA1903" w:rsidRDefault="00CA1903">
            <w:pPr>
              <w:spacing w:line="254" w:lineRule="auto"/>
              <w:rPr>
                <w:rFonts w:eastAsia="Calibri"/>
                <w:szCs w:val="28"/>
              </w:rPr>
            </w:pPr>
          </w:p>
          <w:p w:rsidR="00CA1903" w:rsidRDefault="00CA1903">
            <w:pPr>
              <w:spacing w:line="254" w:lineRule="auto"/>
              <w:rPr>
                <w:rFonts w:eastAsia="Calibri"/>
                <w:szCs w:val="28"/>
              </w:rPr>
            </w:pPr>
            <w:r>
              <w:rPr>
                <w:rFonts w:eastAsia="Calibri"/>
                <w:szCs w:val="28"/>
              </w:rPr>
              <w:t>- HS đọc</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Bài yêu cầu làm gì?</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nêu</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GV yêu cầu HS làm vào vở.</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thực hiện vào vở.</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GV soi bài</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trình bày</w:t>
            </w:r>
          </w:p>
          <w:p w:rsidR="00CA1903" w:rsidRDefault="00CA1903">
            <w:pPr>
              <w:tabs>
                <w:tab w:val="left" w:pos="402"/>
              </w:tabs>
              <w:spacing w:line="254" w:lineRule="auto"/>
              <w:rPr>
                <w:rFonts w:eastAsia="Calibri"/>
                <w:szCs w:val="28"/>
              </w:rPr>
            </w:pPr>
            <w:r>
              <w:rPr>
                <w:rFonts w:eastAsia="Calibri"/>
                <w:szCs w:val="28"/>
              </w:rPr>
              <w:t>(a + b) + c = (1975 + 1991) + 2025 = 3966 + 2025 = 5991</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Ngoài cách này ra còn có cách tính thuận tiện hơn không?</w:t>
            </w:r>
          </w:p>
          <w:p w:rsidR="00CA1903" w:rsidRDefault="00CA1903">
            <w:pPr>
              <w:tabs>
                <w:tab w:val="left" w:pos="402"/>
              </w:tabs>
              <w:spacing w:line="254" w:lineRule="auto"/>
              <w:rPr>
                <w:rFonts w:eastAsia="Times New Roman"/>
                <w:szCs w:val="28"/>
                <w:lang w:val="pt-BR"/>
              </w:rPr>
            </w:pPr>
            <w:r>
              <w:rPr>
                <w:rFonts w:eastAsia="Times New Roman"/>
                <w:szCs w:val="28"/>
                <w:lang w:val="pt-BR"/>
              </w:rPr>
              <w:t>- GV soi bài 2</w:t>
            </w:r>
          </w:p>
          <w:p w:rsidR="00CA1903" w:rsidRDefault="00CA1903">
            <w:pPr>
              <w:tabs>
                <w:tab w:val="left" w:pos="402"/>
              </w:tabs>
              <w:spacing w:line="254" w:lineRule="auto"/>
              <w:rPr>
                <w:rFonts w:eastAsia="Times New Roman"/>
                <w:szCs w:val="28"/>
                <w:lang w:val="pt-BR"/>
              </w:rPr>
            </w:pPr>
            <w:r>
              <w:rPr>
                <w:rFonts w:eastAsia="Times New Roman"/>
                <w:szCs w:val="28"/>
                <w:lang w:val="pt-BR"/>
              </w:rPr>
              <w:t>- GV khen ngợi HS</w:t>
            </w:r>
          </w:p>
          <w:p w:rsidR="00CA1903" w:rsidRDefault="00CA1903">
            <w:pPr>
              <w:tabs>
                <w:tab w:val="left" w:pos="402"/>
              </w:tabs>
              <w:spacing w:line="254" w:lineRule="auto"/>
              <w:rPr>
                <w:rFonts w:eastAsia="Times New Roman"/>
                <w:szCs w:val="28"/>
                <w:lang w:val="pt-BR"/>
              </w:rPr>
            </w:pPr>
            <w:r>
              <w:rPr>
                <w:rFonts w:eastAsia="Times New Roman"/>
                <w:szCs w:val="28"/>
                <w:lang w:val="pt-BR"/>
              </w:rPr>
              <w:t>* Chốt: Em đã vận dụng KT nào để làm bài?</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trình bày, nhận xét</w:t>
            </w:r>
          </w:p>
          <w:p w:rsidR="00CA1903" w:rsidRDefault="00CA1903">
            <w:pPr>
              <w:tabs>
                <w:tab w:val="left" w:pos="402"/>
              </w:tabs>
              <w:spacing w:line="254" w:lineRule="auto"/>
              <w:rPr>
                <w:rFonts w:eastAsia="Calibri"/>
                <w:szCs w:val="28"/>
              </w:rPr>
            </w:pPr>
            <w:r>
              <w:rPr>
                <w:rFonts w:eastAsia="Times New Roman"/>
                <w:szCs w:val="28"/>
                <w:lang w:val="pt-BR"/>
              </w:rPr>
              <w:t xml:space="preserve">Có </w:t>
            </w:r>
            <w:r>
              <w:rPr>
                <w:rFonts w:eastAsia="Calibri"/>
                <w:szCs w:val="28"/>
              </w:rPr>
              <w:t>(a + b) + c = (1975 + 1991) + 2025 = (1975 + 2025) + 1991</w:t>
            </w:r>
          </w:p>
          <w:p w:rsidR="00CA1903" w:rsidRDefault="00CA1903">
            <w:pPr>
              <w:tabs>
                <w:tab w:val="left" w:pos="402"/>
              </w:tabs>
              <w:spacing w:line="254" w:lineRule="auto"/>
              <w:rPr>
                <w:rFonts w:eastAsia="Calibri"/>
                <w:szCs w:val="28"/>
              </w:rPr>
            </w:pPr>
            <w:r>
              <w:rPr>
                <w:rFonts w:eastAsia="Calibri"/>
                <w:szCs w:val="28"/>
              </w:rPr>
              <w:t xml:space="preserve"> = 4000 + 1991 = 5991</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b/>
                <w:bCs/>
                <w:szCs w:val="28"/>
                <w:lang w:val="pt-BR"/>
              </w:rPr>
            </w:pPr>
            <w:r>
              <w:rPr>
                <w:rFonts w:eastAsia="Times New Roman"/>
                <w:b/>
                <w:bCs/>
                <w:szCs w:val="28"/>
                <w:lang w:val="pt-BR"/>
              </w:rPr>
              <w:t>4. Vận dụng, trải nghiệm (2-3’)</w:t>
            </w:r>
          </w:p>
        </w:tc>
        <w:tc>
          <w:tcPr>
            <w:tcW w:w="3780" w:type="dxa"/>
            <w:tcBorders>
              <w:top w:val="nil"/>
              <w:left w:val="single" w:sz="4" w:space="0" w:color="auto"/>
              <w:bottom w:val="nil"/>
              <w:right w:val="single" w:sz="4" w:space="0" w:color="auto"/>
            </w:tcBorders>
          </w:tcPr>
          <w:p w:rsidR="00CA1903" w:rsidRDefault="00CA1903">
            <w:pPr>
              <w:spacing w:line="254" w:lineRule="auto"/>
              <w:rPr>
                <w:rFonts w:eastAsia="Calibri"/>
                <w:szCs w:val="28"/>
              </w:rPr>
            </w:pP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Nêu tính chất kết hợp của phép cộng.</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HS nêu.</w:t>
            </w:r>
          </w:p>
        </w:tc>
      </w:tr>
      <w:tr w:rsidR="00CA1903" w:rsidTr="00CA1903">
        <w:tc>
          <w:tcPr>
            <w:tcW w:w="5438" w:type="dxa"/>
            <w:tcBorders>
              <w:top w:val="nil"/>
              <w:left w:val="single" w:sz="4" w:space="0" w:color="auto"/>
              <w:bottom w:val="nil"/>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Nhận xét tiết học.</w:t>
            </w:r>
          </w:p>
        </w:tc>
        <w:tc>
          <w:tcPr>
            <w:tcW w:w="3780" w:type="dxa"/>
            <w:tcBorders>
              <w:top w:val="nil"/>
              <w:left w:val="single" w:sz="4" w:space="0" w:color="auto"/>
              <w:bottom w:val="nil"/>
              <w:right w:val="single" w:sz="4" w:space="0" w:color="auto"/>
            </w:tcBorders>
            <w:hideMark/>
          </w:tcPr>
          <w:p w:rsidR="00CA1903" w:rsidRDefault="00CA1903">
            <w:pPr>
              <w:spacing w:line="254" w:lineRule="auto"/>
              <w:rPr>
                <w:rFonts w:eastAsia="Calibri"/>
                <w:szCs w:val="28"/>
              </w:rPr>
            </w:pPr>
            <w:r>
              <w:rPr>
                <w:rFonts w:eastAsia="Calibri"/>
                <w:szCs w:val="28"/>
              </w:rPr>
              <w:t>- Lắng nghe</w:t>
            </w:r>
          </w:p>
        </w:tc>
      </w:tr>
      <w:tr w:rsidR="00CA1903" w:rsidTr="00CA1903">
        <w:tc>
          <w:tcPr>
            <w:tcW w:w="5438" w:type="dxa"/>
            <w:tcBorders>
              <w:top w:val="nil"/>
              <w:left w:val="single" w:sz="4" w:space="0" w:color="auto"/>
              <w:bottom w:val="single" w:sz="4" w:space="0" w:color="auto"/>
              <w:right w:val="single" w:sz="4" w:space="0" w:color="auto"/>
            </w:tcBorders>
            <w:hideMark/>
          </w:tcPr>
          <w:p w:rsidR="00CA1903" w:rsidRDefault="00CA1903">
            <w:pPr>
              <w:tabs>
                <w:tab w:val="left" w:pos="402"/>
              </w:tabs>
              <w:spacing w:line="254" w:lineRule="auto"/>
              <w:rPr>
                <w:rFonts w:eastAsia="Times New Roman"/>
                <w:szCs w:val="28"/>
                <w:lang w:val="pt-BR"/>
              </w:rPr>
            </w:pPr>
            <w:r>
              <w:rPr>
                <w:rFonts w:eastAsia="Times New Roman"/>
                <w:szCs w:val="28"/>
                <w:lang w:val="pt-BR"/>
              </w:rPr>
              <w:t>- Chuẩn bị bài sau: Luyện tập</w:t>
            </w:r>
          </w:p>
        </w:tc>
        <w:tc>
          <w:tcPr>
            <w:tcW w:w="3780" w:type="dxa"/>
            <w:tcBorders>
              <w:top w:val="nil"/>
              <w:left w:val="single" w:sz="4" w:space="0" w:color="auto"/>
              <w:bottom w:val="single" w:sz="4" w:space="0" w:color="auto"/>
              <w:right w:val="single" w:sz="4" w:space="0" w:color="auto"/>
            </w:tcBorders>
          </w:tcPr>
          <w:p w:rsidR="00CA1903" w:rsidRDefault="00CA1903">
            <w:pPr>
              <w:spacing w:line="254" w:lineRule="auto"/>
              <w:rPr>
                <w:rFonts w:eastAsia="Calibri"/>
                <w:szCs w:val="28"/>
              </w:rPr>
            </w:pPr>
          </w:p>
        </w:tc>
      </w:tr>
    </w:tbl>
    <w:p w:rsidR="00CA1903" w:rsidRDefault="00CA1903" w:rsidP="00CA1903">
      <w:pPr>
        <w:spacing w:line="276" w:lineRule="auto"/>
        <w:rPr>
          <w:b/>
          <w:bCs/>
          <w:i/>
          <w:szCs w:val="28"/>
          <w:lang w:val="pt-BR"/>
        </w:rPr>
      </w:pPr>
      <w:r>
        <w:rPr>
          <w:b/>
          <w:szCs w:val="28"/>
        </w:rPr>
        <w:tab/>
      </w:r>
      <w:r>
        <w:rPr>
          <w:b/>
          <w:bCs/>
          <w:i/>
          <w:szCs w:val="28"/>
          <w:lang w:val="pt-BR"/>
        </w:rPr>
        <w:t>* Điều chỉnh sau bài dạy:</w:t>
      </w:r>
    </w:p>
    <w:p w:rsidR="00CA1903" w:rsidRDefault="00CA1903" w:rsidP="00CA1903">
      <w:pPr>
        <w:tabs>
          <w:tab w:val="left" w:pos="2430"/>
        </w:tabs>
        <w:spacing w:line="288" w:lineRule="auto"/>
        <w:jc w:val="center"/>
        <w:rPr>
          <w:b/>
          <w:szCs w:val="28"/>
        </w:rPr>
      </w:pPr>
      <w:r>
        <w:rPr>
          <w:b/>
          <w:szCs w:val="28"/>
        </w:rPr>
        <w:t>--------------------------------------------------</w:t>
      </w:r>
    </w:p>
    <w:p w:rsidR="00CA1903" w:rsidRDefault="00CA1903" w:rsidP="00CA1903">
      <w:pPr>
        <w:spacing w:line="288" w:lineRule="auto"/>
        <w:rPr>
          <w:b/>
          <w:szCs w:val="28"/>
        </w:rPr>
      </w:pPr>
    </w:p>
    <w:p w:rsidR="00DF5E77" w:rsidRDefault="00DF5E77"/>
    <w:sectPr w:rsidR="00DF5E77" w:rsidSect="009E6768">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03"/>
    <w:rsid w:val="00854DCF"/>
    <w:rsid w:val="009E6768"/>
    <w:rsid w:val="00CA1903"/>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401D"/>
  <w15:chartTrackingRefBased/>
  <w15:docId w15:val="{5C2FA686-BCB3-40F6-870E-98086263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903"/>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qFormat/>
    <w:rsid w:val="00CA1903"/>
    <w:pPr>
      <w:spacing w:after="0" w:line="240" w:lineRule="auto"/>
    </w:pPr>
    <w:rPr>
      <w:rFonts w:ascii="Times New Roman" w:hAnsi="Times New Roman" w:cs="Times New Roman"/>
      <w:sz w:val="2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7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2</cp:revision>
  <dcterms:created xsi:type="dcterms:W3CDTF">2025-11-27T12:01:00Z</dcterms:created>
  <dcterms:modified xsi:type="dcterms:W3CDTF">2025-11-27T12:02:00Z</dcterms:modified>
</cp:coreProperties>
</file>