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EF3B0" w14:textId="72B6C213" w:rsidR="0065623E" w:rsidRPr="00A8468A" w:rsidRDefault="0065623E" w:rsidP="00A8468A">
      <w:pPr>
        <w:widowControl w:val="0"/>
        <w:spacing w:line="288" w:lineRule="auto"/>
        <w:jc w:val="center"/>
        <w:rPr>
          <w:rStyle w:val="Strong"/>
          <w:szCs w:val="26"/>
        </w:rPr>
      </w:pPr>
      <w:r w:rsidRPr="00A8468A">
        <w:rPr>
          <w:rStyle w:val="Strong"/>
          <w:szCs w:val="26"/>
        </w:rPr>
        <w:t xml:space="preserve">HƯỚNG DẪN </w:t>
      </w:r>
      <w:r w:rsidR="00EE2E65" w:rsidRPr="00A8468A">
        <w:rPr>
          <w:rStyle w:val="Strong"/>
          <w:szCs w:val="26"/>
        </w:rPr>
        <w:t xml:space="preserve">THỰC HIỆN </w:t>
      </w:r>
      <w:r w:rsidRPr="00A8468A">
        <w:rPr>
          <w:rStyle w:val="Strong"/>
          <w:szCs w:val="26"/>
        </w:rPr>
        <w:t>CHUYÊN MÔN</w:t>
      </w:r>
      <w:r w:rsidR="00760B6A" w:rsidRPr="00A8468A">
        <w:rPr>
          <w:rStyle w:val="Strong"/>
          <w:szCs w:val="26"/>
        </w:rPr>
        <w:t xml:space="preserve"> TỪ</w:t>
      </w:r>
      <w:r w:rsidRPr="00A8468A">
        <w:rPr>
          <w:rStyle w:val="Strong"/>
          <w:szCs w:val="26"/>
        </w:rPr>
        <w:t xml:space="preserve"> NĂM HỌC 2025-2026</w:t>
      </w:r>
    </w:p>
    <w:p w14:paraId="23777ED5" w14:textId="23147017" w:rsidR="0065623E" w:rsidRPr="00A8468A" w:rsidRDefault="0065623E" w:rsidP="00A8468A">
      <w:pPr>
        <w:widowControl w:val="0"/>
        <w:spacing w:line="288" w:lineRule="auto"/>
        <w:jc w:val="center"/>
        <w:rPr>
          <w:rStyle w:val="Strong"/>
          <w:szCs w:val="26"/>
        </w:rPr>
      </w:pPr>
      <w:r w:rsidRPr="00A8468A">
        <w:rPr>
          <w:rStyle w:val="Strong"/>
          <w:szCs w:val="26"/>
        </w:rPr>
        <w:t xml:space="preserve">MÔN: </w:t>
      </w:r>
      <w:r w:rsidR="007A0E60">
        <w:rPr>
          <w:rStyle w:val="Strong"/>
          <w:szCs w:val="26"/>
        </w:rPr>
        <w:t>VẬT LÍ, HÓA HỌC</w:t>
      </w:r>
    </w:p>
    <w:p w14:paraId="3A496754" w14:textId="4D39C934" w:rsidR="0065623E" w:rsidRPr="00A8468A" w:rsidRDefault="0065623E" w:rsidP="009D05CD">
      <w:pPr>
        <w:widowControl w:val="0"/>
        <w:spacing w:line="300" w:lineRule="auto"/>
        <w:jc w:val="center"/>
        <w:rPr>
          <w:b/>
          <w:bCs/>
          <w:i/>
          <w:iCs/>
          <w:szCs w:val="26"/>
        </w:rPr>
      </w:pPr>
      <w:r w:rsidRPr="00A8468A">
        <w:rPr>
          <w:rStyle w:val="Strong"/>
          <w:b w:val="0"/>
          <w:bCs w:val="0"/>
          <w:i/>
          <w:iCs/>
          <w:szCs w:val="26"/>
        </w:rPr>
        <w:t xml:space="preserve">(Kèm theo Công văn số </w:t>
      </w:r>
      <w:r w:rsidR="00760B6A" w:rsidRPr="00A8468A">
        <w:rPr>
          <w:rStyle w:val="Strong"/>
          <w:b w:val="0"/>
          <w:bCs w:val="0"/>
          <w:i/>
          <w:iCs/>
          <w:szCs w:val="26"/>
        </w:rPr>
        <w:t xml:space="preserve">         </w:t>
      </w:r>
      <w:r w:rsidRPr="00A8468A">
        <w:rPr>
          <w:rStyle w:val="Strong"/>
          <w:b w:val="0"/>
          <w:bCs w:val="0"/>
          <w:i/>
          <w:iCs/>
          <w:szCs w:val="26"/>
        </w:rPr>
        <w:t xml:space="preserve">/SGDĐT-GDTrH ngày </w:t>
      </w:r>
      <w:r w:rsidR="00760B6A" w:rsidRPr="00A8468A">
        <w:rPr>
          <w:rStyle w:val="Strong"/>
          <w:b w:val="0"/>
          <w:bCs w:val="0"/>
          <w:i/>
          <w:iCs/>
          <w:szCs w:val="26"/>
        </w:rPr>
        <w:t>22</w:t>
      </w:r>
      <w:r w:rsidRPr="00A8468A">
        <w:rPr>
          <w:rStyle w:val="Strong"/>
          <w:b w:val="0"/>
          <w:bCs w:val="0"/>
          <w:i/>
          <w:iCs/>
          <w:szCs w:val="26"/>
        </w:rPr>
        <w:t>/8/2025 của Sở GDĐT)</w:t>
      </w:r>
    </w:p>
    <w:p w14:paraId="54EFDC51" w14:textId="06703A33" w:rsidR="0024637F" w:rsidRPr="00A8468A" w:rsidRDefault="009A2002" w:rsidP="009D05CD">
      <w:pPr>
        <w:widowControl w:val="0"/>
        <w:spacing w:line="300" w:lineRule="auto"/>
        <w:ind w:firstLine="567"/>
        <w:rPr>
          <w:szCs w:val="26"/>
          <w:lang w:val="es-VE"/>
        </w:rPr>
      </w:pPr>
      <w:r w:rsidRPr="00A8468A">
        <w:rPr>
          <w:szCs w:val="26"/>
          <w:lang w:val="vi-VN"/>
        </w:rPr>
        <w:t xml:space="preserve">Căn cứ </w:t>
      </w:r>
      <w:r w:rsidR="00760B6A" w:rsidRPr="00A8468A">
        <w:rPr>
          <w:szCs w:val="26"/>
        </w:rPr>
        <w:t xml:space="preserve">các Văn bản của Bộ GDĐT, UBND thành phố Hải Phòng, Sở GDĐT và Công văn số 5777/SGDĐT-GDTrH ngày 20/8/2025 của Sở GDĐT về việc hướng dẫn thực hiện nhiệm vụ giáo dục trung học năm học 2025 – 2026. </w:t>
      </w:r>
      <w:r w:rsidR="0024637F" w:rsidRPr="00A8468A">
        <w:rPr>
          <w:szCs w:val="26"/>
          <w:lang w:val="vi-VN"/>
        </w:rPr>
        <w:t xml:space="preserve">Sở </w:t>
      </w:r>
      <w:r w:rsidR="00760B6A" w:rsidRPr="00A8468A">
        <w:rPr>
          <w:szCs w:val="26"/>
        </w:rPr>
        <w:t>GDĐT ban hành</w:t>
      </w:r>
      <w:r w:rsidR="0024637F" w:rsidRPr="00A8468A">
        <w:rPr>
          <w:szCs w:val="26"/>
          <w:lang w:val="vi-VN"/>
        </w:rPr>
        <w:t xml:space="preserve"> hướng dẫn thực hiện nhiệm vụ chuyên môn môn </w:t>
      </w:r>
      <w:r w:rsidR="007A0E60">
        <w:rPr>
          <w:szCs w:val="26"/>
        </w:rPr>
        <w:t>Vật lí, Hóa học</w:t>
      </w:r>
      <w:r w:rsidR="0024637F" w:rsidRPr="00A8468A">
        <w:rPr>
          <w:szCs w:val="26"/>
          <w:lang w:val="vi-VN"/>
        </w:rPr>
        <w:t xml:space="preserve"> </w:t>
      </w:r>
      <w:r w:rsidR="007A0E60">
        <w:rPr>
          <w:szCs w:val="26"/>
        </w:rPr>
        <w:t xml:space="preserve">từ </w:t>
      </w:r>
      <w:r w:rsidR="0024637F" w:rsidRPr="00A8468A">
        <w:rPr>
          <w:szCs w:val="26"/>
          <w:lang w:val="vi-VN"/>
        </w:rPr>
        <w:t xml:space="preserve">năm học 2025-2026 đối với cấp </w:t>
      </w:r>
      <w:r w:rsidR="00760B6A" w:rsidRPr="00A8468A">
        <w:rPr>
          <w:szCs w:val="26"/>
        </w:rPr>
        <w:t>THPT</w:t>
      </w:r>
      <w:r w:rsidR="0024637F" w:rsidRPr="00A8468A">
        <w:rPr>
          <w:szCs w:val="26"/>
          <w:lang w:val="vi-VN"/>
        </w:rPr>
        <w:t>, cụ thể như sau</w:t>
      </w:r>
      <w:r w:rsidR="00657D95" w:rsidRPr="00A8468A">
        <w:rPr>
          <w:szCs w:val="26"/>
          <w:lang w:val="es-VE"/>
        </w:rPr>
        <w:t>:</w:t>
      </w:r>
    </w:p>
    <w:p w14:paraId="470F34A5" w14:textId="19D46EF9" w:rsidR="0024637F" w:rsidRPr="00A8468A" w:rsidRDefault="0024637F" w:rsidP="009D05CD">
      <w:pPr>
        <w:widowControl w:val="0"/>
        <w:spacing w:line="300" w:lineRule="auto"/>
        <w:rPr>
          <w:b/>
          <w:bCs/>
          <w:szCs w:val="26"/>
          <w:lang w:val="vi-VN"/>
        </w:rPr>
      </w:pPr>
      <w:r w:rsidRPr="00A8468A">
        <w:rPr>
          <w:b/>
          <w:bCs/>
          <w:szCs w:val="26"/>
          <w:lang w:val="vi-VN"/>
        </w:rPr>
        <w:tab/>
      </w:r>
      <w:r w:rsidR="00842524" w:rsidRPr="00A8468A">
        <w:rPr>
          <w:b/>
          <w:bCs/>
          <w:szCs w:val="26"/>
        </w:rPr>
        <w:t>A</w:t>
      </w:r>
      <w:r w:rsidRPr="00A8468A">
        <w:rPr>
          <w:b/>
          <w:bCs/>
          <w:szCs w:val="26"/>
          <w:lang w:val="vi-VN"/>
        </w:rPr>
        <w:t>. NHIỆM VỤ CHUNG</w:t>
      </w:r>
    </w:p>
    <w:p w14:paraId="09199A5B" w14:textId="7C2D47EC" w:rsidR="000A62B8" w:rsidRPr="00F10810" w:rsidRDefault="000A62B8" w:rsidP="009D05CD">
      <w:pPr>
        <w:widowControl w:val="0"/>
        <w:spacing w:line="300" w:lineRule="auto"/>
        <w:rPr>
          <w:spacing w:val="-8"/>
          <w:szCs w:val="26"/>
          <w:lang w:val="vi-VN"/>
        </w:rPr>
      </w:pPr>
      <w:r w:rsidRPr="00F10810">
        <w:rPr>
          <w:spacing w:val="-8"/>
          <w:szCs w:val="26"/>
          <w:lang w:val="vi-VN"/>
        </w:rPr>
        <w:tab/>
        <w:t xml:space="preserve">1. </w:t>
      </w:r>
      <w:r w:rsidR="00EE2E65" w:rsidRPr="00F10810">
        <w:rPr>
          <w:spacing w:val="-8"/>
          <w:szCs w:val="26"/>
        </w:rPr>
        <w:t>Xây dựng và t</w:t>
      </w:r>
      <w:r w:rsidRPr="00F10810">
        <w:rPr>
          <w:spacing w:val="-8"/>
          <w:szCs w:val="26"/>
          <w:lang w:val="vi-VN"/>
        </w:rPr>
        <w:t>ổ chức thực hiện</w:t>
      </w:r>
      <w:r w:rsidR="0068304C" w:rsidRPr="00F10810">
        <w:rPr>
          <w:spacing w:val="-8"/>
          <w:szCs w:val="26"/>
          <w:lang w:val="vi-VN"/>
        </w:rPr>
        <w:t xml:space="preserve"> hiệu quả</w:t>
      </w:r>
      <w:r w:rsidRPr="00F10810">
        <w:rPr>
          <w:spacing w:val="-8"/>
          <w:szCs w:val="26"/>
          <w:lang w:val="vi-VN"/>
        </w:rPr>
        <w:t xml:space="preserve"> chương trình môn </w:t>
      </w:r>
      <w:r w:rsidR="007A0E60" w:rsidRPr="00F10810">
        <w:rPr>
          <w:spacing w:val="-8"/>
          <w:szCs w:val="26"/>
        </w:rPr>
        <w:t>học</w:t>
      </w:r>
      <w:r w:rsidRPr="00F10810">
        <w:rPr>
          <w:spacing w:val="-8"/>
          <w:szCs w:val="26"/>
          <w:lang w:val="vi-VN"/>
        </w:rPr>
        <w:t xml:space="preserve"> </w:t>
      </w:r>
      <w:r w:rsidR="00EE2E65" w:rsidRPr="00F10810">
        <w:rPr>
          <w:spacing w:val="-8"/>
          <w:szCs w:val="26"/>
        </w:rPr>
        <w:t xml:space="preserve">theo Kế hoạch giáo dục của nhà trường </w:t>
      </w:r>
      <w:r w:rsidR="006064C9" w:rsidRPr="00F10810">
        <w:rPr>
          <w:spacing w:val="-8"/>
          <w:szCs w:val="26"/>
          <w:lang w:val="vi-VN"/>
        </w:rPr>
        <w:t>đối với các khối lớp</w:t>
      </w:r>
      <w:r w:rsidR="0068304C" w:rsidRPr="00F10810">
        <w:rPr>
          <w:spacing w:val="-8"/>
          <w:szCs w:val="26"/>
          <w:lang w:val="vi-VN"/>
        </w:rPr>
        <w:t xml:space="preserve"> bảo đảm </w:t>
      </w:r>
      <w:r w:rsidR="00EE2E65" w:rsidRPr="00F10810">
        <w:rPr>
          <w:spacing w:val="-8"/>
          <w:szCs w:val="26"/>
        </w:rPr>
        <w:t xml:space="preserve">yêu cầu thực hiện của </w:t>
      </w:r>
      <w:r w:rsidR="00EE2E65" w:rsidRPr="00F10810">
        <w:rPr>
          <w:spacing w:val="-8"/>
          <w:szCs w:val="26"/>
          <w:lang w:val="vi-VN"/>
        </w:rPr>
        <w:t>Chương trình giáo dục phổ thông 2018 (CT</w:t>
      </w:r>
      <w:r w:rsidR="00EE2E65" w:rsidRPr="00F10810">
        <w:rPr>
          <w:spacing w:val="-8"/>
          <w:szCs w:val="26"/>
        </w:rPr>
        <w:t xml:space="preserve"> </w:t>
      </w:r>
      <w:r w:rsidR="00EE2E65" w:rsidRPr="00F10810">
        <w:rPr>
          <w:spacing w:val="-8"/>
          <w:szCs w:val="26"/>
          <w:lang w:val="vi-VN"/>
        </w:rPr>
        <w:t xml:space="preserve">GDPT) </w:t>
      </w:r>
      <w:r w:rsidR="004A4291" w:rsidRPr="00F10810">
        <w:rPr>
          <w:spacing w:val="-8"/>
          <w:szCs w:val="26"/>
        </w:rPr>
        <w:t xml:space="preserve">linh hoạt, </w:t>
      </w:r>
      <w:r w:rsidR="0068304C" w:rsidRPr="00F10810">
        <w:rPr>
          <w:spacing w:val="-8"/>
          <w:szCs w:val="26"/>
          <w:lang w:val="vi-VN"/>
        </w:rPr>
        <w:t>khoa học, sư phạm</w:t>
      </w:r>
      <w:r w:rsidR="006064C9" w:rsidRPr="00F10810">
        <w:rPr>
          <w:spacing w:val="-8"/>
          <w:szCs w:val="26"/>
          <w:lang w:val="vi-VN"/>
        </w:rPr>
        <w:t xml:space="preserve">, </w:t>
      </w:r>
      <w:r w:rsidR="00EE2E65" w:rsidRPr="00F10810">
        <w:rPr>
          <w:spacing w:val="-8"/>
          <w:szCs w:val="26"/>
        </w:rPr>
        <w:t>phù hợp với</w:t>
      </w:r>
      <w:r w:rsidR="006064C9" w:rsidRPr="00F10810">
        <w:rPr>
          <w:spacing w:val="-8"/>
          <w:szCs w:val="26"/>
          <w:lang w:val="vi-VN"/>
        </w:rPr>
        <w:t xml:space="preserve"> đội ngũ, cơ sở vật chất, thiết bị dạy học</w:t>
      </w:r>
      <w:r w:rsidR="00EE2E65" w:rsidRPr="00F10810">
        <w:rPr>
          <w:spacing w:val="-8"/>
          <w:szCs w:val="26"/>
        </w:rPr>
        <w:t xml:space="preserve">, </w:t>
      </w:r>
      <w:r w:rsidRPr="00F10810">
        <w:rPr>
          <w:spacing w:val="-8"/>
          <w:szCs w:val="26"/>
          <w:lang w:val="vi-VN"/>
        </w:rPr>
        <w:t>điều kiện thực tế của địa phương</w:t>
      </w:r>
      <w:r w:rsidR="00EE2E65" w:rsidRPr="00F10810">
        <w:rPr>
          <w:spacing w:val="-8"/>
          <w:szCs w:val="26"/>
        </w:rPr>
        <w:t xml:space="preserve"> và </w:t>
      </w:r>
      <w:r w:rsidRPr="00F10810">
        <w:rPr>
          <w:spacing w:val="-8"/>
          <w:szCs w:val="26"/>
          <w:lang w:val="vi-VN"/>
        </w:rPr>
        <w:t>cơ sở giáo dục</w:t>
      </w:r>
      <w:r w:rsidR="00F570D3" w:rsidRPr="00F10810">
        <w:rPr>
          <w:spacing w:val="-8"/>
          <w:szCs w:val="26"/>
          <w:lang w:val="vi-VN"/>
        </w:rPr>
        <w:t>.</w:t>
      </w:r>
    </w:p>
    <w:p w14:paraId="27263C25" w14:textId="1372DA57" w:rsidR="00EE2E65" w:rsidRPr="007A0E60" w:rsidRDefault="000A62B8" w:rsidP="009D05CD">
      <w:pPr>
        <w:widowControl w:val="0"/>
        <w:spacing w:line="300" w:lineRule="auto"/>
        <w:ind w:firstLine="567"/>
        <w:rPr>
          <w:spacing w:val="-6"/>
          <w:szCs w:val="26"/>
          <w:lang w:val="vi-VN"/>
        </w:rPr>
      </w:pPr>
      <w:r w:rsidRPr="007A0E60">
        <w:rPr>
          <w:spacing w:val="-6"/>
          <w:szCs w:val="26"/>
          <w:lang w:val="vi-VN"/>
        </w:rPr>
        <w:t xml:space="preserve">2. </w:t>
      </w:r>
      <w:r w:rsidR="004A4291" w:rsidRPr="007A0E60">
        <w:rPr>
          <w:spacing w:val="-6"/>
          <w:szCs w:val="26"/>
        </w:rPr>
        <w:t>X</w:t>
      </w:r>
      <w:r w:rsidRPr="007A0E60">
        <w:rPr>
          <w:spacing w:val="-6"/>
          <w:szCs w:val="26"/>
          <w:lang w:val="vi-VN"/>
        </w:rPr>
        <w:t xml:space="preserve">ây dựng </w:t>
      </w:r>
      <w:r w:rsidR="004A4291" w:rsidRPr="007A0E60">
        <w:rPr>
          <w:spacing w:val="-6"/>
          <w:szCs w:val="26"/>
        </w:rPr>
        <w:t>K</w:t>
      </w:r>
      <w:r w:rsidRPr="007A0E60">
        <w:rPr>
          <w:spacing w:val="-6"/>
          <w:szCs w:val="26"/>
          <w:lang w:val="vi-VN"/>
        </w:rPr>
        <w:t xml:space="preserve">ế hoạch </w:t>
      </w:r>
      <w:r w:rsidR="00227E53" w:rsidRPr="007A0E60">
        <w:rPr>
          <w:spacing w:val="-6"/>
          <w:szCs w:val="26"/>
        </w:rPr>
        <w:t>dạy học môn học</w:t>
      </w:r>
      <w:r w:rsidR="003C36BE" w:rsidRPr="007A0E60">
        <w:rPr>
          <w:spacing w:val="-6"/>
          <w:szCs w:val="26"/>
        </w:rPr>
        <w:t xml:space="preserve"> của tổ chuyên môn</w:t>
      </w:r>
      <w:r w:rsidR="00EE2E65" w:rsidRPr="007A0E60">
        <w:rPr>
          <w:spacing w:val="-6"/>
          <w:szCs w:val="26"/>
        </w:rPr>
        <w:t xml:space="preserve">, Kế hoạch tổ chức hoạt động giáo dục của tổ chuyên môn, Kế hoạch giáo dục của </w:t>
      </w:r>
      <w:r w:rsidR="009A7661" w:rsidRPr="007A0E60">
        <w:rPr>
          <w:spacing w:val="-6"/>
          <w:szCs w:val="26"/>
        </w:rPr>
        <w:t>GV</w:t>
      </w:r>
      <w:r w:rsidRPr="007A0E60">
        <w:rPr>
          <w:spacing w:val="-6"/>
          <w:szCs w:val="26"/>
          <w:lang w:val="vi-VN"/>
        </w:rPr>
        <w:t xml:space="preserve">, </w:t>
      </w:r>
      <w:r w:rsidR="00EE2E65" w:rsidRPr="007A0E60">
        <w:rPr>
          <w:spacing w:val="-6"/>
          <w:szCs w:val="26"/>
        </w:rPr>
        <w:t xml:space="preserve">Kế hoạch bài dạy đối với </w:t>
      </w:r>
      <w:r w:rsidR="00EE2E65" w:rsidRPr="007A0E60">
        <w:rPr>
          <w:spacing w:val="-6"/>
          <w:szCs w:val="26"/>
          <w:lang w:val="vi-VN"/>
        </w:rPr>
        <w:t xml:space="preserve">môn </w:t>
      </w:r>
      <w:r w:rsidR="007A0E60" w:rsidRPr="007A0E60">
        <w:rPr>
          <w:spacing w:val="-6"/>
          <w:szCs w:val="26"/>
        </w:rPr>
        <w:t>học</w:t>
      </w:r>
      <w:r w:rsidR="00EE2E65" w:rsidRPr="007A0E60">
        <w:rPr>
          <w:spacing w:val="-6"/>
          <w:szCs w:val="26"/>
          <w:lang w:val="vi-VN"/>
        </w:rPr>
        <w:t xml:space="preserve"> </w:t>
      </w:r>
      <w:r w:rsidRPr="007A0E60">
        <w:rPr>
          <w:spacing w:val="-6"/>
          <w:szCs w:val="26"/>
          <w:lang w:val="vi-VN"/>
        </w:rPr>
        <w:t>bảo đảm</w:t>
      </w:r>
      <w:r w:rsidR="00F570D3" w:rsidRPr="007A0E60">
        <w:rPr>
          <w:spacing w:val="-6"/>
          <w:szCs w:val="26"/>
          <w:lang w:val="vi-VN"/>
        </w:rPr>
        <w:t xml:space="preserve"> đáp ứng</w:t>
      </w:r>
      <w:r w:rsidRPr="007A0E60">
        <w:rPr>
          <w:spacing w:val="-6"/>
          <w:szCs w:val="26"/>
          <w:lang w:val="vi-VN"/>
        </w:rPr>
        <w:t xml:space="preserve"> yêu</w:t>
      </w:r>
      <w:r w:rsidR="00F570D3" w:rsidRPr="007A0E60">
        <w:rPr>
          <w:spacing w:val="-6"/>
          <w:szCs w:val="26"/>
          <w:lang w:val="vi-VN"/>
        </w:rPr>
        <w:t xml:space="preserve"> </w:t>
      </w:r>
      <w:r w:rsidRPr="007A0E60">
        <w:rPr>
          <w:spacing w:val="-6"/>
          <w:szCs w:val="26"/>
          <w:lang w:val="vi-VN"/>
        </w:rPr>
        <w:t>cầu cần đạt</w:t>
      </w:r>
      <w:r w:rsidR="006064C9" w:rsidRPr="007A0E60">
        <w:rPr>
          <w:spacing w:val="-6"/>
          <w:szCs w:val="26"/>
          <w:lang w:val="vi-VN"/>
        </w:rPr>
        <w:t xml:space="preserve"> </w:t>
      </w:r>
      <w:r w:rsidR="0009200D" w:rsidRPr="007A0E60">
        <w:rPr>
          <w:spacing w:val="-6"/>
          <w:szCs w:val="26"/>
          <w:lang w:val="vi-VN"/>
        </w:rPr>
        <w:t>(</w:t>
      </w:r>
      <w:r w:rsidR="00EE2E65" w:rsidRPr="007A0E60">
        <w:rPr>
          <w:spacing w:val="-6"/>
          <w:szCs w:val="26"/>
        </w:rPr>
        <w:t>Phẩm chất năng lực chung, Năng lực đặc thù, Nội dung giáo dục</w:t>
      </w:r>
      <w:r w:rsidR="0009200D" w:rsidRPr="007A0E60">
        <w:rPr>
          <w:spacing w:val="-6"/>
          <w:szCs w:val="26"/>
          <w:lang w:val="vi-VN"/>
        </w:rPr>
        <w:t xml:space="preserve">) </w:t>
      </w:r>
      <w:r w:rsidR="006064C9" w:rsidRPr="007A0E60">
        <w:rPr>
          <w:spacing w:val="-6"/>
          <w:szCs w:val="26"/>
          <w:lang w:val="vi-VN"/>
        </w:rPr>
        <w:t>của CTGDPT</w:t>
      </w:r>
      <w:r w:rsidR="00F570D3" w:rsidRPr="007A0E60">
        <w:rPr>
          <w:spacing w:val="-6"/>
          <w:szCs w:val="26"/>
          <w:lang w:val="vi-VN"/>
        </w:rPr>
        <w:t xml:space="preserve">, hướng đến phát triển </w:t>
      </w:r>
      <w:r w:rsidRPr="007A0E60">
        <w:rPr>
          <w:spacing w:val="-6"/>
          <w:szCs w:val="26"/>
          <w:lang w:val="vi-VN"/>
        </w:rPr>
        <w:t xml:space="preserve">phẩm chất, năng lực </w:t>
      </w:r>
      <w:r w:rsidR="009A7661" w:rsidRPr="007A0E60">
        <w:rPr>
          <w:spacing w:val="-6"/>
          <w:szCs w:val="26"/>
          <w:lang w:val="vi-VN"/>
        </w:rPr>
        <w:t>HS</w:t>
      </w:r>
      <w:r w:rsidR="00F570D3" w:rsidRPr="007A0E60">
        <w:rPr>
          <w:spacing w:val="-6"/>
          <w:szCs w:val="26"/>
          <w:lang w:val="vi-VN"/>
        </w:rPr>
        <w:t xml:space="preserve">. </w:t>
      </w:r>
    </w:p>
    <w:p w14:paraId="6FAA950A" w14:textId="492A19E5" w:rsidR="0009200D" w:rsidRPr="00A8468A" w:rsidRDefault="0009200D" w:rsidP="009D05CD">
      <w:pPr>
        <w:widowControl w:val="0"/>
        <w:spacing w:line="300" w:lineRule="auto"/>
        <w:ind w:firstLine="567"/>
        <w:rPr>
          <w:szCs w:val="26"/>
        </w:rPr>
      </w:pPr>
      <w:r w:rsidRPr="00A8468A">
        <w:rPr>
          <w:szCs w:val="26"/>
          <w:lang w:val="vi-VN"/>
        </w:rPr>
        <w:t xml:space="preserve">3. </w:t>
      </w:r>
      <w:r w:rsidR="005F3CD0" w:rsidRPr="00A8468A">
        <w:rPr>
          <w:szCs w:val="26"/>
        </w:rPr>
        <w:t>Tiếp tục thực hiện đ</w:t>
      </w:r>
      <w:r w:rsidR="005F3CD0" w:rsidRPr="00A8468A">
        <w:rPr>
          <w:bCs/>
          <w:szCs w:val="26"/>
          <w:lang w:val="vi-VN"/>
        </w:rPr>
        <w:t xml:space="preserve">ổi mới phương pháp dạy học và kiểm tra, đánh giá theo định hướng phát triển phẩm chất, năng lực </w:t>
      </w:r>
      <w:r w:rsidR="009A7661" w:rsidRPr="00A8468A">
        <w:rPr>
          <w:bCs/>
          <w:szCs w:val="26"/>
          <w:lang w:val="vi-VN"/>
        </w:rPr>
        <w:t>HS</w:t>
      </w:r>
      <w:r w:rsidR="005F3CD0" w:rsidRPr="00A8468A">
        <w:rPr>
          <w:bCs/>
          <w:szCs w:val="26"/>
          <w:lang w:val="vi-VN"/>
        </w:rPr>
        <w:t xml:space="preserve">, tạo cơ hội, điều kiện để </w:t>
      </w:r>
      <w:r w:rsidR="009A7661" w:rsidRPr="00A8468A">
        <w:rPr>
          <w:bCs/>
          <w:szCs w:val="26"/>
          <w:lang w:val="vi-VN"/>
        </w:rPr>
        <w:t>HS</w:t>
      </w:r>
      <w:r w:rsidR="005F3CD0" w:rsidRPr="00A8468A">
        <w:rPr>
          <w:bCs/>
          <w:szCs w:val="26"/>
          <w:lang w:val="vi-VN"/>
        </w:rPr>
        <w:t xml:space="preserve"> được phát triển toàn diện; đẩy mạnh giáo dục STEM/STEAM, giáo dục hướng nghiệp </w:t>
      </w:r>
      <w:r w:rsidR="009A7661" w:rsidRPr="00A8468A">
        <w:rPr>
          <w:bCs/>
          <w:szCs w:val="26"/>
          <w:lang w:val="vi-VN"/>
        </w:rPr>
        <w:t>HS</w:t>
      </w:r>
      <w:r w:rsidR="005F3CD0" w:rsidRPr="00A8468A">
        <w:rPr>
          <w:bCs/>
          <w:szCs w:val="26"/>
          <w:lang w:val="vi-VN"/>
        </w:rPr>
        <w:t xml:space="preserve">; </w:t>
      </w:r>
      <w:r w:rsidR="005F3CD0" w:rsidRPr="00A8468A">
        <w:rPr>
          <w:bCs/>
          <w:szCs w:val="26"/>
        </w:rPr>
        <w:t xml:space="preserve">tăng cường dạy học </w:t>
      </w:r>
      <w:r w:rsidR="007A0E60">
        <w:rPr>
          <w:bCs/>
          <w:szCs w:val="26"/>
        </w:rPr>
        <w:t>Vật lí, Hóa học</w:t>
      </w:r>
      <w:r w:rsidR="005F3CD0" w:rsidRPr="00A8468A">
        <w:rPr>
          <w:bCs/>
          <w:szCs w:val="26"/>
        </w:rPr>
        <w:t xml:space="preserve"> bằng </w:t>
      </w:r>
      <w:r w:rsidR="00CE6AC1" w:rsidRPr="00A8468A">
        <w:rPr>
          <w:bCs/>
          <w:szCs w:val="26"/>
          <w:lang w:val="vi-VN"/>
        </w:rPr>
        <w:t>tiếng Anh</w:t>
      </w:r>
      <w:r w:rsidR="00CE6AC1" w:rsidRPr="00A8468A">
        <w:rPr>
          <w:bCs/>
          <w:szCs w:val="26"/>
        </w:rPr>
        <w:t xml:space="preserve">. </w:t>
      </w:r>
    </w:p>
    <w:p w14:paraId="6B15968F" w14:textId="5C91B312" w:rsidR="00227E53" w:rsidRPr="00A8468A" w:rsidRDefault="000A62B8" w:rsidP="009D05CD">
      <w:pPr>
        <w:widowControl w:val="0"/>
        <w:spacing w:line="300" w:lineRule="auto"/>
        <w:ind w:firstLine="567"/>
        <w:rPr>
          <w:bCs/>
          <w:szCs w:val="26"/>
        </w:rPr>
      </w:pPr>
      <w:r w:rsidRPr="00A8468A">
        <w:rPr>
          <w:szCs w:val="26"/>
          <w:lang w:val="vi-VN"/>
        </w:rPr>
        <w:t>4. Tăng cường ứng dụng công nghệ thông tin</w:t>
      </w:r>
      <w:r w:rsidR="00CE6AC1" w:rsidRPr="00A8468A">
        <w:rPr>
          <w:szCs w:val="26"/>
        </w:rPr>
        <w:t>,</w:t>
      </w:r>
      <w:r w:rsidRPr="00A8468A">
        <w:rPr>
          <w:szCs w:val="26"/>
          <w:lang w:val="vi-VN"/>
        </w:rPr>
        <w:t xml:space="preserve"> chuyển đổi số</w:t>
      </w:r>
      <w:r w:rsidR="00CE6AC1" w:rsidRPr="00A8468A">
        <w:rPr>
          <w:szCs w:val="26"/>
        </w:rPr>
        <w:t xml:space="preserve">, </w:t>
      </w:r>
      <w:r w:rsidR="00CE6AC1" w:rsidRPr="00A8468A">
        <w:rPr>
          <w:bCs/>
          <w:szCs w:val="26"/>
          <w:lang w:val="vi-VN"/>
        </w:rPr>
        <w:t>trí tuệ nhân tạo (AI)</w:t>
      </w:r>
      <w:r w:rsidRPr="00A8468A">
        <w:rPr>
          <w:szCs w:val="26"/>
          <w:lang w:val="vi-VN"/>
        </w:rPr>
        <w:t xml:space="preserve"> trong dạy học</w:t>
      </w:r>
      <w:r w:rsidR="00CE6AC1" w:rsidRPr="00A8468A">
        <w:rPr>
          <w:szCs w:val="26"/>
        </w:rPr>
        <w:t>,</w:t>
      </w:r>
      <w:r w:rsidRPr="00A8468A">
        <w:rPr>
          <w:szCs w:val="26"/>
          <w:lang w:val="vi-VN"/>
        </w:rPr>
        <w:t xml:space="preserve"> kiểm tra, đánh giá</w:t>
      </w:r>
      <w:r w:rsidR="00227E53" w:rsidRPr="00A8468A">
        <w:rPr>
          <w:szCs w:val="26"/>
        </w:rPr>
        <w:t>;</w:t>
      </w:r>
      <w:r w:rsidR="00CE6AC1" w:rsidRPr="00A8468A">
        <w:rPr>
          <w:szCs w:val="26"/>
        </w:rPr>
        <w:t xml:space="preserve"> </w:t>
      </w:r>
      <w:r w:rsidRPr="00A8468A">
        <w:rPr>
          <w:szCs w:val="26"/>
          <w:lang w:val="vi-VN"/>
        </w:rPr>
        <w:t xml:space="preserve">sử dụng hiệu quả </w:t>
      </w:r>
      <w:r w:rsidR="00227E53" w:rsidRPr="00A8468A">
        <w:rPr>
          <w:szCs w:val="26"/>
        </w:rPr>
        <w:t xml:space="preserve">cơ sở vật chất, </w:t>
      </w:r>
      <w:r w:rsidRPr="00A8468A">
        <w:rPr>
          <w:szCs w:val="26"/>
          <w:lang w:val="vi-VN"/>
        </w:rPr>
        <w:t>thiết bị,</w:t>
      </w:r>
      <w:r w:rsidR="00227E53" w:rsidRPr="00A8468A">
        <w:rPr>
          <w:szCs w:val="26"/>
        </w:rPr>
        <w:t xml:space="preserve"> đồ dùng dạy học hiện có,</w:t>
      </w:r>
      <w:r w:rsidRPr="00A8468A">
        <w:rPr>
          <w:szCs w:val="26"/>
          <w:lang w:val="vi-VN"/>
        </w:rPr>
        <w:t xml:space="preserve"> học liệu số</w:t>
      </w:r>
      <w:r w:rsidR="00227E53" w:rsidRPr="00A8468A">
        <w:rPr>
          <w:szCs w:val="26"/>
        </w:rPr>
        <w:t>, điện tử để</w:t>
      </w:r>
      <w:r w:rsidRPr="00A8468A">
        <w:rPr>
          <w:szCs w:val="26"/>
          <w:lang w:val="vi-VN"/>
        </w:rPr>
        <w:t xml:space="preserve"> </w:t>
      </w:r>
      <w:r w:rsidR="00227E53" w:rsidRPr="00A8468A">
        <w:rPr>
          <w:szCs w:val="26"/>
        </w:rPr>
        <w:t xml:space="preserve">hỗ trợ </w:t>
      </w:r>
      <w:r w:rsidR="009A7661" w:rsidRPr="00A8468A">
        <w:rPr>
          <w:szCs w:val="26"/>
        </w:rPr>
        <w:t>GV</w:t>
      </w:r>
      <w:r w:rsidR="00227E53" w:rsidRPr="00A8468A">
        <w:rPr>
          <w:szCs w:val="26"/>
        </w:rPr>
        <w:t xml:space="preserve"> tổ chức dạy học và kiểm tra, đánh giá bảo đảm chất lượng và hiệu quả</w:t>
      </w:r>
      <w:r w:rsidR="00227E53" w:rsidRPr="00A8468A">
        <w:rPr>
          <w:bCs/>
          <w:szCs w:val="26"/>
        </w:rPr>
        <w:t>.</w:t>
      </w:r>
      <w:r w:rsidR="00CE6AC1" w:rsidRPr="00A8468A">
        <w:rPr>
          <w:bCs/>
          <w:szCs w:val="26"/>
          <w:lang w:val="vi-VN"/>
        </w:rPr>
        <w:t xml:space="preserve"> </w:t>
      </w:r>
      <w:r w:rsidR="00227E53" w:rsidRPr="00A8468A">
        <w:rPr>
          <w:rFonts w:eastAsia="Calibri"/>
          <w:szCs w:val="26"/>
        </w:rPr>
        <w:t xml:space="preserve">Đẩy mạnh </w:t>
      </w:r>
      <w:r w:rsidR="00227E53" w:rsidRPr="00A8468A">
        <w:rPr>
          <w:szCs w:val="26"/>
        </w:rPr>
        <w:t xml:space="preserve">việc ứng dụng các phần mềm trong việc dạy học, kiểm tra đánh giá </w:t>
      </w:r>
      <w:r w:rsidR="009A7661" w:rsidRPr="00A8468A">
        <w:rPr>
          <w:szCs w:val="26"/>
        </w:rPr>
        <w:t>HS</w:t>
      </w:r>
      <w:r w:rsidR="00227E53" w:rsidRPr="00A8468A">
        <w:rPr>
          <w:szCs w:val="26"/>
        </w:rPr>
        <w:t xml:space="preserve"> với hình thức trực tuyến, đánh giá năng lực </w:t>
      </w:r>
      <w:r w:rsidR="009A7661" w:rsidRPr="00A8468A">
        <w:rPr>
          <w:szCs w:val="26"/>
        </w:rPr>
        <w:t>HS</w:t>
      </w:r>
      <w:r w:rsidR="00227E53" w:rsidRPr="00A8468A">
        <w:rPr>
          <w:bCs/>
          <w:szCs w:val="26"/>
        </w:rPr>
        <w:t xml:space="preserve">. </w:t>
      </w:r>
    </w:p>
    <w:p w14:paraId="74F5C07E" w14:textId="0CBC4EE7" w:rsidR="00CE6AC1" w:rsidRPr="00A8468A" w:rsidRDefault="00CE6AC1" w:rsidP="009D05CD">
      <w:pPr>
        <w:widowControl w:val="0"/>
        <w:spacing w:line="300" w:lineRule="auto"/>
        <w:ind w:firstLine="567"/>
        <w:rPr>
          <w:szCs w:val="26"/>
          <w:lang w:val="vi-VN"/>
        </w:rPr>
      </w:pPr>
      <w:r w:rsidRPr="00A8468A">
        <w:rPr>
          <w:bCs/>
          <w:szCs w:val="26"/>
        </w:rPr>
        <w:t xml:space="preserve">5. </w:t>
      </w:r>
      <w:r w:rsidRPr="00A8468A">
        <w:rPr>
          <w:szCs w:val="26"/>
          <w:lang w:val="vi-VN"/>
        </w:rPr>
        <w:t xml:space="preserve">Thực hiện nghiêm túc các quy định về dạy học, kiểm tra, đánh giá </w:t>
      </w:r>
      <w:r w:rsidR="005558F6" w:rsidRPr="00A8468A">
        <w:rPr>
          <w:szCs w:val="26"/>
        </w:rPr>
        <w:t xml:space="preserve">(KTĐG) </w:t>
      </w:r>
      <w:r w:rsidRPr="00A8468A">
        <w:rPr>
          <w:szCs w:val="26"/>
          <w:lang w:val="vi-VN"/>
        </w:rPr>
        <w:t xml:space="preserve">theo định hướng phát triển phẩm chất và năng lực người học bảo đảm khách quan, công bằng, coi trọng đánh giá quá trình học tập, tiến bộ của </w:t>
      </w:r>
      <w:r w:rsidR="009A7661" w:rsidRPr="00A8468A">
        <w:rPr>
          <w:szCs w:val="26"/>
          <w:lang w:val="vi-VN"/>
        </w:rPr>
        <w:t>HS</w:t>
      </w:r>
      <w:r w:rsidRPr="00A8468A">
        <w:rPr>
          <w:szCs w:val="26"/>
          <w:lang w:val="vi-VN"/>
        </w:rPr>
        <w:t xml:space="preserve">; tăng cường sử dụng các hình thức đánh giá </w:t>
      </w:r>
      <w:r w:rsidRPr="00A8468A">
        <w:rPr>
          <w:szCs w:val="26"/>
        </w:rPr>
        <w:t xml:space="preserve">mới </w:t>
      </w:r>
      <w:r w:rsidRPr="00A8468A">
        <w:rPr>
          <w:szCs w:val="26"/>
          <w:lang w:val="vi-VN"/>
        </w:rPr>
        <w:t>phù hợp với mục tiêu giáo dục.</w:t>
      </w:r>
    </w:p>
    <w:p w14:paraId="230F6565" w14:textId="39E3F24D" w:rsidR="000A62B8" w:rsidRPr="00A8468A" w:rsidRDefault="00CE6AC1" w:rsidP="009D05CD">
      <w:pPr>
        <w:widowControl w:val="0"/>
        <w:spacing w:line="300" w:lineRule="auto"/>
        <w:ind w:firstLine="567"/>
        <w:rPr>
          <w:spacing w:val="-4"/>
          <w:szCs w:val="26"/>
        </w:rPr>
      </w:pPr>
      <w:r w:rsidRPr="00A8468A">
        <w:rPr>
          <w:spacing w:val="-4"/>
          <w:szCs w:val="26"/>
        </w:rPr>
        <w:t>6</w:t>
      </w:r>
      <w:r w:rsidR="000A62B8" w:rsidRPr="00A8468A">
        <w:rPr>
          <w:spacing w:val="-4"/>
          <w:szCs w:val="26"/>
          <w:lang w:val="vi-VN"/>
        </w:rPr>
        <w:t xml:space="preserve">. </w:t>
      </w:r>
      <w:r w:rsidRPr="00A8468A">
        <w:rPr>
          <w:spacing w:val="-4"/>
          <w:szCs w:val="26"/>
        </w:rPr>
        <w:t>Thực hiện</w:t>
      </w:r>
      <w:r w:rsidR="000A62B8" w:rsidRPr="00A8468A">
        <w:rPr>
          <w:spacing w:val="-4"/>
          <w:szCs w:val="26"/>
          <w:lang w:val="vi-VN"/>
        </w:rPr>
        <w:t xml:space="preserve"> sinh hoạt tổ/nhóm chuyên môn theo hướng </w:t>
      </w:r>
      <w:r w:rsidRPr="00A8468A">
        <w:rPr>
          <w:spacing w:val="-4"/>
          <w:szCs w:val="26"/>
        </w:rPr>
        <w:t>d</w:t>
      </w:r>
      <w:r w:rsidR="00257D55" w:rsidRPr="00A8468A">
        <w:rPr>
          <w:spacing w:val="-4"/>
          <w:szCs w:val="26"/>
        </w:rPr>
        <w:t>ựa</w:t>
      </w:r>
      <w:r w:rsidRPr="00A8468A">
        <w:rPr>
          <w:spacing w:val="-4"/>
          <w:szCs w:val="26"/>
        </w:rPr>
        <w:t xml:space="preserve"> trên nghiên cứu bài học; định kỳ sinh hoạt chuyên môn để xây dựng bài học minh họa, tổ chức dạy học và dự giờ để phân tích, rút kinh nghiệm</w:t>
      </w:r>
      <w:r w:rsidRPr="00A8468A">
        <w:rPr>
          <w:spacing w:val="-4"/>
          <w:szCs w:val="26"/>
          <w:lang w:val="vi-VN"/>
        </w:rPr>
        <w:t xml:space="preserve"> g</w:t>
      </w:r>
      <w:r w:rsidRPr="00A8468A">
        <w:rPr>
          <w:spacing w:val="-4"/>
          <w:szCs w:val="26"/>
        </w:rPr>
        <w:t xml:space="preserve">iờ dạy dựa trên phân tích hoạt động học của </w:t>
      </w:r>
      <w:r w:rsidR="009A7661" w:rsidRPr="00A8468A">
        <w:rPr>
          <w:spacing w:val="-4"/>
          <w:szCs w:val="26"/>
        </w:rPr>
        <w:t>HS</w:t>
      </w:r>
      <w:r w:rsidRPr="00A8468A">
        <w:rPr>
          <w:spacing w:val="-4"/>
          <w:szCs w:val="26"/>
        </w:rPr>
        <w:t>.</w:t>
      </w:r>
    </w:p>
    <w:p w14:paraId="20B18D9D" w14:textId="29DE7B87" w:rsidR="000A62B8" w:rsidRPr="00A8468A" w:rsidRDefault="00CE6AC1" w:rsidP="009D05CD">
      <w:pPr>
        <w:widowControl w:val="0"/>
        <w:spacing w:line="300" w:lineRule="auto"/>
        <w:ind w:firstLine="567"/>
        <w:rPr>
          <w:spacing w:val="-4"/>
          <w:szCs w:val="26"/>
          <w:lang w:val="vi-VN"/>
        </w:rPr>
      </w:pPr>
      <w:r w:rsidRPr="00A8468A">
        <w:rPr>
          <w:spacing w:val="-4"/>
          <w:szCs w:val="26"/>
        </w:rPr>
        <w:t>7</w:t>
      </w:r>
      <w:r w:rsidR="000A62B8" w:rsidRPr="00A8468A">
        <w:rPr>
          <w:spacing w:val="-4"/>
          <w:szCs w:val="26"/>
          <w:lang w:val="vi-VN"/>
        </w:rPr>
        <w:t xml:space="preserve">. Bồi dưỡng </w:t>
      </w:r>
      <w:r w:rsidR="009A7661" w:rsidRPr="00A8468A">
        <w:rPr>
          <w:spacing w:val="-4"/>
          <w:szCs w:val="26"/>
          <w:lang w:val="vi-VN"/>
        </w:rPr>
        <w:t>HS</w:t>
      </w:r>
      <w:r w:rsidR="000A62B8" w:rsidRPr="00A8468A">
        <w:rPr>
          <w:spacing w:val="-4"/>
          <w:szCs w:val="26"/>
          <w:lang w:val="vi-VN"/>
        </w:rPr>
        <w:t xml:space="preserve"> giỏi, phụ đạo </w:t>
      </w:r>
      <w:r w:rsidR="009A7661" w:rsidRPr="00A8468A">
        <w:rPr>
          <w:spacing w:val="-4"/>
          <w:szCs w:val="26"/>
          <w:lang w:val="vi-VN"/>
        </w:rPr>
        <w:t>HS</w:t>
      </w:r>
      <w:r w:rsidR="000A62B8" w:rsidRPr="00A8468A">
        <w:rPr>
          <w:spacing w:val="-4"/>
          <w:szCs w:val="26"/>
          <w:lang w:val="vi-VN"/>
        </w:rPr>
        <w:t xml:space="preserve"> chưa đáp ứng yêu cầu, quan tâm tổ chức các hoạt động giáo dục ngoài giờ lên lớp, nghiên cứu khoa học kỹ thuật, các hoạt động trải nghiệm, hướng nghiệp có nội dung liên quan đến môn </w:t>
      </w:r>
      <w:r w:rsidR="007A0E60">
        <w:rPr>
          <w:spacing w:val="-4"/>
          <w:szCs w:val="26"/>
        </w:rPr>
        <w:t>Vật lí, Hóa học</w:t>
      </w:r>
      <w:r w:rsidR="000A62B8" w:rsidRPr="00A8468A">
        <w:rPr>
          <w:spacing w:val="-4"/>
          <w:szCs w:val="26"/>
          <w:lang w:val="vi-VN"/>
        </w:rPr>
        <w:t>.</w:t>
      </w:r>
    </w:p>
    <w:p w14:paraId="4DBEFF3B" w14:textId="419AA9F3" w:rsidR="000A62B8" w:rsidRPr="00A8468A" w:rsidRDefault="00DB718E" w:rsidP="009D05CD">
      <w:pPr>
        <w:widowControl w:val="0"/>
        <w:spacing w:line="300" w:lineRule="auto"/>
        <w:ind w:firstLine="567"/>
        <w:rPr>
          <w:szCs w:val="26"/>
          <w:lang w:val="vi-VN"/>
        </w:rPr>
      </w:pPr>
      <w:r w:rsidRPr="00A8468A">
        <w:rPr>
          <w:szCs w:val="26"/>
        </w:rPr>
        <w:t>8</w:t>
      </w:r>
      <w:r w:rsidR="000A62B8" w:rsidRPr="00A8468A">
        <w:rPr>
          <w:szCs w:val="26"/>
          <w:lang w:val="vi-VN"/>
        </w:rPr>
        <w:t xml:space="preserve">. Tổ chức bồi dưỡng, nâng cao năng lực chuyên môn, nghiệp vụ cho </w:t>
      </w:r>
      <w:r w:rsidR="009A7661" w:rsidRPr="00A8468A">
        <w:rPr>
          <w:szCs w:val="26"/>
          <w:lang w:val="vi-VN"/>
        </w:rPr>
        <w:t>GV</w:t>
      </w:r>
      <w:r w:rsidR="000A62B8" w:rsidRPr="00A8468A">
        <w:rPr>
          <w:szCs w:val="26"/>
          <w:lang w:val="vi-VN"/>
        </w:rPr>
        <w:t xml:space="preserve"> </w:t>
      </w:r>
      <w:r w:rsidR="007A0E60">
        <w:rPr>
          <w:szCs w:val="26"/>
        </w:rPr>
        <w:t>Vật lí, Hóa học</w:t>
      </w:r>
      <w:r w:rsidR="000A62B8" w:rsidRPr="00A8468A">
        <w:rPr>
          <w:szCs w:val="26"/>
          <w:lang w:val="vi-VN"/>
        </w:rPr>
        <w:t>, thông qua các hoạt động tự học, tự bồi dưỡng, tập huấn, sinh hoạt chuyên môn, nghiên cứu khoa học sư phạm ứng dụng.</w:t>
      </w:r>
    </w:p>
    <w:p w14:paraId="17D1A46E" w14:textId="004489AB" w:rsidR="0024637F" w:rsidRPr="00A8468A" w:rsidRDefault="0024637F" w:rsidP="00A8468A">
      <w:pPr>
        <w:widowControl w:val="0"/>
        <w:spacing w:line="288" w:lineRule="auto"/>
        <w:rPr>
          <w:b/>
          <w:bCs/>
          <w:szCs w:val="26"/>
          <w:lang w:val="vi-VN"/>
        </w:rPr>
      </w:pPr>
      <w:r w:rsidRPr="00A8468A">
        <w:rPr>
          <w:b/>
          <w:bCs/>
          <w:szCs w:val="26"/>
          <w:lang w:val="vi-VN"/>
        </w:rPr>
        <w:lastRenderedPageBreak/>
        <w:tab/>
      </w:r>
      <w:r w:rsidR="00842524" w:rsidRPr="00A8468A">
        <w:rPr>
          <w:b/>
          <w:bCs/>
          <w:szCs w:val="26"/>
        </w:rPr>
        <w:t>B</w:t>
      </w:r>
      <w:r w:rsidRPr="00A8468A">
        <w:rPr>
          <w:b/>
          <w:bCs/>
          <w:szCs w:val="26"/>
          <w:lang w:val="vi-VN"/>
        </w:rPr>
        <w:t xml:space="preserve">. </w:t>
      </w:r>
      <w:r w:rsidR="00227E53" w:rsidRPr="00A8468A">
        <w:rPr>
          <w:b/>
          <w:bCs/>
          <w:szCs w:val="26"/>
        </w:rPr>
        <w:t>CÁC</w:t>
      </w:r>
      <w:r w:rsidRPr="00A8468A">
        <w:rPr>
          <w:b/>
          <w:bCs/>
          <w:szCs w:val="26"/>
          <w:lang w:val="vi-VN"/>
        </w:rPr>
        <w:t xml:space="preserve"> NHIỆM VỤ CỤ THỂ</w:t>
      </w:r>
    </w:p>
    <w:p w14:paraId="60621FB7" w14:textId="1DF3FBC0" w:rsidR="00842524" w:rsidRPr="00A8468A" w:rsidRDefault="00842524" w:rsidP="00A8468A">
      <w:pPr>
        <w:widowControl w:val="0"/>
        <w:spacing w:line="288" w:lineRule="auto"/>
        <w:rPr>
          <w:b/>
          <w:bCs/>
          <w:szCs w:val="26"/>
        </w:rPr>
      </w:pPr>
      <w:r w:rsidRPr="00A8468A">
        <w:rPr>
          <w:b/>
          <w:bCs/>
          <w:szCs w:val="26"/>
          <w:lang w:val="vi-VN"/>
        </w:rPr>
        <w:tab/>
      </w:r>
      <w:r w:rsidRPr="00A8468A">
        <w:rPr>
          <w:b/>
          <w:bCs/>
          <w:szCs w:val="26"/>
        </w:rPr>
        <w:t>I. Xây dựng Kế hoạch</w:t>
      </w:r>
    </w:p>
    <w:p w14:paraId="11F48178" w14:textId="157367DD" w:rsidR="00162D50" w:rsidRPr="00A8468A" w:rsidRDefault="00CE51B8" w:rsidP="00A8468A">
      <w:pPr>
        <w:widowControl w:val="0"/>
        <w:spacing w:line="276" w:lineRule="auto"/>
        <w:rPr>
          <w:b/>
          <w:i/>
          <w:szCs w:val="26"/>
          <w:lang w:val="vi-VN"/>
        </w:rPr>
      </w:pPr>
      <w:r w:rsidRPr="00A8468A">
        <w:rPr>
          <w:i/>
          <w:szCs w:val="26"/>
          <w:lang w:val="vi-VN"/>
        </w:rPr>
        <w:tab/>
      </w:r>
      <w:r w:rsidRPr="00A8468A">
        <w:rPr>
          <w:b/>
          <w:i/>
          <w:szCs w:val="26"/>
          <w:lang w:val="vi-VN"/>
        </w:rPr>
        <w:t xml:space="preserve">1. </w:t>
      </w:r>
      <w:r w:rsidR="009E0404" w:rsidRPr="00A8468A">
        <w:rPr>
          <w:b/>
          <w:i/>
          <w:szCs w:val="26"/>
          <w:lang w:val="vi-VN"/>
        </w:rPr>
        <w:t>X</w:t>
      </w:r>
      <w:r w:rsidRPr="00A8468A">
        <w:rPr>
          <w:b/>
          <w:i/>
          <w:szCs w:val="26"/>
          <w:lang w:val="vi-VN"/>
        </w:rPr>
        <w:t xml:space="preserve">ây dựng </w:t>
      </w:r>
      <w:r w:rsidR="00227E53" w:rsidRPr="00A8468A">
        <w:rPr>
          <w:b/>
          <w:i/>
          <w:szCs w:val="26"/>
        </w:rPr>
        <w:t>K</w:t>
      </w:r>
      <w:r w:rsidRPr="00A8468A">
        <w:rPr>
          <w:b/>
          <w:i/>
          <w:szCs w:val="26"/>
          <w:lang w:val="vi-VN"/>
        </w:rPr>
        <w:t xml:space="preserve">ế hoạch </w:t>
      </w:r>
      <w:r w:rsidR="003C36BE" w:rsidRPr="00A8468A">
        <w:rPr>
          <w:b/>
          <w:i/>
          <w:szCs w:val="26"/>
        </w:rPr>
        <w:t xml:space="preserve">dạy học </w:t>
      </w:r>
      <w:r w:rsidR="00227E53" w:rsidRPr="00A8468A">
        <w:rPr>
          <w:b/>
          <w:i/>
          <w:szCs w:val="26"/>
        </w:rPr>
        <w:t xml:space="preserve">môn </w:t>
      </w:r>
      <w:r w:rsidR="007A0E60">
        <w:rPr>
          <w:b/>
          <w:i/>
          <w:szCs w:val="26"/>
        </w:rPr>
        <w:t>Vật lí, Hóa học</w:t>
      </w:r>
    </w:p>
    <w:p w14:paraId="6357929A" w14:textId="4D6CF8FD" w:rsidR="00162D50" w:rsidRPr="00A8468A" w:rsidRDefault="00AA3753" w:rsidP="00A8468A">
      <w:pPr>
        <w:spacing w:line="276" w:lineRule="auto"/>
        <w:ind w:firstLine="567"/>
        <w:rPr>
          <w:szCs w:val="26"/>
        </w:rPr>
      </w:pPr>
      <w:r w:rsidRPr="00A8468A">
        <w:rPr>
          <w:szCs w:val="26"/>
        </w:rPr>
        <w:t xml:space="preserve">Căn cứ vào kế hoạch thời gian thực hiện chương trình các môn học đã được Hiệu trưởng quyết định, nhóm chuyên môn xây dựng Kế hoạch dạy học môn </w:t>
      </w:r>
      <w:r w:rsidR="007A0E60">
        <w:rPr>
          <w:szCs w:val="26"/>
        </w:rPr>
        <w:t>học</w:t>
      </w:r>
      <w:r w:rsidRPr="00A8468A">
        <w:rPr>
          <w:rStyle w:val="FootnoteReference"/>
          <w:szCs w:val="26"/>
        </w:rPr>
        <w:footnoteReference w:id="1"/>
      </w:r>
      <w:r w:rsidRPr="00A8468A">
        <w:rPr>
          <w:szCs w:val="26"/>
        </w:rPr>
        <w:t xml:space="preserve"> cho từng khối lớp theo CT GDPT môn </w:t>
      </w:r>
      <w:r w:rsidR="007A0E60">
        <w:rPr>
          <w:szCs w:val="26"/>
        </w:rPr>
        <w:t>Vật lí, Hóa học</w:t>
      </w:r>
      <w:r w:rsidRPr="00A8468A">
        <w:rPr>
          <w:szCs w:val="26"/>
        </w:rPr>
        <w:t xml:space="preserve"> ban hành kèm theo Thông tư số 32/2018/TT-BGDĐT ngày 26/12/2018 của Bộ GDĐT. Đối </w:t>
      </w:r>
      <w:r w:rsidR="00534F70">
        <w:rPr>
          <w:szCs w:val="26"/>
        </w:rPr>
        <w:t>v</w:t>
      </w:r>
      <w:r w:rsidRPr="00A8468A">
        <w:rPr>
          <w:szCs w:val="26"/>
        </w:rPr>
        <w:t xml:space="preserve">ới các lớp chuyên </w:t>
      </w:r>
      <w:r w:rsidR="007A0E60">
        <w:rPr>
          <w:szCs w:val="26"/>
        </w:rPr>
        <w:t>Vật lí, Hóa học</w:t>
      </w:r>
      <w:r w:rsidR="00040DD1" w:rsidRPr="00A8468A">
        <w:rPr>
          <w:szCs w:val="26"/>
        </w:rPr>
        <w:t>, Kế hoạch dạy học</w:t>
      </w:r>
      <w:r w:rsidRPr="00A8468A">
        <w:rPr>
          <w:szCs w:val="26"/>
        </w:rPr>
        <w:t xml:space="preserve"> xây dựng theo chương trình giáo </w:t>
      </w:r>
      <w:r w:rsidR="00F10810">
        <w:rPr>
          <w:szCs w:val="26"/>
        </w:rPr>
        <w:t>dục nâng cao đối với môn chuyên</w:t>
      </w:r>
      <w:r w:rsidR="00040DD1" w:rsidRPr="00A8468A">
        <w:rPr>
          <w:szCs w:val="26"/>
        </w:rPr>
        <w:t xml:space="preserve"> </w:t>
      </w:r>
      <w:r w:rsidRPr="00A8468A">
        <w:rPr>
          <w:szCs w:val="26"/>
        </w:rPr>
        <w:t>do Bộ GDĐT quy định</w:t>
      </w:r>
      <w:r w:rsidR="001825CB" w:rsidRPr="00A8468A">
        <w:rPr>
          <w:szCs w:val="26"/>
        </w:rPr>
        <w:t>.</w:t>
      </w:r>
      <w:r w:rsidR="00162D50" w:rsidRPr="00A8468A">
        <w:rPr>
          <w:szCs w:val="26"/>
        </w:rPr>
        <w:t xml:space="preserve"> </w:t>
      </w:r>
    </w:p>
    <w:p w14:paraId="4968B1DD" w14:textId="79780139" w:rsidR="00162D50" w:rsidRPr="00A27DC8" w:rsidRDefault="00162D50" w:rsidP="00A8468A">
      <w:pPr>
        <w:spacing w:line="276" w:lineRule="auto"/>
        <w:ind w:firstLine="567"/>
        <w:rPr>
          <w:spacing w:val="-2"/>
          <w:szCs w:val="26"/>
        </w:rPr>
      </w:pPr>
      <w:r w:rsidRPr="00A27DC8">
        <w:rPr>
          <w:spacing w:val="-2"/>
          <w:szCs w:val="26"/>
        </w:rPr>
        <w:t xml:space="preserve">Tổ/nhóm chuyên môn tổ chức các buổi sinh hoạt chuyên môn có đầy đủ thành phần (Ban Giám hiệu, Tổ trưởng, Nhóm trưởng chuyên môn và các </w:t>
      </w:r>
      <w:r w:rsidR="009A7661" w:rsidRPr="00A27DC8">
        <w:rPr>
          <w:spacing w:val="-2"/>
          <w:szCs w:val="26"/>
        </w:rPr>
        <w:t>GV</w:t>
      </w:r>
      <w:r w:rsidRPr="00A27DC8">
        <w:rPr>
          <w:spacing w:val="-2"/>
          <w:szCs w:val="26"/>
        </w:rPr>
        <w:t xml:space="preserve">) để bàn bạc, nghiên cứu xây dựng và </w:t>
      </w:r>
      <w:r w:rsidRPr="00A27DC8">
        <w:rPr>
          <w:b/>
          <w:i/>
          <w:spacing w:val="-2"/>
          <w:szCs w:val="26"/>
        </w:rPr>
        <w:t xml:space="preserve">trình Hiệu trưởng phê duyệt trước </w:t>
      </w:r>
      <w:r w:rsidR="00EA444B">
        <w:rPr>
          <w:b/>
          <w:i/>
          <w:spacing w:val="-2"/>
          <w:szCs w:val="26"/>
        </w:rPr>
        <w:t xml:space="preserve">khi </w:t>
      </w:r>
      <w:r w:rsidRPr="00A27DC8">
        <w:rPr>
          <w:b/>
          <w:i/>
          <w:spacing w:val="-2"/>
          <w:szCs w:val="26"/>
        </w:rPr>
        <w:t>khai giảng năm học mới hàng năm</w:t>
      </w:r>
      <w:r w:rsidRPr="00A27DC8">
        <w:rPr>
          <w:spacing w:val="-2"/>
          <w:szCs w:val="26"/>
        </w:rPr>
        <w:t xml:space="preserve"> để các </w:t>
      </w:r>
      <w:r w:rsidR="009A7661" w:rsidRPr="00A27DC8">
        <w:rPr>
          <w:spacing w:val="-2"/>
          <w:szCs w:val="26"/>
        </w:rPr>
        <w:t>GV</w:t>
      </w:r>
      <w:r w:rsidRPr="00A27DC8">
        <w:rPr>
          <w:spacing w:val="-2"/>
          <w:szCs w:val="26"/>
        </w:rPr>
        <w:t xml:space="preserve"> căn cứ tổ chức thực hiện giảng dạy.</w:t>
      </w:r>
      <w:r w:rsidR="0009151E" w:rsidRPr="00A27DC8">
        <w:rPr>
          <w:spacing w:val="-2"/>
          <w:szCs w:val="26"/>
        </w:rPr>
        <w:t xml:space="preserve"> Sau khi đã được phê duyệt, tổ/nhóm chuyên môn đưa Kế hoạch này lên trang quản lý hồ sơ trực tuyến của nhà trường.</w:t>
      </w:r>
    </w:p>
    <w:p w14:paraId="2DCB4CDD" w14:textId="2C61AD3C" w:rsidR="00F36617" w:rsidRPr="00A8468A" w:rsidRDefault="00040DD1" w:rsidP="00A8468A">
      <w:pPr>
        <w:spacing w:line="276" w:lineRule="auto"/>
        <w:rPr>
          <w:szCs w:val="26"/>
        </w:rPr>
      </w:pPr>
      <w:r w:rsidRPr="00A8468A">
        <w:rPr>
          <w:szCs w:val="26"/>
          <w:lang w:val="vi-VN"/>
        </w:rPr>
        <w:tab/>
      </w:r>
      <w:r w:rsidR="000314D9" w:rsidRPr="00A8468A">
        <w:rPr>
          <w:szCs w:val="26"/>
        </w:rPr>
        <w:t>Kế hoạch dạy học xây dựng đảm bảo t</w:t>
      </w:r>
      <w:r w:rsidR="00947464" w:rsidRPr="00A8468A">
        <w:rPr>
          <w:szCs w:val="26"/>
        </w:rPr>
        <w:t>hời lượng th</w:t>
      </w:r>
      <w:r w:rsidR="00F36617" w:rsidRPr="00A8468A">
        <w:rPr>
          <w:szCs w:val="26"/>
        </w:rPr>
        <w:t xml:space="preserve">ực </w:t>
      </w:r>
      <w:r w:rsidR="00947464" w:rsidRPr="00A8468A">
        <w:rPr>
          <w:szCs w:val="26"/>
        </w:rPr>
        <w:t xml:space="preserve">hiện chương trình đối với mỗi loại lớp: </w:t>
      </w:r>
      <w:r w:rsidR="00947464" w:rsidRPr="00A8468A">
        <w:rPr>
          <w:szCs w:val="26"/>
        </w:rPr>
        <w:sym w:font="Wingdings 2" w:char="F06A"/>
      </w:r>
      <w:r w:rsidR="00947464" w:rsidRPr="00A8468A">
        <w:rPr>
          <w:szCs w:val="26"/>
        </w:rPr>
        <w:t xml:space="preserve">. Lớp không chuyên chỉ học nội dung cốt lõi là 70 tiết/năm học; </w:t>
      </w:r>
      <w:r w:rsidR="00947464" w:rsidRPr="00A8468A">
        <w:rPr>
          <w:szCs w:val="26"/>
        </w:rPr>
        <w:sym w:font="Wingdings 2" w:char="F06B"/>
      </w:r>
      <w:r w:rsidR="00947464" w:rsidRPr="00A8468A">
        <w:rPr>
          <w:szCs w:val="26"/>
        </w:rPr>
        <w:t>. Lớp không chuyên có lựa chọn học chuyên đề học tập</w:t>
      </w:r>
      <w:r w:rsidR="000D0B43" w:rsidRPr="00A8468A">
        <w:rPr>
          <w:szCs w:val="26"/>
        </w:rPr>
        <w:t xml:space="preserve"> là</w:t>
      </w:r>
      <w:r w:rsidR="00947464" w:rsidRPr="00A8468A">
        <w:rPr>
          <w:szCs w:val="26"/>
        </w:rPr>
        <w:t xml:space="preserve"> 105 tiết/năm học, trong đó có 35 tiết/năm học để thực hiện nội dung chuyên đề học tập; </w:t>
      </w:r>
      <w:r w:rsidR="00947464" w:rsidRPr="00A8468A">
        <w:rPr>
          <w:szCs w:val="26"/>
        </w:rPr>
        <w:sym w:font="Wingdings 2" w:char="F06C"/>
      </w:r>
      <w:r w:rsidR="00947464" w:rsidRPr="00A8468A">
        <w:rPr>
          <w:szCs w:val="26"/>
        </w:rPr>
        <w:t xml:space="preserve">. Lớp chuyên </w:t>
      </w:r>
      <w:r w:rsidR="009D247C" w:rsidRPr="00A8468A">
        <w:rPr>
          <w:szCs w:val="26"/>
        </w:rPr>
        <w:t xml:space="preserve">bao gồm thời lượng thực hiện CT GDPT và </w:t>
      </w:r>
      <w:r w:rsidR="00F36617" w:rsidRPr="00A8468A">
        <w:rPr>
          <w:szCs w:val="26"/>
        </w:rPr>
        <w:t>nội dung</w:t>
      </w:r>
      <w:r w:rsidR="009D247C" w:rsidRPr="00A8468A">
        <w:rPr>
          <w:szCs w:val="26"/>
        </w:rPr>
        <w:t xml:space="preserve"> giáo dục nâng cao môn </w:t>
      </w:r>
      <w:r w:rsidR="00F36617" w:rsidRPr="00A8468A">
        <w:rPr>
          <w:szCs w:val="26"/>
        </w:rPr>
        <w:t>chuyên</w:t>
      </w:r>
      <w:r w:rsidR="001825CB" w:rsidRPr="00A8468A">
        <w:rPr>
          <w:szCs w:val="26"/>
        </w:rPr>
        <w:t>.</w:t>
      </w:r>
    </w:p>
    <w:p w14:paraId="23664768" w14:textId="322A35E3" w:rsidR="0079593A" w:rsidRPr="00A8468A" w:rsidRDefault="0079593A" w:rsidP="00A8468A">
      <w:pPr>
        <w:spacing w:line="276" w:lineRule="auto"/>
        <w:rPr>
          <w:szCs w:val="26"/>
        </w:rPr>
      </w:pPr>
      <w:r w:rsidRPr="00A8468A">
        <w:rPr>
          <w:szCs w:val="26"/>
        </w:rPr>
        <w:tab/>
        <w:t xml:space="preserve">Kế hoạch dạy học cần </w:t>
      </w:r>
      <w:r w:rsidRPr="00A8468A">
        <w:rPr>
          <w:bCs/>
          <w:szCs w:val="26"/>
        </w:rPr>
        <w:t>xác định rõ mục tiêu cần đạt về năng lực đặc thù bộ môn ở các cấp độ (</w:t>
      </w:r>
      <w:r w:rsidRPr="00A8468A">
        <w:rPr>
          <w:bCs/>
          <w:i/>
          <w:iCs/>
          <w:szCs w:val="26"/>
        </w:rPr>
        <w:t>nhận biết, thông hiểu, vận dụng</w:t>
      </w:r>
      <w:r w:rsidRPr="00A8468A">
        <w:rPr>
          <w:bCs/>
          <w:szCs w:val="26"/>
        </w:rPr>
        <w:t>)</w:t>
      </w:r>
      <w:r w:rsidRPr="00A8468A">
        <w:rPr>
          <w:szCs w:val="26"/>
        </w:rPr>
        <w:t>; yêu cầu về đồ dùng dạy học của các chủ đề/bài học: xác định rõ đồ dùng, thiết bị</w:t>
      </w:r>
      <w:r w:rsidR="00F10810">
        <w:rPr>
          <w:szCs w:val="26"/>
        </w:rPr>
        <w:t xml:space="preserve"> dạy học để tổ chức dạy học </w:t>
      </w:r>
      <w:r w:rsidR="00D85B58" w:rsidRPr="00A8468A">
        <w:rPr>
          <w:szCs w:val="26"/>
        </w:rPr>
        <w:t>theo Danh mục thiết bị dạy học tối thiểu cấp THPT</w:t>
      </w:r>
      <w:r w:rsidR="00D85B58" w:rsidRPr="00A8468A">
        <w:rPr>
          <w:rStyle w:val="FootnoteReference"/>
          <w:szCs w:val="26"/>
        </w:rPr>
        <w:footnoteReference w:id="2"/>
      </w:r>
      <w:r w:rsidR="00162D50" w:rsidRPr="00A8468A">
        <w:rPr>
          <w:szCs w:val="26"/>
        </w:rPr>
        <w:t>.</w:t>
      </w:r>
    </w:p>
    <w:p w14:paraId="159E5B1A" w14:textId="31289D21" w:rsidR="0079593A" w:rsidRPr="00A8468A" w:rsidRDefault="0079593A" w:rsidP="00A8468A">
      <w:pPr>
        <w:spacing w:line="276" w:lineRule="auto"/>
        <w:rPr>
          <w:szCs w:val="26"/>
          <w:lang w:val="vi-VN"/>
        </w:rPr>
      </w:pPr>
      <w:r w:rsidRPr="00A8468A">
        <w:rPr>
          <w:szCs w:val="26"/>
        </w:rPr>
        <w:tab/>
      </w:r>
      <w:r w:rsidR="000314D9" w:rsidRPr="00A8468A">
        <w:rPr>
          <w:iCs/>
          <w:szCs w:val="26"/>
        </w:rPr>
        <w:t>Trong phân phối chương trình</w:t>
      </w:r>
      <w:r w:rsidRPr="00A8468A">
        <w:rPr>
          <w:iCs/>
          <w:szCs w:val="26"/>
        </w:rPr>
        <w:t>,</w:t>
      </w:r>
      <w:r w:rsidR="000314D9" w:rsidRPr="00A8468A">
        <w:rPr>
          <w:iCs/>
          <w:szCs w:val="26"/>
        </w:rPr>
        <w:t xml:space="preserve"> nhóm chuyên môn </w:t>
      </w:r>
      <w:r w:rsidRPr="00A8468A">
        <w:rPr>
          <w:iCs/>
          <w:szCs w:val="26"/>
        </w:rPr>
        <w:t xml:space="preserve">dự trên </w:t>
      </w:r>
      <w:r w:rsidR="000314D9" w:rsidRPr="00A8468A">
        <w:rPr>
          <w:iCs/>
          <w:szCs w:val="26"/>
        </w:rPr>
        <w:t xml:space="preserve">dự kiến tỉ lệ % thời lượng </w:t>
      </w:r>
      <w:r w:rsidRPr="00A8468A">
        <w:rPr>
          <w:spacing w:val="-4"/>
          <w:szCs w:val="26"/>
          <w:lang w:val="vi-VN"/>
        </w:rPr>
        <w:t>mà chương trình quy định cho từng mạch</w:t>
      </w:r>
      <w:r w:rsidRPr="00A8468A">
        <w:rPr>
          <w:rStyle w:val="FootnoteReference"/>
          <w:spacing w:val="-4"/>
          <w:szCs w:val="26"/>
        </w:rPr>
        <w:footnoteReference w:id="3"/>
      </w:r>
      <w:r w:rsidRPr="00A8468A">
        <w:rPr>
          <w:spacing w:val="-4"/>
          <w:szCs w:val="26"/>
          <w:lang w:val="vi-VN"/>
        </w:rPr>
        <w:t>, từ đó quy đổi tương ứng thành số tiết dạy học để xây dựng kế hoạch giáo dục phù hợp. Việc quy đổi mang tính tương đối, cần hạn chế điều chỉnh quá nhiều về số tiết giữa các mạch, để bảo đảm sự cân đối và tính hợp lý theo định hướng chương trình.</w:t>
      </w:r>
      <w:r w:rsidRPr="00A8468A">
        <w:rPr>
          <w:szCs w:val="26"/>
          <w:lang w:val="vi-VN"/>
        </w:rPr>
        <w:t xml:space="preserve"> Phân chia số tiết cho từng bài/chủ đề</w:t>
      </w:r>
      <w:r w:rsidRPr="00A8468A">
        <w:rPr>
          <w:szCs w:val="26"/>
        </w:rPr>
        <w:t>/chuyên đề</w:t>
      </w:r>
      <w:r w:rsidRPr="00A8468A">
        <w:rPr>
          <w:szCs w:val="26"/>
          <w:lang w:val="vi-VN"/>
        </w:rPr>
        <w:t xml:space="preserve"> được thực hiện linh hoạt trên cơ sở điều kiện thực tế, đối tượng </w:t>
      </w:r>
      <w:r w:rsidR="009A7661" w:rsidRPr="00A8468A">
        <w:rPr>
          <w:szCs w:val="26"/>
          <w:lang w:val="vi-VN"/>
        </w:rPr>
        <w:t>HS</w:t>
      </w:r>
      <w:r w:rsidRPr="00A8468A">
        <w:rPr>
          <w:szCs w:val="26"/>
          <w:lang w:val="vi-VN"/>
        </w:rPr>
        <w:t xml:space="preserve"> và đặc điểm môn học của từng lớp/trường, bảo đảm tính khoa học, sư phạm.</w:t>
      </w:r>
    </w:p>
    <w:p w14:paraId="4C3A9991" w14:textId="157FA3EE" w:rsidR="00CF306C" w:rsidRPr="00A8468A" w:rsidRDefault="00CF306C" w:rsidP="00A8468A">
      <w:pPr>
        <w:spacing w:line="276" w:lineRule="auto"/>
        <w:rPr>
          <w:szCs w:val="26"/>
        </w:rPr>
      </w:pPr>
      <w:r w:rsidRPr="00A8468A">
        <w:rPr>
          <w:szCs w:val="26"/>
          <w:lang w:val="vi-VN"/>
        </w:rPr>
        <w:tab/>
      </w:r>
      <w:r w:rsidR="001825CB" w:rsidRPr="00A8468A">
        <w:rPr>
          <w:szCs w:val="26"/>
        </w:rPr>
        <w:t xml:space="preserve">Đối với Kế hoạch dạy học các chuyên đề lựa chọn môn </w:t>
      </w:r>
      <w:r w:rsidR="007A0E60">
        <w:rPr>
          <w:szCs w:val="26"/>
        </w:rPr>
        <w:t>Vật lí, Hóa học</w:t>
      </w:r>
      <w:r w:rsidR="001825CB" w:rsidRPr="00A8468A">
        <w:rPr>
          <w:szCs w:val="26"/>
        </w:rPr>
        <w:t xml:space="preserve"> (đối với các lớp học lựa chọn) được thực hiện theo CT GDPT môn </w:t>
      </w:r>
      <w:r w:rsidR="007A0E60">
        <w:rPr>
          <w:szCs w:val="26"/>
        </w:rPr>
        <w:t>Vật lí, Hóa học</w:t>
      </w:r>
      <w:r w:rsidR="001825CB" w:rsidRPr="00A8468A">
        <w:rPr>
          <w:szCs w:val="26"/>
        </w:rPr>
        <w:t xml:space="preserve"> ban hành kèm theo Thông tư số 32/2018/TT-BGDĐT ngày 26/12/2018 của Bộ GDĐT.</w:t>
      </w:r>
    </w:p>
    <w:p w14:paraId="0500F817" w14:textId="0EB8A051" w:rsidR="008E4938" w:rsidRPr="00A8468A" w:rsidRDefault="008E4938" w:rsidP="00A8468A">
      <w:pPr>
        <w:spacing w:line="288" w:lineRule="auto"/>
        <w:rPr>
          <w:szCs w:val="26"/>
        </w:rPr>
      </w:pPr>
      <w:r w:rsidRPr="00A8468A">
        <w:rPr>
          <w:szCs w:val="26"/>
          <w:lang w:val="vi-VN"/>
        </w:rPr>
        <w:tab/>
      </w:r>
      <w:r w:rsidRPr="00A8468A">
        <w:rPr>
          <w:szCs w:val="26"/>
        </w:rPr>
        <w:t xml:space="preserve">Trong Kế hoạch dạy học cần xây dựng 2 nội dung </w:t>
      </w:r>
      <w:r w:rsidR="005558F6" w:rsidRPr="00A8468A">
        <w:rPr>
          <w:szCs w:val="26"/>
        </w:rPr>
        <w:t>KTĐG</w:t>
      </w:r>
      <w:r w:rsidRPr="00A8468A">
        <w:rPr>
          <w:szCs w:val="26"/>
        </w:rPr>
        <w:t xml:space="preserve">: </w:t>
      </w:r>
      <w:r w:rsidR="005558F6" w:rsidRPr="00A8468A">
        <w:rPr>
          <w:b/>
          <w:i/>
          <w:szCs w:val="26"/>
        </w:rPr>
        <w:t>KTĐG</w:t>
      </w:r>
      <w:r w:rsidRPr="00A8468A">
        <w:rPr>
          <w:b/>
          <w:i/>
          <w:szCs w:val="26"/>
        </w:rPr>
        <w:t xml:space="preserve"> thường xuyên; </w:t>
      </w:r>
      <w:r w:rsidR="005558F6" w:rsidRPr="00A8468A">
        <w:rPr>
          <w:b/>
          <w:i/>
          <w:szCs w:val="26"/>
        </w:rPr>
        <w:t>KTĐG</w:t>
      </w:r>
      <w:r w:rsidRPr="00A8468A">
        <w:rPr>
          <w:b/>
          <w:i/>
          <w:szCs w:val="26"/>
        </w:rPr>
        <w:t xml:space="preserve"> định kỳ</w:t>
      </w:r>
      <w:r w:rsidRPr="00A8468A">
        <w:rPr>
          <w:szCs w:val="26"/>
        </w:rPr>
        <w:t xml:space="preserve"> rõ số bài kiểm tra, thời gian, thời điểm, yêu cầu cần đạt và hình thức. Cụ thể như sau:</w:t>
      </w:r>
    </w:p>
    <w:p w14:paraId="511BF199" w14:textId="37C84959" w:rsidR="005558F6" w:rsidRPr="00A8468A" w:rsidRDefault="008E4938" w:rsidP="00A8468A">
      <w:pPr>
        <w:spacing w:line="288" w:lineRule="auto"/>
        <w:rPr>
          <w:szCs w:val="26"/>
        </w:rPr>
      </w:pPr>
      <w:r w:rsidRPr="00A8468A">
        <w:rPr>
          <w:szCs w:val="26"/>
        </w:rPr>
        <w:lastRenderedPageBreak/>
        <w:tab/>
      </w:r>
      <w:r w:rsidR="000D0B43" w:rsidRPr="00A8468A">
        <w:rPr>
          <w:szCs w:val="26"/>
        </w:rPr>
        <w:t xml:space="preserve">- Số bài </w:t>
      </w:r>
      <w:r w:rsidR="005558F6" w:rsidRPr="00A8468A">
        <w:rPr>
          <w:szCs w:val="26"/>
        </w:rPr>
        <w:t>KTĐG: Đối với KTĐG</w:t>
      </w:r>
      <w:r w:rsidR="000D0B43" w:rsidRPr="00A8468A">
        <w:rPr>
          <w:szCs w:val="26"/>
        </w:rPr>
        <w:t xml:space="preserve"> thường xuyên: </w:t>
      </w:r>
      <w:r w:rsidR="000D0B43" w:rsidRPr="00A8468A">
        <w:rPr>
          <w:szCs w:val="26"/>
        </w:rPr>
        <w:sym w:font="Wingdings 2" w:char="F06A"/>
      </w:r>
      <w:r w:rsidR="000D0B43" w:rsidRPr="00A8468A">
        <w:rPr>
          <w:szCs w:val="26"/>
        </w:rPr>
        <w:t>. Lớp không chuyên chỉ học nội dung cốt lõi</w:t>
      </w:r>
      <w:r w:rsidR="005558F6" w:rsidRPr="00A8468A">
        <w:rPr>
          <w:szCs w:val="26"/>
        </w:rPr>
        <w:t xml:space="preserve"> thực hiện</w:t>
      </w:r>
      <w:r w:rsidR="000D0B43" w:rsidRPr="00A8468A">
        <w:rPr>
          <w:szCs w:val="26"/>
        </w:rPr>
        <w:t xml:space="preserve"> ít nhất 3 bài KTĐG</w:t>
      </w:r>
      <w:r w:rsidR="000D0B43" w:rsidRPr="00A8468A">
        <w:rPr>
          <w:szCs w:val="26"/>
          <w:vertAlign w:val="subscript"/>
        </w:rPr>
        <w:t>TX</w:t>
      </w:r>
      <w:r w:rsidR="000D0B43" w:rsidRPr="00A8468A">
        <w:rPr>
          <w:szCs w:val="26"/>
        </w:rPr>
        <w:t xml:space="preserve">/học kỳ; </w:t>
      </w:r>
      <w:r w:rsidR="000D0B43" w:rsidRPr="00A8468A">
        <w:rPr>
          <w:szCs w:val="26"/>
        </w:rPr>
        <w:sym w:font="Wingdings 2" w:char="F06B"/>
      </w:r>
      <w:r w:rsidR="000D0B43" w:rsidRPr="00A8468A">
        <w:rPr>
          <w:szCs w:val="26"/>
        </w:rPr>
        <w:t xml:space="preserve">. Lớp không chuyên có lựa chọn học chuyên đề học tập </w:t>
      </w:r>
      <w:r w:rsidR="005558F6" w:rsidRPr="00A8468A">
        <w:rPr>
          <w:szCs w:val="26"/>
        </w:rPr>
        <w:t>thực hiện</w:t>
      </w:r>
      <w:r w:rsidR="000D0B43" w:rsidRPr="00A8468A">
        <w:rPr>
          <w:szCs w:val="26"/>
        </w:rPr>
        <w:t xml:space="preserve"> ít nhất 3 bài KTĐG</w:t>
      </w:r>
      <w:r w:rsidR="000D0B43" w:rsidRPr="00A8468A">
        <w:rPr>
          <w:szCs w:val="26"/>
          <w:vertAlign w:val="subscript"/>
        </w:rPr>
        <w:t xml:space="preserve">TX </w:t>
      </w:r>
      <w:r w:rsidR="000D0B43" w:rsidRPr="00A8468A">
        <w:rPr>
          <w:szCs w:val="26"/>
        </w:rPr>
        <w:t>đối với ND cốt l</w:t>
      </w:r>
      <w:r w:rsidR="00EA444B">
        <w:rPr>
          <w:szCs w:val="26"/>
        </w:rPr>
        <w:t>õi</w:t>
      </w:r>
      <w:r w:rsidR="000D0B43" w:rsidRPr="00A8468A">
        <w:rPr>
          <w:szCs w:val="26"/>
        </w:rPr>
        <w:t>/học kỳ và 3 bài KTĐG</w:t>
      </w:r>
      <w:r w:rsidR="000D0B43" w:rsidRPr="00A8468A">
        <w:rPr>
          <w:szCs w:val="26"/>
          <w:vertAlign w:val="subscript"/>
        </w:rPr>
        <w:t xml:space="preserve">TX </w:t>
      </w:r>
      <w:r w:rsidR="000D0B43" w:rsidRPr="00A8468A">
        <w:rPr>
          <w:szCs w:val="26"/>
        </w:rPr>
        <w:t xml:space="preserve">đối với </w:t>
      </w:r>
      <w:r w:rsidR="005558F6" w:rsidRPr="00A8468A">
        <w:rPr>
          <w:szCs w:val="26"/>
        </w:rPr>
        <w:t>3</w:t>
      </w:r>
      <w:r w:rsidR="000D0B43" w:rsidRPr="00A8468A">
        <w:rPr>
          <w:szCs w:val="26"/>
        </w:rPr>
        <w:t xml:space="preserve"> chuyên đề</w:t>
      </w:r>
      <w:r w:rsidR="005558F6" w:rsidRPr="00A8468A">
        <w:rPr>
          <w:szCs w:val="26"/>
        </w:rPr>
        <w:t xml:space="preserve"> học tập</w:t>
      </w:r>
      <w:r w:rsidR="000D0B43" w:rsidRPr="00A8468A">
        <w:rPr>
          <w:szCs w:val="26"/>
        </w:rPr>
        <w:t xml:space="preserve">/năm học; </w:t>
      </w:r>
      <w:r w:rsidR="000D0B43" w:rsidRPr="00A8468A">
        <w:rPr>
          <w:szCs w:val="26"/>
        </w:rPr>
        <w:sym w:font="Wingdings 2" w:char="F06C"/>
      </w:r>
      <w:r w:rsidR="000D0B43" w:rsidRPr="00A8468A">
        <w:rPr>
          <w:szCs w:val="26"/>
        </w:rPr>
        <w:t xml:space="preserve">. Lớp </w:t>
      </w:r>
      <w:r w:rsidR="007A0E60">
        <w:rPr>
          <w:szCs w:val="26"/>
        </w:rPr>
        <w:t>Vật lí, Hóa học</w:t>
      </w:r>
      <w:r w:rsidR="005558F6" w:rsidRPr="00A8468A">
        <w:rPr>
          <w:szCs w:val="26"/>
        </w:rPr>
        <w:t xml:space="preserve"> </w:t>
      </w:r>
      <w:r w:rsidR="000D0B43" w:rsidRPr="00A8468A">
        <w:rPr>
          <w:szCs w:val="26"/>
        </w:rPr>
        <w:t>chuyên</w:t>
      </w:r>
      <w:r w:rsidR="005558F6" w:rsidRPr="00A8468A">
        <w:rPr>
          <w:szCs w:val="26"/>
        </w:rPr>
        <w:t xml:space="preserve"> thực hiện ít nhất 4 bài KTĐG</w:t>
      </w:r>
      <w:r w:rsidR="005558F6" w:rsidRPr="00A8468A">
        <w:rPr>
          <w:szCs w:val="26"/>
          <w:vertAlign w:val="subscript"/>
        </w:rPr>
        <w:t>TX</w:t>
      </w:r>
      <w:r w:rsidR="005558F6" w:rsidRPr="00A8468A">
        <w:rPr>
          <w:szCs w:val="26"/>
        </w:rPr>
        <w:t>/học kỳ. Đối với KTĐG định kỳ thì trong mỗi học kỳ có bài KTĐG giữa kỳ và bài KTĐG cuối kỳ;</w:t>
      </w:r>
    </w:p>
    <w:p w14:paraId="5F236EEC" w14:textId="5AED9CE6" w:rsidR="005558F6" w:rsidRPr="00A8468A" w:rsidRDefault="005558F6" w:rsidP="00A8468A">
      <w:pPr>
        <w:spacing w:line="288" w:lineRule="auto"/>
        <w:rPr>
          <w:spacing w:val="-4"/>
          <w:szCs w:val="26"/>
        </w:rPr>
      </w:pPr>
      <w:r w:rsidRPr="00A8468A">
        <w:rPr>
          <w:szCs w:val="26"/>
        </w:rPr>
        <w:tab/>
      </w:r>
      <w:r w:rsidRPr="00A8468A">
        <w:rPr>
          <w:spacing w:val="-4"/>
          <w:szCs w:val="26"/>
        </w:rPr>
        <w:t>- Thời gian thực hiện bài KTĐG: Đối với bài KTĐG thường xuyên tùy theo hình thức mà có thời gian thực hiện khác nhau. Đối với bài KTĐG định kỳ</w:t>
      </w:r>
      <w:r w:rsidR="000D443D" w:rsidRPr="00A8468A">
        <w:rPr>
          <w:spacing w:val="-4"/>
          <w:szCs w:val="26"/>
        </w:rPr>
        <w:t>,</w:t>
      </w:r>
      <w:r w:rsidRPr="00A8468A">
        <w:rPr>
          <w:spacing w:val="-4"/>
          <w:szCs w:val="26"/>
        </w:rPr>
        <w:t xml:space="preserve"> </w:t>
      </w:r>
      <w:r w:rsidR="000D443D" w:rsidRPr="00A8468A">
        <w:rPr>
          <w:spacing w:val="-4"/>
          <w:szCs w:val="26"/>
        </w:rPr>
        <w:t>thời gian làm bài KTĐG với lớp không chuyên là 45 phút/bài; với lớp chuyên tối đa là 120 phút/bài;</w:t>
      </w:r>
    </w:p>
    <w:p w14:paraId="3AE5DF90" w14:textId="77777777" w:rsidR="000D443D" w:rsidRPr="00A8468A" w:rsidRDefault="000D443D" w:rsidP="00A8468A">
      <w:pPr>
        <w:spacing w:line="288" w:lineRule="auto"/>
        <w:rPr>
          <w:iCs/>
          <w:szCs w:val="26"/>
        </w:rPr>
      </w:pPr>
      <w:r w:rsidRPr="00A8468A">
        <w:rPr>
          <w:szCs w:val="26"/>
        </w:rPr>
        <w:tab/>
        <w:t xml:space="preserve">- Thời điểm KTĐG cần xác định rõ </w:t>
      </w:r>
      <w:r w:rsidRPr="00A8468A">
        <w:rPr>
          <w:iCs/>
          <w:szCs w:val="26"/>
        </w:rPr>
        <w:t>tuần thứ, tháng, năm</w:t>
      </w:r>
      <w:r w:rsidRPr="00A8468A">
        <w:rPr>
          <w:iCs/>
          <w:szCs w:val="26"/>
          <w:lang w:val="vi-VN"/>
        </w:rPr>
        <w:t xml:space="preserve"> thực hiện bài </w:t>
      </w:r>
      <w:r w:rsidRPr="00A8468A">
        <w:rPr>
          <w:iCs/>
          <w:szCs w:val="26"/>
        </w:rPr>
        <w:t>KTĐG để xây dựng cùng với Phân phối chương trình và Kế hoạch bài dạy;</w:t>
      </w:r>
    </w:p>
    <w:p w14:paraId="420068E0" w14:textId="007A834F" w:rsidR="000D443D" w:rsidRPr="00A8468A" w:rsidRDefault="000D443D" w:rsidP="00A8468A">
      <w:pPr>
        <w:spacing w:line="288" w:lineRule="auto"/>
        <w:ind w:firstLine="567"/>
        <w:rPr>
          <w:iCs/>
          <w:szCs w:val="26"/>
        </w:rPr>
      </w:pPr>
      <w:r w:rsidRPr="00A8468A">
        <w:rPr>
          <w:iCs/>
          <w:szCs w:val="26"/>
        </w:rPr>
        <w:t>- Yêu cầu cần đạt là các yêu cầ</w:t>
      </w:r>
      <w:r w:rsidR="007C4FDB" w:rsidRPr="00A8468A">
        <w:rPr>
          <w:iCs/>
          <w:szCs w:val="26"/>
        </w:rPr>
        <w:t>u</w:t>
      </w:r>
      <w:r w:rsidRPr="00A8468A">
        <w:rPr>
          <w:iCs/>
          <w:szCs w:val="26"/>
        </w:rPr>
        <w:t xml:space="preserve"> (mức độ) cần đạt đến thời điểm thực hiện KTĐG;</w:t>
      </w:r>
    </w:p>
    <w:p w14:paraId="64856B34" w14:textId="3A8A3C1D" w:rsidR="000D0B43" w:rsidRPr="00A8468A" w:rsidRDefault="000D443D" w:rsidP="00A8468A">
      <w:pPr>
        <w:spacing w:line="288" w:lineRule="auto"/>
        <w:ind w:firstLine="567"/>
        <w:rPr>
          <w:iCs/>
          <w:szCs w:val="26"/>
        </w:rPr>
      </w:pPr>
      <w:r w:rsidRPr="00A8468A">
        <w:rPr>
          <w:iCs/>
          <w:szCs w:val="26"/>
        </w:rPr>
        <w:t xml:space="preserve">- Hình thức KTĐG </w:t>
      </w:r>
      <w:r w:rsidR="00265C2A" w:rsidRPr="00A8468A">
        <w:rPr>
          <w:iCs/>
          <w:szCs w:val="26"/>
        </w:rPr>
        <w:t>được thực hiện thông qua: hỏi - đáp, viết, thuyết trình, thực hành, thí nghiệm, sản phẩm học tập, dự án học tập và được làm trên giấy hoặc máy tính hoặc trực tuyến và thực hiện đa dạng các hình thức cho các bài KTĐG.</w:t>
      </w:r>
    </w:p>
    <w:p w14:paraId="6430F7C7" w14:textId="2BC39E3B" w:rsidR="001825CB" w:rsidRPr="00A8468A" w:rsidRDefault="001825CB" w:rsidP="00A8468A">
      <w:pPr>
        <w:spacing w:line="288" w:lineRule="auto"/>
        <w:ind w:firstLine="567"/>
        <w:rPr>
          <w:iCs/>
          <w:szCs w:val="26"/>
        </w:rPr>
      </w:pPr>
      <w:r w:rsidRPr="00A8468A">
        <w:rPr>
          <w:iCs/>
          <w:szCs w:val="26"/>
        </w:rPr>
        <w:t>Đối với Nội dung các nhiệm vụ khác, nhóm chuyên môn nêu các nhiệm vụ thực hiện cần thực hiện trong năm học. Mỗi nhiệm vụ làm rõ nội dung thực hiện, người thực hiện, thời gian-thời điểm thực hiện, đối tượng áp dụng, các lực lượng hỗ trợ-phối hợp thực hiện, dự kiến (mục tiêu) kết quả đạt được.</w:t>
      </w:r>
    </w:p>
    <w:p w14:paraId="515175E9" w14:textId="4824BA71" w:rsidR="00D85B58" w:rsidRPr="00A8468A" w:rsidRDefault="00D85B58" w:rsidP="00A8468A">
      <w:pPr>
        <w:spacing w:line="288" w:lineRule="auto"/>
        <w:ind w:firstLine="567"/>
        <w:rPr>
          <w:b/>
          <w:i/>
          <w:iCs/>
          <w:szCs w:val="26"/>
        </w:rPr>
      </w:pPr>
      <w:r w:rsidRPr="00A8468A">
        <w:rPr>
          <w:b/>
          <w:i/>
          <w:iCs/>
          <w:szCs w:val="26"/>
        </w:rPr>
        <w:t xml:space="preserve">Ghi chú: </w:t>
      </w:r>
      <w:r w:rsidR="001825CB" w:rsidRPr="00A8468A">
        <w:rPr>
          <w:szCs w:val="26"/>
        </w:rPr>
        <w:t xml:space="preserve">Đối với các trường THPT học 2 buổi/ngày, nhóm chuyên môn xây dựng </w:t>
      </w:r>
      <w:r w:rsidR="00293CB4" w:rsidRPr="00A8468A">
        <w:rPr>
          <w:szCs w:val="26"/>
        </w:rPr>
        <w:t>K</w:t>
      </w:r>
      <w:r w:rsidR="001825CB" w:rsidRPr="00A8468A">
        <w:rPr>
          <w:szCs w:val="26"/>
        </w:rPr>
        <w:t xml:space="preserve">ế hoạch dạy </w:t>
      </w:r>
      <w:r w:rsidR="00293CB4" w:rsidRPr="00A8468A">
        <w:rPr>
          <w:szCs w:val="26"/>
        </w:rPr>
        <w:t xml:space="preserve">học môn </w:t>
      </w:r>
      <w:r w:rsidR="007A0E60">
        <w:rPr>
          <w:szCs w:val="26"/>
        </w:rPr>
        <w:t>học</w:t>
      </w:r>
      <w:r w:rsidR="00293CB4" w:rsidRPr="00A8468A">
        <w:rPr>
          <w:szCs w:val="26"/>
        </w:rPr>
        <w:t xml:space="preserve"> theo hướng </w:t>
      </w:r>
      <w:r w:rsidR="001825CB" w:rsidRPr="00A8468A">
        <w:rPr>
          <w:szCs w:val="26"/>
        </w:rPr>
        <w:t xml:space="preserve">phân tách nội dung và hình thức dạy học </w:t>
      </w:r>
      <w:r w:rsidR="00293CB4" w:rsidRPr="00A8468A">
        <w:rPr>
          <w:szCs w:val="26"/>
        </w:rPr>
        <w:t xml:space="preserve">của </w:t>
      </w:r>
      <w:r w:rsidR="001825CB" w:rsidRPr="00A8468A">
        <w:rPr>
          <w:szCs w:val="26"/>
        </w:rPr>
        <w:t>buổi 1</w:t>
      </w:r>
      <w:r w:rsidR="00293CB4" w:rsidRPr="00A8468A">
        <w:rPr>
          <w:szCs w:val="26"/>
        </w:rPr>
        <w:t xml:space="preserve"> đối với </w:t>
      </w:r>
      <w:r w:rsidR="005C46E7" w:rsidRPr="00A8468A">
        <w:rPr>
          <w:szCs w:val="26"/>
        </w:rPr>
        <w:t xml:space="preserve">nội dung </w:t>
      </w:r>
      <w:r w:rsidR="00C81B64">
        <w:rPr>
          <w:szCs w:val="26"/>
        </w:rPr>
        <w:t xml:space="preserve">cốt lõi </w:t>
      </w:r>
      <w:r w:rsidR="00293CB4" w:rsidRPr="00A8468A">
        <w:rPr>
          <w:szCs w:val="26"/>
        </w:rPr>
        <w:t xml:space="preserve">môn </w:t>
      </w:r>
      <w:r w:rsidR="007A0E60">
        <w:rPr>
          <w:szCs w:val="26"/>
        </w:rPr>
        <w:t>Vật lí, Hóa học</w:t>
      </w:r>
      <w:r w:rsidR="00C81B64">
        <w:rPr>
          <w:szCs w:val="26"/>
        </w:rPr>
        <w:t xml:space="preserve"> và </w:t>
      </w:r>
      <w:r w:rsidR="005C46E7" w:rsidRPr="00A8468A">
        <w:rPr>
          <w:szCs w:val="26"/>
        </w:rPr>
        <w:t xml:space="preserve">chuyên đề học tập </w:t>
      </w:r>
      <w:r w:rsidR="00C81B64">
        <w:rPr>
          <w:szCs w:val="26"/>
        </w:rPr>
        <w:t xml:space="preserve">ban hành kèm </w:t>
      </w:r>
      <w:r w:rsidR="005C46E7" w:rsidRPr="00A8468A">
        <w:rPr>
          <w:szCs w:val="26"/>
        </w:rPr>
        <w:t>theo CT GDPT của Bộ GDĐT</w:t>
      </w:r>
      <w:r w:rsidR="001825CB" w:rsidRPr="00A8468A">
        <w:rPr>
          <w:szCs w:val="26"/>
        </w:rPr>
        <w:t>.</w:t>
      </w:r>
      <w:r w:rsidR="001825CB" w:rsidRPr="00A8468A">
        <w:rPr>
          <w:rStyle w:val="FootnoteReference"/>
          <w:szCs w:val="26"/>
        </w:rPr>
        <w:footnoteReference w:id="4"/>
      </w:r>
    </w:p>
    <w:p w14:paraId="6C80724C" w14:textId="5D30D18B" w:rsidR="00D85B58" w:rsidRPr="00A8468A" w:rsidRDefault="001825CB" w:rsidP="00A8468A">
      <w:pPr>
        <w:spacing w:line="288" w:lineRule="auto"/>
        <w:ind w:firstLine="567"/>
        <w:rPr>
          <w:b/>
          <w:i/>
          <w:szCs w:val="26"/>
        </w:rPr>
      </w:pPr>
      <w:r w:rsidRPr="00A8468A">
        <w:rPr>
          <w:b/>
          <w:i/>
          <w:szCs w:val="26"/>
        </w:rPr>
        <w:t>2</w:t>
      </w:r>
      <w:r w:rsidR="00D85B58" w:rsidRPr="00A8468A">
        <w:rPr>
          <w:b/>
          <w:i/>
          <w:szCs w:val="26"/>
          <w:lang w:val="vi-VN"/>
        </w:rPr>
        <w:t xml:space="preserve">. Xây dựng </w:t>
      </w:r>
      <w:r w:rsidR="00D85B58" w:rsidRPr="00A8468A">
        <w:rPr>
          <w:b/>
          <w:i/>
          <w:szCs w:val="26"/>
        </w:rPr>
        <w:t>K</w:t>
      </w:r>
      <w:r w:rsidR="00D85B58" w:rsidRPr="00A8468A">
        <w:rPr>
          <w:b/>
          <w:i/>
          <w:szCs w:val="26"/>
          <w:lang w:val="vi-VN"/>
        </w:rPr>
        <w:t xml:space="preserve">ế hoạch </w:t>
      </w:r>
      <w:r w:rsidRPr="00A8468A">
        <w:rPr>
          <w:b/>
          <w:i/>
          <w:szCs w:val="26"/>
        </w:rPr>
        <w:t>tổ chức hoạt động giáo dục đối với</w:t>
      </w:r>
      <w:r w:rsidR="00D85B58" w:rsidRPr="00A8468A">
        <w:rPr>
          <w:b/>
          <w:i/>
          <w:szCs w:val="26"/>
        </w:rPr>
        <w:t xml:space="preserve"> môn </w:t>
      </w:r>
      <w:r w:rsidR="007A0E60">
        <w:rPr>
          <w:b/>
          <w:i/>
          <w:szCs w:val="26"/>
        </w:rPr>
        <w:t>Vật lí, Hóa học</w:t>
      </w:r>
    </w:p>
    <w:p w14:paraId="76052C73" w14:textId="1DDEA07B" w:rsidR="001825CB" w:rsidRPr="00A8468A" w:rsidRDefault="001825CB" w:rsidP="00A8468A">
      <w:pPr>
        <w:spacing w:line="288" w:lineRule="auto"/>
        <w:ind w:firstLine="567"/>
        <w:rPr>
          <w:szCs w:val="26"/>
        </w:rPr>
      </w:pPr>
      <w:r w:rsidRPr="00A8468A">
        <w:rPr>
          <w:szCs w:val="26"/>
        </w:rPr>
        <w:t xml:space="preserve">Căn cứ vào kế hoạch thời gian thực hiện chương trình các môn học đã được Hiệu trưởng quyết định, nhóm chuyên môn xây dựng Kế hoạch tổ chức các hoạt động giáo dục đối với môn </w:t>
      </w:r>
      <w:r w:rsidR="007A0E60">
        <w:rPr>
          <w:szCs w:val="26"/>
        </w:rPr>
        <w:t>Vật lí, Hóa học</w:t>
      </w:r>
      <w:r w:rsidRPr="00A8468A">
        <w:rPr>
          <w:rStyle w:val="FootnoteReference"/>
          <w:szCs w:val="26"/>
        </w:rPr>
        <w:footnoteReference w:id="5"/>
      </w:r>
      <w:r w:rsidR="00293CB4" w:rsidRPr="00A8468A">
        <w:rPr>
          <w:szCs w:val="26"/>
        </w:rPr>
        <w:t xml:space="preserve">. Mỗi hoạt động giáo dục trong Kế hoạch phù hợp với khối lớp 10, 11, 12 và từng nhóm đối tượng </w:t>
      </w:r>
      <w:r w:rsidR="009A7661" w:rsidRPr="00A8468A">
        <w:rPr>
          <w:szCs w:val="26"/>
        </w:rPr>
        <w:t>HS</w:t>
      </w:r>
      <w:r w:rsidR="00293CB4" w:rsidRPr="00A8468A">
        <w:rPr>
          <w:szCs w:val="26"/>
        </w:rPr>
        <w:t xml:space="preserve"> </w:t>
      </w:r>
      <w:r w:rsidR="00293CB4" w:rsidRPr="00A8468A">
        <w:rPr>
          <w:i/>
          <w:szCs w:val="26"/>
        </w:rPr>
        <w:t xml:space="preserve">(không nhất thiết phải áp dụng cho tất cả </w:t>
      </w:r>
      <w:r w:rsidR="009A7661" w:rsidRPr="00A8468A">
        <w:rPr>
          <w:i/>
          <w:szCs w:val="26"/>
        </w:rPr>
        <w:t>HS</w:t>
      </w:r>
      <w:r w:rsidR="00293CB4" w:rsidRPr="00A8468A">
        <w:rPr>
          <w:i/>
          <w:szCs w:val="26"/>
        </w:rPr>
        <w:t xml:space="preserve"> toàn khối hoặc toàn trường) </w:t>
      </w:r>
      <w:r w:rsidR="00293CB4" w:rsidRPr="00A8468A">
        <w:rPr>
          <w:szCs w:val="26"/>
        </w:rPr>
        <w:t>và chỉ rõ chủ đề, yêu cầu cần đạt, số tiết, thời điểm, địa điểm, chủ trì, phối hợp, điều kiện thực hiện.</w:t>
      </w:r>
    </w:p>
    <w:p w14:paraId="015F4A3B" w14:textId="08368BA9" w:rsidR="0009151E" w:rsidRPr="00A8468A" w:rsidRDefault="00162D50" w:rsidP="00A8468A">
      <w:pPr>
        <w:spacing w:line="288" w:lineRule="auto"/>
        <w:ind w:firstLine="567"/>
        <w:rPr>
          <w:szCs w:val="26"/>
        </w:rPr>
      </w:pPr>
      <w:r w:rsidRPr="00A8468A">
        <w:rPr>
          <w:szCs w:val="26"/>
        </w:rPr>
        <w:t xml:space="preserve">Tổ/nhóm chuyên môn tổ chức các buổi sinh hoạt chuyên môn có đầy đủ thành phần (Ban Giám hiệu, Tổ trưởng, Nhóm trưởng chuyên môn và các </w:t>
      </w:r>
      <w:r w:rsidR="009A7661" w:rsidRPr="00A8468A">
        <w:rPr>
          <w:szCs w:val="26"/>
        </w:rPr>
        <w:t>GV</w:t>
      </w:r>
      <w:r w:rsidRPr="00A8468A">
        <w:rPr>
          <w:szCs w:val="26"/>
        </w:rPr>
        <w:t xml:space="preserve"> </w:t>
      </w:r>
      <w:r w:rsidR="007A0E60">
        <w:rPr>
          <w:szCs w:val="26"/>
        </w:rPr>
        <w:t>Vật lí</w:t>
      </w:r>
      <w:r w:rsidR="00F10810">
        <w:rPr>
          <w:szCs w:val="26"/>
        </w:rPr>
        <w:t>/</w:t>
      </w:r>
      <w:r w:rsidR="007A0E60">
        <w:rPr>
          <w:szCs w:val="26"/>
        </w:rPr>
        <w:t>Hóa học</w:t>
      </w:r>
      <w:r w:rsidRPr="00A8468A">
        <w:rPr>
          <w:szCs w:val="26"/>
        </w:rPr>
        <w:t xml:space="preserve">) để bàn bạc, nghiên cứu xây dựng và </w:t>
      </w:r>
      <w:r w:rsidRPr="00A8468A">
        <w:rPr>
          <w:b/>
          <w:i/>
          <w:szCs w:val="26"/>
        </w:rPr>
        <w:t>trình Hiệu trưởng phê duyệt trước</w:t>
      </w:r>
      <w:r w:rsidR="00EA444B">
        <w:rPr>
          <w:b/>
          <w:i/>
          <w:szCs w:val="26"/>
        </w:rPr>
        <w:t xml:space="preserve"> khi</w:t>
      </w:r>
      <w:r w:rsidRPr="00A8468A">
        <w:rPr>
          <w:b/>
          <w:i/>
          <w:szCs w:val="26"/>
        </w:rPr>
        <w:t xml:space="preserve"> khai giảng năm học mới hàng năm để các </w:t>
      </w:r>
      <w:r w:rsidR="009A7661" w:rsidRPr="00A8468A">
        <w:rPr>
          <w:b/>
          <w:i/>
          <w:szCs w:val="26"/>
        </w:rPr>
        <w:t>GV</w:t>
      </w:r>
      <w:r w:rsidRPr="00A8468A">
        <w:rPr>
          <w:b/>
          <w:i/>
          <w:szCs w:val="26"/>
        </w:rPr>
        <w:t xml:space="preserve"> căn cứ tổ chức thực hiện giảng dạy.</w:t>
      </w:r>
      <w:r w:rsidR="0009151E" w:rsidRPr="00A8468A">
        <w:rPr>
          <w:b/>
          <w:i/>
          <w:szCs w:val="26"/>
        </w:rPr>
        <w:t xml:space="preserve"> </w:t>
      </w:r>
      <w:r w:rsidR="0009151E" w:rsidRPr="00A8468A">
        <w:rPr>
          <w:szCs w:val="26"/>
        </w:rPr>
        <w:t>Sau khi đã được phê duyệt, tổ/nhóm chuyên môn đưa Kế hoạch này lên trang quản lý hồ sơ trực tuyến của nhà trường.</w:t>
      </w:r>
    </w:p>
    <w:p w14:paraId="79797DF1" w14:textId="620D9373" w:rsidR="00293CB4" w:rsidRPr="00A8468A" w:rsidRDefault="00293CB4" w:rsidP="00A8468A">
      <w:pPr>
        <w:spacing w:line="288" w:lineRule="auto"/>
        <w:ind w:firstLine="567"/>
        <w:rPr>
          <w:szCs w:val="26"/>
        </w:rPr>
      </w:pPr>
      <w:r w:rsidRPr="00A8468A">
        <w:rPr>
          <w:szCs w:val="26"/>
        </w:rPr>
        <w:lastRenderedPageBreak/>
        <w:t xml:space="preserve">Đối với môn </w:t>
      </w:r>
      <w:r w:rsidR="007A0E60">
        <w:rPr>
          <w:szCs w:val="26"/>
        </w:rPr>
        <w:t>Vật lí, Hóa học</w:t>
      </w:r>
      <w:r w:rsidRPr="00A8468A">
        <w:rPr>
          <w:szCs w:val="26"/>
        </w:rPr>
        <w:t xml:space="preserve">, </w:t>
      </w:r>
      <w:r w:rsidR="005C46E7" w:rsidRPr="00A8468A">
        <w:rPr>
          <w:szCs w:val="26"/>
        </w:rPr>
        <w:t xml:space="preserve">xây dựng Kế hoạch này để tổ chức ôn tập, phụ đạo HS chưa đạt theo yêu cầu CT GDPT, bồi dưỡng HSG, ôn thi tốt nghiệp THPT, tổ chức nghiên cứu khoa học cụ thể, giáo dục hướng nghiệp, hoạt động trải nghiệm, giáo dục STEM/STEAM, giáo dục năng lực số, trí tuệ nhân tạo (AI)…đáp ứng nhu cầu, sở thích, năng khiếu của </w:t>
      </w:r>
      <w:r w:rsidR="00162D50" w:rsidRPr="00A8468A">
        <w:rPr>
          <w:szCs w:val="26"/>
        </w:rPr>
        <w:t>HS</w:t>
      </w:r>
      <w:r w:rsidR="005C46E7" w:rsidRPr="00A8468A">
        <w:rPr>
          <w:szCs w:val="26"/>
        </w:rPr>
        <w:t xml:space="preserve"> và phù hợp với điều kiện cơ sở vật chất của nhà trường</w:t>
      </w:r>
      <w:r w:rsidR="00162D50" w:rsidRPr="00A8468A">
        <w:rPr>
          <w:szCs w:val="26"/>
        </w:rPr>
        <w:t>, địa phương</w:t>
      </w:r>
      <w:r w:rsidR="005C46E7" w:rsidRPr="00A8468A">
        <w:rPr>
          <w:szCs w:val="26"/>
        </w:rPr>
        <w:t>.</w:t>
      </w:r>
      <w:r w:rsidRPr="00A8468A">
        <w:rPr>
          <w:szCs w:val="26"/>
        </w:rPr>
        <w:t xml:space="preserve"> </w:t>
      </w:r>
    </w:p>
    <w:p w14:paraId="56117CD7" w14:textId="2EE9903E" w:rsidR="007C4FDB" w:rsidRPr="00A8468A" w:rsidRDefault="007C4FDB" w:rsidP="00A8468A">
      <w:pPr>
        <w:spacing w:line="288" w:lineRule="auto"/>
        <w:ind w:firstLine="567"/>
        <w:rPr>
          <w:b/>
          <w:i/>
          <w:iCs/>
          <w:szCs w:val="26"/>
        </w:rPr>
      </w:pPr>
      <w:r w:rsidRPr="00A8468A">
        <w:rPr>
          <w:b/>
          <w:i/>
          <w:iCs/>
          <w:szCs w:val="26"/>
        </w:rPr>
        <w:t xml:space="preserve">Ghi chú: </w:t>
      </w:r>
      <w:r w:rsidRPr="00A8468A">
        <w:rPr>
          <w:szCs w:val="26"/>
        </w:rPr>
        <w:t>Đối với các trường THPT học 2 buổi/ngày, nhóm chuyên môn xây dựng Kế hoạch dạy học này theo các nội dung và hình thức dạy học của buổi 2 theo quy định CT GDPT của Bộ GDĐT.</w:t>
      </w:r>
      <w:r w:rsidRPr="00A8468A">
        <w:rPr>
          <w:rStyle w:val="FootnoteReference"/>
          <w:szCs w:val="26"/>
        </w:rPr>
        <w:footnoteReference w:id="6"/>
      </w:r>
    </w:p>
    <w:p w14:paraId="242FFE5A" w14:textId="1D67D3AA" w:rsidR="00162D50" w:rsidRPr="00A8468A" w:rsidRDefault="00162D50" w:rsidP="00A8468A">
      <w:pPr>
        <w:spacing w:line="288" w:lineRule="auto"/>
        <w:ind w:firstLine="567"/>
        <w:rPr>
          <w:b/>
          <w:i/>
          <w:szCs w:val="26"/>
        </w:rPr>
      </w:pPr>
      <w:r w:rsidRPr="00A8468A">
        <w:rPr>
          <w:b/>
          <w:i/>
          <w:szCs w:val="26"/>
        </w:rPr>
        <w:t>3</w:t>
      </w:r>
      <w:r w:rsidRPr="00A8468A">
        <w:rPr>
          <w:b/>
          <w:i/>
          <w:szCs w:val="26"/>
          <w:lang w:val="vi-VN"/>
        </w:rPr>
        <w:t xml:space="preserve">. Xây dựng </w:t>
      </w:r>
      <w:r w:rsidRPr="00A8468A">
        <w:rPr>
          <w:b/>
          <w:i/>
          <w:szCs w:val="26"/>
        </w:rPr>
        <w:t>K</w:t>
      </w:r>
      <w:r w:rsidRPr="00A8468A">
        <w:rPr>
          <w:b/>
          <w:i/>
          <w:szCs w:val="26"/>
          <w:lang w:val="vi-VN"/>
        </w:rPr>
        <w:t xml:space="preserve">ế hoạch </w:t>
      </w:r>
      <w:r w:rsidRPr="00A8468A">
        <w:rPr>
          <w:b/>
          <w:i/>
          <w:szCs w:val="26"/>
        </w:rPr>
        <w:t xml:space="preserve">giáo dục của </w:t>
      </w:r>
      <w:r w:rsidR="009A7661" w:rsidRPr="00A8468A">
        <w:rPr>
          <w:b/>
          <w:i/>
          <w:szCs w:val="26"/>
        </w:rPr>
        <w:t>GV</w:t>
      </w:r>
      <w:r w:rsidRPr="00A8468A">
        <w:rPr>
          <w:b/>
          <w:i/>
          <w:szCs w:val="26"/>
        </w:rPr>
        <w:t xml:space="preserve"> môn </w:t>
      </w:r>
      <w:r w:rsidR="007A0E60">
        <w:rPr>
          <w:b/>
          <w:i/>
          <w:szCs w:val="26"/>
        </w:rPr>
        <w:t>Vật lí, Hóa học</w:t>
      </w:r>
    </w:p>
    <w:p w14:paraId="1B64549E" w14:textId="76262857" w:rsidR="0009151E" w:rsidRPr="00A8468A" w:rsidRDefault="007C4FDB" w:rsidP="00A8468A">
      <w:pPr>
        <w:spacing w:line="288" w:lineRule="auto"/>
        <w:ind w:firstLine="567"/>
        <w:rPr>
          <w:szCs w:val="26"/>
        </w:rPr>
      </w:pPr>
      <w:r w:rsidRPr="00A8468A">
        <w:rPr>
          <w:szCs w:val="26"/>
        </w:rPr>
        <w:t xml:space="preserve">Căn cứ vào Kế hoạch dạy học các môn học của tổ chuyên môn, </w:t>
      </w:r>
      <w:r w:rsidR="009A7661" w:rsidRPr="00A8468A">
        <w:rPr>
          <w:szCs w:val="26"/>
        </w:rPr>
        <w:t>GV</w:t>
      </w:r>
      <w:r w:rsidRPr="00A8468A">
        <w:rPr>
          <w:szCs w:val="26"/>
        </w:rPr>
        <w:t xml:space="preserve"> được phân công dạy học ở các lớp thuộc khối lớp 10, 11, 12 xây dựng Kế hoạch giáo dục của </w:t>
      </w:r>
      <w:r w:rsidR="009A7661" w:rsidRPr="00A8468A">
        <w:rPr>
          <w:szCs w:val="26"/>
        </w:rPr>
        <w:t>GV</w:t>
      </w:r>
      <w:r w:rsidRPr="00A8468A">
        <w:rPr>
          <w:szCs w:val="26"/>
        </w:rPr>
        <w:t xml:space="preserve"> trong năm học</w:t>
      </w:r>
      <w:r w:rsidRPr="00A8468A">
        <w:rPr>
          <w:rStyle w:val="FootnoteReference"/>
          <w:szCs w:val="26"/>
        </w:rPr>
        <w:footnoteReference w:id="7"/>
      </w:r>
      <w:r w:rsidRPr="00A8468A">
        <w:rPr>
          <w:szCs w:val="26"/>
        </w:rPr>
        <w:t xml:space="preserve"> và trình Tổ trưởng phê duyệt trước khai giảng năm học mới hàng năm để vào năm học tiến hành tổ chức thực hiện.</w:t>
      </w:r>
      <w:r w:rsidR="0009151E" w:rsidRPr="00A8468A">
        <w:rPr>
          <w:szCs w:val="26"/>
        </w:rPr>
        <w:t xml:space="preserve"> Sau khi đã được phê duyệt, </w:t>
      </w:r>
      <w:r w:rsidR="009A7661" w:rsidRPr="00A8468A">
        <w:rPr>
          <w:szCs w:val="26"/>
        </w:rPr>
        <w:t>GV</w:t>
      </w:r>
      <w:r w:rsidR="0009151E" w:rsidRPr="00A8468A">
        <w:rPr>
          <w:szCs w:val="26"/>
        </w:rPr>
        <w:t xml:space="preserve"> đưa Kế hoạch này lên trang quản lý hồ sơ trực tuyến của nhà trường.</w:t>
      </w:r>
    </w:p>
    <w:p w14:paraId="66B9F5DC" w14:textId="003AEF17" w:rsidR="0009151E" w:rsidRPr="00A8468A" w:rsidRDefault="007C4FDB" w:rsidP="00A8468A">
      <w:pPr>
        <w:spacing w:line="288" w:lineRule="auto"/>
        <w:ind w:firstLine="567"/>
        <w:rPr>
          <w:szCs w:val="26"/>
        </w:rPr>
      </w:pPr>
      <w:r w:rsidRPr="00A8468A">
        <w:rPr>
          <w:szCs w:val="26"/>
        </w:rPr>
        <w:t xml:space="preserve">Trong Phân phối chương trình </w:t>
      </w:r>
      <w:r w:rsidR="009A7661" w:rsidRPr="00A8468A">
        <w:rPr>
          <w:szCs w:val="26"/>
        </w:rPr>
        <w:t>GV</w:t>
      </w:r>
      <w:r w:rsidRPr="00A8468A">
        <w:rPr>
          <w:szCs w:val="26"/>
        </w:rPr>
        <w:t xml:space="preserve"> lựa chọn thời điểm, thiết bị, địa điểm dạy học phù hợp với từng bài/chủ đề/chuyên đề, đối tượng </w:t>
      </w:r>
      <w:r w:rsidR="009A7661" w:rsidRPr="00A8468A">
        <w:rPr>
          <w:szCs w:val="26"/>
        </w:rPr>
        <w:t>HS</w:t>
      </w:r>
      <w:r w:rsidRPr="00A8468A">
        <w:rPr>
          <w:szCs w:val="26"/>
        </w:rPr>
        <w:t xml:space="preserve">, cơ sở vật chất nhà trường, địa phương. </w:t>
      </w:r>
      <w:r w:rsidRPr="00A8468A">
        <w:rPr>
          <w:b/>
          <w:i/>
          <w:szCs w:val="26"/>
        </w:rPr>
        <w:t xml:space="preserve">Trong đó thời điểm dạy các chuyên đề học tập </w:t>
      </w:r>
      <w:r w:rsidRPr="00A8468A">
        <w:rPr>
          <w:szCs w:val="26"/>
        </w:rPr>
        <w:t>(đối với các lớp có lựa chọn học chuyên đề học tập)</w:t>
      </w:r>
      <w:r w:rsidRPr="00A8468A">
        <w:rPr>
          <w:b/>
          <w:i/>
          <w:szCs w:val="26"/>
        </w:rPr>
        <w:t xml:space="preserve"> </w:t>
      </w:r>
      <w:r w:rsidRPr="00A8468A">
        <w:rPr>
          <w:b/>
          <w:i/>
          <w:spacing w:val="-4"/>
          <w:szCs w:val="26"/>
          <w:lang w:val="vi-VN"/>
        </w:rPr>
        <w:t>cần phân bố hợp lý giữa kiến thức cốt lõi và chuyên đề học tập</w:t>
      </w:r>
      <w:r w:rsidR="0009151E" w:rsidRPr="00A8468A">
        <w:rPr>
          <w:b/>
          <w:i/>
          <w:spacing w:val="-4"/>
          <w:szCs w:val="26"/>
        </w:rPr>
        <w:t xml:space="preserve">, </w:t>
      </w:r>
      <w:r w:rsidR="0009151E" w:rsidRPr="00A8468A">
        <w:rPr>
          <w:spacing w:val="-4"/>
          <w:szCs w:val="26"/>
        </w:rPr>
        <w:t xml:space="preserve">các </w:t>
      </w:r>
      <w:r w:rsidR="009A7661" w:rsidRPr="00A8468A">
        <w:rPr>
          <w:spacing w:val="-4"/>
          <w:szCs w:val="26"/>
        </w:rPr>
        <w:t>GV</w:t>
      </w:r>
      <w:r w:rsidR="0009151E" w:rsidRPr="00A8468A">
        <w:rPr>
          <w:b/>
          <w:i/>
          <w:spacing w:val="-4"/>
          <w:szCs w:val="26"/>
        </w:rPr>
        <w:t xml:space="preserve"> </w:t>
      </w:r>
      <w:r w:rsidR="0009151E" w:rsidRPr="00A8468A">
        <w:rPr>
          <w:szCs w:val="26"/>
        </w:rPr>
        <w:t xml:space="preserve">có thể linh hoạt lựa chọn thời điểm dạy học </w:t>
      </w:r>
      <w:r w:rsidR="0009151E" w:rsidRPr="00A8468A">
        <w:rPr>
          <w:b/>
          <w:bCs/>
          <w:szCs w:val="26"/>
        </w:rPr>
        <w:t>song song</w:t>
      </w:r>
      <w:r w:rsidR="0009151E" w:rsidRPr="00A8468A">
        <w:rPr>
          <w:szCs w:val="26"/>
        </w:rPr>
        <w:t xml:space="preserve"> giữa 2 mạch nội dung, hoặc sắp xếp học nội dung chuyên đề </w:t>
      </w:r>
      <w:r w:rsidR="0009151E" w:rsidRPr="00A8468A">
        <w:rPr>
          <w:b/>
          <w:bCs/>
          <w:szCs w:val="26"/>
        </w:rPr>
        <w:t>sau khi</w:t>
      </w:r>
      <w:r w:rsidR="0009151E" w:rsidRPr="00A8468A">
        <w:rPr>
          <w:szCs w:val="26"/>
        </w:rPr>
        <w:t xml:space="preserve"> học nội dung cốt lõi để đảm bảo sự phù hợp, tính logic và hiệu quả.</w:t>
      </w:r>
    </w:p>
    <w:p w14:paraId="7EE86064" w14:textId="346D7DC3" w:rsidR="007C4FDB" w:rsidRPr="00A8468A" w:rsidRDefault="007C4FDB" w:rsidP="00A8468A">
      <w:pPr>
        <w:spacing w:line="288" w:lineRule="auto"/>
        <w:ind w:firstLine="567"/>
        <w:rPr>
          <w:szCs w:val="26"/>
        </w:rPr>
      </w:pPr>
      <w:r w:rsidRPr="00A8468A">
        <w:rPr>
          <w:szCs w:val="26"/>
        </w:rPr>
        <w:t xml:space="preserve">Đối với các nhiệm vụ khác </w:t>
      </w:r>
      <w:r w:rsidR="009A7661" w:rsidRPr="00A8468A">
        <w:rPr>
          <w:szCs w:val="26"/>
        </w:rPr>
        <w:t>GV</w:t>
      </w:r>
      <w:r w:rsidRPr="00A8468A">
        <w:rPr>
          <w:szCs w:val="26"/>
        </w:rPr>
        <w:t xml:space="preserve"> được phân công thực hiện, </w:t>
      </w:r>
      <w:r w:rsidR="009A7661" w:rsidRPr="00A8468A">
        <w:rPr>
          <w:szCs w:val="26"/>
        </w:rPr>
        <w:t>GV</w:t>
      </w:r>
      <w:r w:rsidRPr="00A8468A">
        <w:rPr>
          <w:szCs w:val="26"/>
        </w:rPr>
        <w:t xml:space="preserve"> xây dựng Kế hoạch thực hiện cho từng nhiệm vụ và làm rõ nội dung, số tiết, thời điểm, đối tượng, địa điểm, phối hợp thực hiện…và các vấn đề khác có liên quan (nếu có)</w:t>
      </w:r>
      <w:r w:rsidR="00593FF9" w:rsidRPr="00A8468A">
        <w:rPr>
          <w:szCs w:val="26"/>
        </w:rPr>
        <w:t>.</w:t>
      </w:r>
    </w:p>
    <w:p w14:paraId="0E226AB3" w14:textId="098AA959" w:rsidR="00593FF9" w:rsidRPr="00A8468A" w:rsidRDefault="0009151E" w:rsidP="00A8468A">
      <w:pPr>
        <w:spacing w:line="288" w:lineRule="auto"/>
        <w:ind w:firstLine="567"/>
        <w:rPr>
          <w:b/>
          <w:i/>
          <w:szCs w:val="26"/>
        </w:rPr>
      </w:pPr>
      <w:r w:rsidRPr="00A8468A">
        <w:rPr>
          <w:b/>
          <w:i/>
          <w:szCs w:val="26"/>
        </w:rPr>
        <w:t>4</w:t>
      </w:r>
      <w:r w:rsidR="00593FF9" w:rsidRPr="00A8468A">
        <w:rPr>
          <w:b/>
          <w:i/>
          <w:szCs w:val="26"/>
          <w:lang w:val="vi-VN"/>
        </w:rPr>
        <w:t xml:space="preserve">. Xây dựng </w:t>
      </w:r>
      <w:r w:rsidR="00593FF9" w:rsidRPr="00A8468A">
        <w:rPr>
          <w:b/>
          <w:i/>
          <w:szCs w:val="26"/>
        </w:rPr>
        <w:t>K</w:t>
      </w:r>
      <w:r w:rsidR="00593FF9" w:rsidRPr="00A8468A">
        <w:rPr>
          <w:b/>
          <w:i/>
          <w:szCs w:val="26"/>
          <w:lang w:val="vi-VN"/>
        </w:rPr>
        <w:t xml:space="preserve">ế hoạch </w:t>
      </w:r>
      <w:r w:rsidR="00593FF9" w:rsidRPr="00A8468A">
        <w:rPr>
          <w:b/>
          <w:i/>
          <w:szCs w:val="26"/>
        </w:rPr>
        <w:t xml:space="preserve">bài dạy của </w:t>
      </w:r>
      <w:r w:rsidR="009A7661" w:rsidRPr="00A8468A">
        <w:rPr>
          <w:b/>
          <w:i/>
          <w:szCs w:val="26"/>
        </w:rPr>
        <w:t>GV</w:t>
      </w:r>
      <w:r w:rsidR="00593FF9" w:rsidRPr="00A8468A">
        <w:rPr>
          <w:b/>
          <w:i/>
          <w:szCs w:val="26"/>
        </w:rPr>
        <w:t xml:space="preserve"> môn </w:t>
      </w:r>
      <w:r w:rsidR="007A0E60">
        <w:rPr>
          <w:b/>
          <w:i/>
          <w:szCs w:val="26"/>
        </w:rPr>
        <w:t>Vật lí, Hóa học</w:t>
      </w:r>
    </w:p>
    <w:p w14:paraId="05E77FB6" w14:textId="4D1E914B" w:rsidR="00593FF9" w:rsidRPr="00A8468A" w:rsidRDefault="0009151E" w:rsidP="00A8468A">
      <w:pPr>
        <w:spacing w:line="288" w:lineRule="auto"/>
        <w:ind w:firstLine="567"/>
        <w:rPr>
          <w:szCs w:val="26"/>
        </w:rPr>
      </w:pPr>
      <w:r w:rsidRPr="00A8468A">
        <w:rPr>
          <w:szCs w:val="26"/>
        </w:rPr>
        <w:t xml:space="preserve">Căn cứ vào Kế hoạch giáo dục của </w:t>
      </w:r>
      <w:r w:rsidR="009A7661" w:rsidRPr="00A8468A">
        <w:rPr>
          <w:szCs w:val="26"/>
        </w:rPr>
        <w:t>GV</w:t>
      </w:r>
      <w:r w:rsidRPr="00A8468A">
        <w:rPr>
          <w:szCs w:val="26"/>
        </w:rPr>
        <w:t xml:space="preserve"> đã được Tổ trưởng phê duyệt, </w:t>
      </w:r>
      <w:r w:rsidR="009A7661" w:rsidRPr="00A8468A">
        <w:rPr>
          <w:szCs w:val="26"/>
        </w:rPr>
        <w:t>GV</w:t>
      </w:r>
      <w:r w:rsidRPr="00A8468A">
        <w:rPr>
          <w:szCs w:val="26"/>
        </w:rPr>
        <w:t xml:space="preserve"> </w:t>
      </w:r>
      <w:r w:rsidR="00EA444B">
        <w:rPr>
          <w:szCs w:val="26"/>
        </w:rPr>
        <w:t xml:space="preserve">xây dựng </w:t>
      </w:r>
      <w:r w:rsidRPr="00A8468A">
        <w:rPr>
          <w:szCs w:val="26"/>
        </w:rPr>
        <w:t>Kế hoạch bài dạy cho từng bài/chủ đề/chuyên đề</w:t>
      </w:r>
      <w:r w:rsidRPr="00A8468A">
        <w:rPr>
          <w:rStyle w:val="FootnoteReference"/>
          <w:szCs w:val="26"/>
        </w:rPr>
        <w:footnoteReference w:id="8"/>
      </w:r>
      <w:r w:rsidRPr="00A8468A">
        <w:rPr>
          <w:szCs w:val="26"/>
        </w:rPr>
        <w:t xml:space="preserve"> trước khi tổ chức thực hiện dạy học ít nhất 1 tuần và đưa Kế hoạch này trang quản lý hồ sơ trực tuyến của nhà trường.</w:t>
      </w:r>
    </w:p>
    <w:p w14:paraId="4B40C546" w14:textId="02CC322F" w:rsidR="007C4FDB" w:rsidRPr="00A8468A" w:rsidRDefault="00704C15" w:rsidP="00A8468A">
      <w:pPr>
        <w:spacing w:line="288" w:lineRule="auto"/>
        <w:ind w:firstLine="567"/>
        <w:rPr>
          <w:spacing w:val="-2"/>
          <w:szCs w:val="26"/>
        </w:rPr>
      </w:pPr>
      <w:r w:rsidRPr="00A8468A">
        <w:rPr>
          <w:spacing w:val="-2"/>
          <w:szCs w:val="26"/>
        </w:rPr>
        <w:t xml:space="preserve">Kế hoạch bài dạy xây dựng </w:t>
      </w:r>
      <w:r w:rsidRPr="00A8468A">
        <w:rPr>
          <w:spacing w:val="-2"/>
          <w:szCs w:val="26"/>
          <w:lang w:val="vi-VN"/>
        </w:rPr>
        <w:t xml:space="preserve">hướng đến phát triển phẩm chất, năng lực </w:t>
      </w:r>
      <w:r w:rsidR="009A7661" w:rsidRPr="00A8468A">
        <w:rPr>
          <w:spacing w:val="-2"/>
          <w:szCs w:val="26"/>
          <w:lang w:val="vi-VN"/>
        </w:rPr>
        <w:t>HS</w:t>
      </w:r>
      <w:r w:rsidRPr="00A8468A">
        <w:rPr>
          <w:spacing w:val="-2"/>
          <w:szCs w:val="26"/>
          <w:lang w:val="vi-VN"/>
        </w:rPr>
        <w:t xml:space="preserve">; </w:t>
      </w:r>
      <w:r w:rsidRPr="00A8468A">
        <w:rPr>
          <w:spacing w:val="-2"/>
          <w:szCs w:val="26"/>
        </w:rPr>
        <w:t>thiết kế các hoạt động</w:t>
      </w:r>
      <w:r w:rsidRPr="00A8468A">
        <w:rPr>
          <w:spacing w:val="-2"/>
          <w:szCs w:val="26"/>
          <w:lang w:val="vi-VN"/>
        </w:rPr>
        <w:t xml:space="preserve"> dạy học theo hướng phát huy tính tích cực, chủ động, sáng tạo và năng lực tự học của </w:t>
      </w:r>
      <w:r w:rsidR="009A7661" w:rsidRPr="00A8468A">
        <w:rPr>
          <w:spacing w:val="-2"/>
          <w:szCs w:val="26"/>
          <w:lang w:val="vi-VN"/>
        </w:rPr>
        <w:t>HS</w:t>
      </w:r>
      <w:r w:rsidRPr="00A8468A">
        <w:rPr>
          <w:spacing w:val="-2"/>
          <w:szCs w:val="26"/>
        </w:rPr>
        <w:t xml:space="preserve">. Ưu </w:t>
      </w:r>
      <w:r w:rsidRPr="00A8468A">
        <w:rPr>
          <w:spacing w:val="-2"/>
          <w:szCs w:val="26"/>
          <w:lang w:val="vi-VN"/>
        </w:rPr>
        <w:t xml:space="preserve">tiên thiết kế các hoạt động học tập </w:t>
      </w:r>
      <w:r w:rsidRPr="00A8468A">
        <w:rPr>
          <w:spacing w:val="-2"/>
          <w:szCs w:val="26"/>
        </w:rPr>
        <w:t xml:space="preserve">sao cho </w:t>
      </w:r>
      <w:r w:rsidR="009A7661" w:rsidRPr="00A8468A">
        <w:rPr>
          <w:spacing w:val="-2"/>
          <w:szCs w:val="26"/>
        </w:rPr>
        <w:t>HS</w:t>
      </w:r>
      <w:r w:rsidRPr="00A8468A">
        <w:rPr>
          <w:spacing w:val="-2"/>
          <w:szCs w:val="26"/>
        </w:rPr>
        <w:t xml:space="preserve"> được </w:t>
      </w:r>
      <w:r w:rsidRPr="00A8468A">
        <w:rPr>
          <w:spacing w:val="-2"/>
          <w:szCs w:val="26"/>
          <w:lang w:val="vi-VN"/>
        </w:rPr>
        <w:t xml:space="preserve">tham gia tích cực </w:t>
      </w:r>
      <w:r w:rsidRPr="00A8468A">
        <w:rPr>
          <w:spacing w:val="-2"/>
          <w:szCs w:val="26"/>
        </w:rPr>
        <w:t xml:space="preserve">và được </w:t>
      </w:r>
      <w:r w:rsidRPr="00A8468A">
        <w:rPr>
          <w:spacing w:val="-2"/>
          <w:szCs w:val="26"/>
          <w:lang w:val="vi-VN"/>
        </w:rPr>
        <w:t>tăng cường thời gian trải nghiệm, thực hành, trao đổi, thảo luận</w:t>
      </w:r>
      <w:r w:rsidRPr="00A8468A">
        <w:rPr>
          <w:spacing w:val="-2"/>
          <w:szCs w:val="26"/>
        </w:rPr>
        <w:t xml:space="preserve">, áp dụng công nghệ thông tin, </w:t>
      </w:r>
      <w:r w:rsidR="0044289E" w:rsidRPr="00A8468A">
        <w:rPr>
          <w:spacing w:val="-2"/>
          <w:szCs w:val="26"/>
        </w:rPr>
        <w:t xml:space="preserve">giáo dục STEM/STEAM, </w:t>
      </w:r>
      <w:r w:rsidRPr="00A8468A">
        <w:rPr>
          <w:spacing w:val="-2"/>
          <w:szCs w:val="26"/>
        </w:rPr>
        <w:t>trí tuệ nhân tạo (AI) và làm việc trực tuyến.</w:t>
      </w:r>
    </w:p>
    <w:p w14:paraId="68AE12FC" w14:textId="074F0CB8" w:rsidR="00704C15" w:rsidRPr="00A8468A" w:rsidRDefault="00704C15" w:rsidP="00A8468A">
      <w:pPr>
        <w:spacing w:line="288" w:lineRule="auto"/>
        <w:ind w:firstLine="567"/>
        <w:rPr>
          <w:szCs w:val="26"/>
        </w:rPr>
      </w:pPr>
      <w:r w:rsidRPr="00A8468A">
        <w:rPr>
          <w:szCs w:val="26"/>
          <w:lang w:val="vi-VN"/>
        </w:rPr>
        <w:t>Mỗi k</w:t>
      </w:r>
      <w:r w:rsidRPr="00A8468A">
        <w:rPr>
          <w:szCs w:val="26"/>
        </w:rPr>
        <w:t>ế hoạch bài dạy cần xây dựng tiến trình đảm bảo các yêu cầu: Xác định rõ m</w:t>
      </w:r>
      <w:r w:rsidRPr="00A8468A">
        <w:rPr>
          <w:szCs w:val="26"/>
          <w:lang w:val="vi-VN"/>
        </w:rPr>
        <w:t>ục tiêu học tập (kiến thức, năng lực, phẩm chất),</w:t>
      </w:r>
      <w:r w:rsidRPr="00A8468A">
        <w:rPr>
          <w:szCs w:val="26"/>
        </w:rPr>
        <w:t xml:space="preserve"> n</w:t>
      </w:r>
      <w:r w:rsidRPr="00A8468A">
        <w:rPr>
          <w:szCs w:val="26"/>
          <w:lang w:val="vi-VN"/>
        </w:rPr>
        <w:t>ội dung cần đạt,</w:t>
      </w:r>
      <w:r w:rsidRPr="00A8468A">
        <w:rPr>
          <w:szCs w:val="26"/>
        </w:rPr>
        <w:t xml:space="preserve"> s</w:t>
      </w:r>
      <w:r w:rsidRPr="00A8468A">
        <w:rPr>
          <w:szCs w:val="26"/>
          <w:lang w:val="vi-VN"/>
        </w:rPr>
        <w:t xml:space="preserve">ản phẩm học tập </w:t>
      </w:r>
      <w:r w:rsidRPr="00A8468A">
        <w:rPr>
          <w:szCs w:val="26"/>
          <w:lang w:val="vi-VN"/>
        </w:rPr>
        <w:lastRenderedPageBreak/>
        <w:t xml:space="preserve">của </w:t>
      </w:r>
      <w:r w:rsidR="009A7661" w:rsidRPr="00A8468A">
        <w:rPr>
          <w:szCs w:val="26"/>
          <w:lang w:val="vi-VN"/>
        </w:rPr>
        <w:t>HS</w:t>
      </w:r>
      <w:r w:rsidRPr="00A8468A">
        <w:rPr>
          <w:szCs w:val="26"/>
        </w:rPr>
        <w:t>; p</w:t>
      </w:r>
      <w:r w:rsidRPr="00A8468A">
        <w:rPr>
          <w:szCs w:val="26"/>
          <w:lang w:val="vi-VN"/>
        </w:rPr>
        <w:t>hương tiện, thiết bị, học liệu hỗ trợ</w:t>
      </w:r>
      <w:r w:rsidRPr="00A8468A">
        <w:rPr>
          <w:szCs w:val="26"/>
        </w:rPr>
        <w:t xml:space="preserve">. Trong mỗi bài học/hoạt động dạy học, cần đặc biệt </w:t>
      </w:r>
      <w:r w:rsidRPr="00A8468A">
        <w:rPr>
          <w:bCs/>
          <w:szCs w:val="26"/>
        </w:rPr>
        <w:t xml:space="preserve">chú trọng xác định mục tiêu phát triển năng lực và cấp độ tư duy ở các cấp độ: nhận biết, thông hiểu, vận dụng cho </w:t>
      </w:r>
      <w:r w:rsidR="009A7661" w:rsidRPr="00A8468A">
        <w:rPr>
          <w:bCs/>
          <w:szCs w:val="26"/>
        </w:rPr>
        <w:t>HS</w:t>
      </w:r>
      <w:r w:rsidRPr="00A8468A">
        <w:rPr>
          <w:szCs w:val="26"/>
        </w:rPr>
        <w:t>.</w:t>
      </w:r>
    </w:p>
    <w:p w14:paraId="2B747F53" w14:textId="6FE84592" w:rsidR="00704C15" w:rsidRPr="00A8468A" w:rsidRDefault="00704C15" w:rsidP="00A8468A">
      <w:pPr>
        <w:spacing w:line="288" w:lineRule="auto"/>
        <w:ind w:firstLine="567"/>
        <w:rPr>
          <w:szCs w:val="26"/>
        </w:rPr>
      </w:pPr>
      <w:r w:rsidRPr="00A8468A">
        <w:rPr>
          <w:szCs w:val="26"/>
        </w:rPr>
        <w:t>Các hoạt động có thể có trong mỗi Kế hoạch bài dạy gồm: (1) Hoạt động mở đầu/khởi động (nhằm tạo hứng thú học tập; kết nối nội dung, gợi mở, nêu vấn đề, định h</w:t>
      </w:r>
      <w:r w:rsidR="00EA444B">
        <w:rPr>
          <w:szCs w:val="26"/>
        </w:rPr>
        <w:t>ướng vào bài mới); (2) Hình</w:t>
      </w:r>
      <w:r w:rsidRPr="00A8468A">
        <w:rPr>
          <w:szCs w:val="26"/>
        </w:rPr>
        <w:t xml:space="preserve"> thành kiến thức mới (hoạt động tìm hiểu, trải nghiệm, thực hành…với sách giáo khoa, thiết bị dạy học, học liệu… để khai thác, tiếp nhận kiến thức mới, phát triển các năng lực </w:t>
      </w:r>
      <w:r w:rsidR="009A7661" w:rsidRPr="00A8468A">
        <w:rPr>
          <w:szCs w:val="26"/>
        </w:rPr>
        <w:t>HS</w:t>
      </w:r>
      <w:r w:rsidRPr="00A8468A">
        <w:rPr>
          <w:szCs w:val="26"/>
        </w:rPr>
        <w:t xml:space="preserve"> theo mục tiêu); (3) Luyện tập (sử dụng câu hỏi, bài tập, thực hành để phát triển các kĩ năng gắn với kiến thức mới vừa học); (4) Vận dụng (sử dụng kiến thức, kỹ năng đã học để giải quyết các tình huống, vấn đề trong thực tiễn …). Tùy theo yêu cầu cần đạt của từng bài học/chủ đề/chuyên đề, </w:t>
      </w:r>
      <w:r w:rsidR="009A7661" w:rsidRPr="00A8468A">
        <w:rPr>
          <w:szCs w:val="26"/>
        </w:rPr>
        <w:t>GV</w:t>
      </w:r>
      <w:r w:rsidRPr="00A8468A">
        <w:rPr>
          <w:szCs w:val="26"/>
        </w:rPr>
        <w:t xml:space="preserve"> lựa chọn 1 hoặc 2 hoặc 3 hoặc 4 trong các hoạt động đó để tiến hành tổ chức thực hiện.</w:t>
      </w:r>
    </w:p>
    <w:p w14:paraId="7B955625" w14:textId="1567C267" w:rsidR="00CE4F4D" w:rsidRPr="00A8468A" w:rsidRDefault="00CE4F4D" w:rsidP="00A8468A">
      <w:pPr>
        <w:spacing w:line="288" w:lineRule="auto"/>
        <w:ind w:firstLine="567"/>
        <w:rPr>
          <w:szCs w:val="26"/>
          <w:lang w:val="nl-NL"/>
        </w:rPr>
      </w:pPr>
      <w:r w:rsidRPr="00A8468A">
        <w:rPr>
          <w:szCs w:val="26"/>
          <w:lang w:val="nl-NL"/>
        </w:rPr>
        <w:t xml:space="preserve">Đối với mỗi hoạt động, GV tổ chức cho HS thực hiện theo các bước cơ bản: (1) Chuyển giao nhiệm vụ học tập (GV giao, HS tiếp nhận); (2) Thực hiện nhiệm vụ </w:t>
      </w:r>
      <w:r w:rsidRPr="00A8468A">
        <w:rPr>
          <w:szCs w:val="26"/>
          <w:lang w:val="vi-VN"/>
        </w:rPr>
        <w:t>(</w:t>
      </w:r>
      <w:r w:rsidRPr="00A8468A">
        <w:rPr>
          <w:szCs w:val="26"/>
        </w:rPr>
        <w:t>HS</w:t>
      </w:r>
      <w:r w:rsidRPr="00A8468A">
        <w:rPr>
          <w:szCs w:val="26"/>
          <w:lang w:val="vi-VN"/>
        </w:rPr>
        <w:t xml:space="preserve"> thực hiện</w:t>
      </w:r>
      <w:r w:rsidRPr="00A8468A">
        <w:rPr>
          <w:szCs w:val="26"/>
        </w:rPr>
        <w:t>; GV</w:t>
      </w:r>
      <w:r w:rsidRPr="00A8468A">
        <w:rPr>
          <w:szCs w:val="26"/>
          <w:lang w:val="vi-VN"/>
        </w:rPr>
        <w:t xml:space="preserve"> theo dõi, hỗ trợ)</w:t>
      </w:r>
      <w:r w:rsidRPr="00A8468A">
        <w:rPr>
          <w:szCs w:val="26"/>
          <w:lang w:val="nl-NL"/>
        </w:rPr>
        <w:t xml:space="preserve">; (3) </w:t>
      </w:r>
      <w:r w:rsidRPr="00A8468A">
        <w:rPr>
          <w:szCs w:val="26"/>
          <w:lang w:val="vi-VN"/>
        </w:rPr>
        <w:t>Báo cáo, thảo luận (</w:t>
      </w:r>
      <w:r w:rsidRPr="00A8468A">
        <w:rPr>
          <w:szCs w:val="26"/>
        </w:rPr>
        <w:t>GV</w:t>
      </w:r>
      <w:r w:rsidRPr="00A8468A">
        <w:rPr>
          <w:szCs w:val="26"/>
          <w:lang w:val="vi-VN"/>
        </w:rPr>
        <w:t xml:space="preserve"> tổ chức, điều hành; </w:t>
      </w:r>
      <w:r w:rsidRPr="00A8468A">
        <w:rPr>
          <w:szCs w:val="26"/>
        </w:rPr>
        <w:t>HS</w:t>
      </w:r>
      <w:r w:rsidRPr="00A8468A">
        <w:rPr>
          <w:szCs w:val="26"/>
          <w:lang w:val="vi-VN"/>
        </w:rPr>
        <w:t xml:space="preserve"> báo cáo, thảo luận)</w:t>
      </w:r>
      <w:r w:rsidRPr="00A8468A">
        <w:rPr>
          <w:szCs w:val="26"/>
          <w:lang w:val="nl-NL"/>
        </w:rPr>
        <w:t xml:space="preserve">; (4) </w:t>
      </w:r>
      <w:r w:rsidRPr="00A8468A">
        <w:rPr>
          <w:szCs w:val="26"/>
          <w:lang w:val="vi-VN"/>
        </w:rPr>
        <w:t>Kết luận, nhận định</w:t>
      </w:r>
      <w:r w:rsidRPr="00A8468A">
        <w:rPr>
          <w:szCs w:val="26"/>
          <w:lang w:val="nl-NL"/>
        </w:rPr>
        <w:t xml:space="preserve"> (GV tổng hợp, nhận xét, đánh giá, kết luận, chốt kiến thức để HS tiếp thu và vận dụng). </w:t>
      </w:r>
    </w:p>
    <w:p w14:paraId="4899970D" w14:textId="22553EEA" w:rsidR="00842524" w:rsidRPr="00A8468A" w:rsidRDefault="00842524" w:rsidP="00A8468A">
      <w:pPr>
        <w:spacing w:line="288" w:lineRule="auto"/>
        <w:ind w:firstLine="567"/>
        <w:rPr>
          <w:szCs w:val="26"/>
          <w:lang w:val="nl-NL"/>
        </w:rPr>
      </w:pPr>
      <w:r w:rsidRPr="00A8468A">
        <w:rPr>
          <w:szCs w:val="26"/>
          <w:lang w:val="nl-NL"/>
        </w:rPr>
        <w:t xml:space="preserve">Đối với các hoạt động, GV cho phép HS </w:t>
      </w:r>
      <w:r w:rsidRPr="00A8468A">
        <w:rPr>
          <w:b/>
          <w:i/>
          <w:szCs w:val="26"/>
          <w:lang w:val="nl-NL"/>
        </w:rPr>
        <w:t>sử dụng điện thoại,</w:t>
      </w:r>
      <w:r w:rsidRPr="00A8468A">
        <w:rPr>
          <w:szCs w:val="26"/>
          <w:lang w:val="nl-NL"/>
        </w:rPr>
        <w:t xml:space="preserve"> máy tính bảng, la</w:t>
      </w:r>
      <w:r w:rsidR="00843E0A">
        <w:rPr>
          <w:szCs w:val="26"/>
          <w:lang w:val="nl-NL"/>
        </w:rPr>
        <w:t>p</w:t>
      </w:r>
      <w:r w:rsidRPr="00A8468A">
        <w:rPr>
          <w:szCs w:val="26"/>
          <w:lang w:val="nl-NL"/>
        </w:rPr>
        <w:t>top và các thiết bị hỗ trợ học tập khác do GV trực tiếp giảng dạy quyết định, GV hướng dẫn cụ thể trong hoạt động đã được thiết kế và đảm bảo phù hợp với nội dung học tập.</w:t>
      </w:r>
    </w:p>
    <w:p w14:paraId="27DDE87A" w14:textId="44BA6B73" w:rsidR="00704C15" w:rsidRPr="00A8468A" w:rsidRDefault="00842524" w:rsidP="00A8468A">
      <w:pPr>
        <w:spacing w:line="288" w:lineRule="auto"/>
        <w:ind w:firstLine="567"/>
        <w:rPr>
          <w:szCs w:val="26"/>
        </w:rPr>
      </w:pPr>
      <w:r w:rsidRPr="00A8468A">
        <w:rPr>
          <w:b/>
          <w:i/>
          <w:szCs w:val="26"/>
        </w:rPr>
        <w:t>Việc KTĐG thường xuyên</w:t>
      </w:r>
      <w:r w:rsidRPr="00A8468A">
        <w:rPr>
          <w:szCs w:val="26"/>
        </w:rPr>
        <w:t xml:space="preserve"> được thực hiện trong quá trình tổ chức các hoạt động học </w:t>
      </w:r>
      <w:r w:rsidRPr="00A8468A">
        <w:rPr>
          <w:b/>
          <w:i/>
          <w:szCs w:val="26"/>
        </w:rPr>
        <w:t>được thiết kế trong Kế hoạch bài dạy</w:t>
      </w:r>
      <w:r w:rsidR="00AD59B0" w:rsidRPr="00A8468A">
        <w:rPr>
          <w:szCs w:val="26"/>
        </w:rPr>
        <w:t xml:space="preserve"> với bài/chủ đề/chuyên đề tương ứng theo Kế hoạch dạy học môn </w:t>
      </w:r>
      <w:r w:rsidR="007A0E60">
        <w:rPr>
          <w:szCs w:val="26"/>
        </w:rPr>
        <w:t>Vật lí, Hóa học</w:t>
      </w:r>
      <w:r w:rsidRPr="00A8468A">
        <w:rPr>
          <w:szCs w:val="26"/>
        </w:rPr>
        <w:t xml:space="preserve">. Đối với mỗi hình thức, khi đánh giá bằng điểm số phải thông báo trước cho </w:t>
      </w:r>
      <w:r w:rsidR="009A7661" w:rsidRPr="00A8468A">
        <w:rPr>
          <w:szCs w:val="26"/>
        </w:rPr>
        <w:t>HS</w:t>
      </w:r>
      <w:r w:rsidRPr="00A8468A">
        <w:rPr>
          <w:szCs w:val="26"/>
        </w:rPr>
        <w:t xml:space="preserve"> về các tiêu chí đánh giá và định hướng cho </w:t>
      </w:r>
      <w:r w:rsidR="009A7661" w:rsidRPr="00A8468A">
        <w:rPr>
          <w:szCs w:val="26"/>
        </w:rPr>
        <w:t>HS</w:t>
      </w:r>
      <w:r w:rsidRPr="00A8468A">
        <w:rPr>
          <w:szCs w:val="26"/>
        </w:rPr>
        <w:t xml:space="preserve"> tự học; chú trọng đánh giá bằng nhận xét quá trình và kết quả thực hiện của </w:t>
      </w:r>
      <w:r w:rsidR="009A7661" w:rsidRPr="00A8468A">
        <w:rPr>
          <w:szCs w:val="26"/>
        </w:rPr>
        <w:t>HS</w:t>
      </w:r>
      <w:r w:rsidRPr="00A8468A">
        <w:rPr>
          <w:szCs w:val="26"/>
        </w:rPr>
        <w:t xml:space="preserve"> theo yêu cầu của câu hỏi, bài tập, bài thực hành, thí nghiệm, thuyết trình, sản phẩm học tập đã được nêu cụ thể trong Kế hoạch bài dạy.</w:t>
      </w:r>
    </w:p>
    <w:p w14:paraId="65A61219" w14:textId="6E407AF7" w:rsidR="00735234" w:rsidRPr="00A8468A" w:rsidRDefault="00735234" w:rsidP="00A8468A">
      <w:pPr>
        <w:spacing w:line="288" w:lineRule="auto"/>
        <w:ind w:firstLine="567"/>
        <w:rPr>
          <w:b/>
          <w:szCs w:val="26"/>
        </w:rPr>
      </w:pPr>
      <w:r w:rsidRPr="00A8468A">
        <w:rPr>
          <w:b/>
          <w:szCs w:val="26"/>
        </w:rPr>
        <w:t xml:space="preserve">II. Tổ chức, thực hiện </w:t>
      </w:r>
      <w:r w:rsidR="007035B4">
        <w:rPr>
          <w:b/>
          <w:szCs w:val="26"/>
        </w:rPr>
        <w:t>giảng dạy</w:t>
      </w:r>
    </w:p>
    <w:p w14:paraId="05DE8324" w14:textId="6965F259" w:rsidR="003E1E90" w:rsidRPr="00A8468A" w:rsidRDefault="003E1E90" w:rsidP="00A8468A">
      <w:pPr>
        <w:spacing w:line="288" w:lineRule="auto"/>
        <w:ind w:firstLine="567"/>
        <w:rPr>
          <w:b/>
          <w:bCs/>
          <w:i/>
          <w:szCs w:val="26"/>
        </w:rPr>
      </w:pPr>
      <w:r w:rsidRPr="00A8468A">
        <w:rPr>
          <w:b/>
          <w:i/>
          <w:szCs w:val="26"/>
        </w:rPr>
        <w:t xml:space="preserve">1. </w:t>
      </w:r>
      <w:r w:rsidRPr="00A8468A">
        <w:rPr>
          <w:b/>
          <w:bCs/>
          <w:i/>
          <w:szCs w:val="26"/>
          <w:lang w:val="vi-VN"/>
        </w:rPr>
        <w:t>Thực hiện linh hoạt các phương pháp và hình thức tổ chức dạy học</w:t>
      </w:r>
    </w:p>
    <w:p w14:paraId="070F27D0" w14:textId="3975907C" w:rsidR="000F4CBF" w:rsidRPr="00A8468A" w:rsidRDefault="009A7661" w:rsidP="00A8468A">
      <w:pPr>
        <w:spacing w:line="288" w:lineRule="auto"/>
        <w:ind w:firstLine="567"/>
        <w:rPr>
          <w:szCs w:val="26"/>
        </w:rPr>
      </w:pPr>
      <w:r w:rsidRPr="00A8468A">
        <w:rPr>
          <w:szCs w:val="26"/>
        </w:rPr>
        <w:t>GV</w:t>
      </w:r>
      <w:r w:rsidR="000F4CBF" w:rsidRPr="00A8468A">
        <w:rPr>
          <w:szCs w:val="26"/>
        </w:rPr>
        <w:t xml:space="preserve"> th</w:t>
      </w:r>
      <w:r w:rsidRPr="00A8468A">
        <w:rPr>
          <w:szCs w:val="26"/>
        </w:rPr>
        <w:t>ông</w:t>
      </w:r>
      <w:r w:rsidR="000F4CBF" w:rsidRPr="00A8468A">
        <w:rPr>
          <w:szCs w:val="26"/>
        </w:rPr>
        <w:t xml:space="preserve"> qua các phương pháp dạy học rèn luyện cho </w:t>
      </w:r>
      <w:r w:rsidRPr="00A8468A">
        <w:rPr>
          <w:szCs w:val="26"/>
        </w:rPr>
        <w:t>HS</w:t>
      </w:r>
      <w:r w:rsidR="000F4CBF" w:rsidRPr="00A8468A">
        <w:rPr>
          <w:szCs w:val="26"/>
        </w:rPr>
        <w:t xml:space="preserve"> phương pháp tự học, tự khám phá chiếm lĩnh kiến thức khoa học. Các phương pháp giáo dục chủ yếu được lựa chọn theo các định hướng sau:</w:t>
      </w:r>
    </w:p>
    <w:p w14:paraId="65D1BD57" w14:textId="2DA94708" w:rsidR="00A6136B" w:rsidRPr="00A8468A" w:rsidRDefault="00A6136B" w:rsidP="00A8468A">
      <w:pPr>
        <w:spacing w:line="288" w:lineRule="auto"/>
        <w:ind w:firstLine="567"/>
        <w:rPr>
          <w:szCs w:val="26"/>
        </w:rPr>
      </w:pPr>
      <w:r w:rsidRPr="00A8468A">
        <w:rPr>
          <w:szCs w:val="26"/>
        </w:rPr>
        <w:t>- C</w:t>
      </w:r>
      <w:r w:rsidRPr="00A8468A">
        <w:rPr>
          <w:szCs w:val="26"/>
          <w:lang w:val="vi-VN"/>
        </w:rPr>
        <w:t xml:space="preserve">ác phương pháp và hình thức tổ chức dạy học trên cơ sở đặc điểm nội dung bài học, yêu cầu cần đạt của chương trình và đối tượng </w:t>
      </w:r>
      <w:r w:rsidR="009A7661" w:rsidRPr="00A8468A">
        <w:rPr>
          <w:szCs w:val="26"/>
          <w:lang w:val="vi-VN"/>
        </w:rPr>
        <w:t>HS</w:t>
      </w:r>
      <w:r w:rsidRPr="00A8468A">
        <w:rPr>
          <w:szCs w:val="26"/>
          <w:lang w:val="vi-VN"/>
        </w:rPr>
        <w:t xml:space="preserve">; phát huy vai trò của </w:t>
      </w:r>
      <w:r w:rsidR="009A7661" w:rsidRPr="00A8468A">
        <w:rPr>
          <w:szCs w:val="26"/>
          <w:lang w:val="vi-VN"/>
        </w:rPr>
        <w:t>GV</w:t>
      </w:r>
      <w:r w:rsidRPr="00A8468A">
        <w:rPr>
          <w:szCs w:val="26"/>
          <w:lang w:val="vi-VN"/>
        </w:rPr>
        <w:t xml:space="preserve"> trong việc tổ chức, hướng dẫn, hỗ trợ </w:t>
      </w:r>
      <w:r w:rsidR="009A7661" w:rsidRPr="00A8468A">
        <w:rPr>
          <w:szCs w:val="26"/>
          <w:lang w:val="vi-VN"/>
        </w:rPr>
        <w:t>HS</w:t>
      </w:r>
      <w:r w:rsidRPr="00A8468A">
        <w:rPr>
          <w:szCs w:val="26"/>
          <w:lang w:val="vi-VN"/>
        </w:rPr>
        <w:t xml:space="preserve"> chủ động, tích cực, tự giác và phát triển năng lực tự học trong suốt quá trình học tập</w:t>
      </w:r>
      <w:r w:rsidRPr="00A8468A">
        <w:rPr>
          <w:szCs w:val="26"/>
        </w:rPr>
        <w:t>;</w:t>
      </w:r>
    </w:p>
    <w:p w14:paraId="2C543609" w14:textId="4E9228E5" w:rsidR="00325A3D" w:rsidRPr="00A8468A" w:rsidRDefault="000F4CBF" w:rsidP="00A8468A">
      <w:pPr>
        <w:spacing w:line="288" w:lineRule="auto"/>
        <w:ind w:firstLine="567"/>
        <w:rPr>
          <w:szCs w:val="26"/>
        </w:rPr>
      </w:pPr>
      <w:r w:rsidRPr="00A8468A">
        <w:rPr>
          <w:szCs w:val="26"/>
        </w:rPr>
        <w:t>- Đ</w:t>
      </w:r>
      <w:r w:rsidR="00A6136B" w:rsidRPr="00A8468A">
        <w:rPr>
          <w:szCs w:val="26"/>
        </w:rPr>
        <w:t>ị</w:t>
      </w:r>
      <w:r w:rsidRPr="00A8468A">
        <w:rPr>
          <w:szCs w:val="26"/>
        </w:rPr>
        <w:t xml:space="preserve">nh hướng </w:t>
      </w:r>
      <w:r w:rsidR="009A7661" w:rsidRPr="00A8468A">
        <w:rPr>
          <w:szCs w:val="26"/>
        </w:rPr>
        <w:t xml:space="preserve">để phát triển năng lực nhận thức </w:t>
      </w:r>
      <w:r w:rsidR="00DA644F">
        <w:rPr>
          <w:szCs w:val="26"/>
        </w:rPr>
        <w:t>môn</w:t>
      </w:r>
      <w:r w:rsidR="009A7661" w:rsidRPr="00A8468A">
        <w:rPr>
          <w:szCs w:val="26"/>
        </w:rPr>
        <w:t xml:space="preserve"> học: GV tạo cho HS cơ hội huy động những hiểu biết, kinh nghiệm sẵn có để tham gia hình thành kiến thức mới. Chú trọng tổ chức các hoạt động kết nối kiến thức mới với hệ thống kiến thức đã học như: so sánh, phân loại, hệ thống hoá kiến thức, vận dụng kiến thức đã học để giải thích các sự vật, hiện tượng hay giải quyết vấn đề đơn giản,...</w:t>
      </w:r>
    </w:p>
    <w:p w14:paraId="49FC4AC9" w14:textId="28678138" w:rsidR="00325A3D" w:rsidRPr="00DA644F" w:rsidRDefault="00A6136B" w:rsidP="00A8468A">
      <w:pPr>
        <w:spacing w:line="288" w:lineRule="auto"/>
        <w:ind w:firstLine="567"/>
        <w:rPr>
          <w:spacing w:val="-2"/>
          <w:szCs w:val="26"/>
        </w:rPr>
      </w:pPr>
      <w:r w:rsidRPr="00DA644F">
        <w:rPr>
          <w:spacing w:val="-2"/>
          <w:szCs w:val="26"/>
        </w:rPr>
        <w:lastRenderedPageBreak/>
        <w:t xml:space="preserve">- Định hướng </w:t>
      </w:r>
      <w:r w:rsidR="009A7661" w:rsidRPr="00DA644F">
        <w:rPr>
          <w:spacing w:val="-2"/>
          <w:szCs w:val="26"/>
        </w:rPr>
        <w:t xml:space="preserve">để phát triển năng lực tìm hiểu thế giới tự nhiên dưới góc độ </w:t>
      </w:r>
      <w:r w:rsidR="00DA644F" w:rsidRPr="00DA644F">
        <w:rPr>
          <w:spacing w:val="-2"/>
          <w:szCs w:val="26"/>
        </w:rPr>
        <w:t>môn</w:t>
      </w:r>
      <w:r w:rsidR="009A7661" w:rsidRPr="00DA644F">
        <w:rPr>
          <w:spacing w:val="-2"/>
          <w:szCs w:val="26"/>
        </w:rPr>
        <w:t xml:space="preserve"> học: GV vận dụng một số phương pháp dạy học có ưu thế như: phương pháp trực quan (đặc biệt là thực hành thí nghiệm,...), phương pháp dạy học nêu và giải quyết vấn đề, phương pháp dạy học theo dự án,... tạo điều kiện để HS đưa ra câu hỏi, xác định vấn đề cần tìm hiểu, tự tìm các bằng chứng để phân tích thông tin, kiểm tra các dự đoán, giả thuyết qua việc tiến hành thí nghiệm, hoặc tìm kiếm, thu thập thông tin qua sách, mạng Internet,...; đồng thời chú trọng phát triển tư duy </w:t>
      </w:r>
      <w:r w:rsidR="007A0E60" w:rsidRPr="00DA644F">
        <w:rPr>
          <w:spacing w:val="-2"/>
          <w:szCs w:val="26"/>
        </w:rPr>
        <w:t>Vật lí, Hóa học</w:t>
      </w:r>
      <w:r w:rsidR="009A7661" w:rsidRPr="00DA644F">
        <w:rPr>
          <w:spacing w:val="-2"/>
          <w:szCs w:val="26"/>
        </w:rPr>
        <w:t xml:space="preserve"> cho HS thông qua các bài tập đòi hỏi tư duy phản biện, sáng tạo (bài tập mở, có nhiều cách giải,...), các bài tập có nội dung gắn với thực tiễn thể hiện bản chất hoá học, giảm các bài tập tính toán,...;</w:t>
      </w:r>
    </w:p>
    <w:p w14:paraId="279A7046" w14:textId="7960382A" w:rsidR="009A7661" w:rsidRPr="00A8468A" w:rsidRDefault="009A7661" w:rsidP="00A8468A">
      <w:pPr>
        <w:spacing w:line="288" w:lineRule="auto"/>
        <w:ind w:firstLine="567"/>
        <w:rPr>
          <w:spacing w:val="-4"/>
          <w:szCs w:val="26"/>
        </w:rPr>
      </w:pPr>
      <w:r w:rsidRPr="00A8468A">
        <w:rPr>
          <w:spacing w:val="-4"/>
          <w:szCs w:val="26"/>
        </w:rPr>
        <w:t xml:space="preserve">- Định hướng để phát triển năng lực vận dụng kiến thức, kĩ năng đã học: GV tạo cơ hội cho HS được đọc, tiếp cận, trình bày thông tin về những vấn đề thực tiễn cần đến kiến thức hoá học và đưa ra giải pháp. GV cần quan tâm rèn luyện các kĩ năng phát hiện vấn đề; lập kế hoạch nghiên cứu; giải quyết vấn đề (thu thập, trình bày thông tin, xử lí thông tin để rút ra kết luận); đánh giá kết quả giải quyết vấn đề; nêu giải pháp khắc phục, cải tiến; </w:t>
      </w:r>
    </w:p>
    <w:p w14:paraId="46864034" w14:textId="149B0F3F" w:rsidR="00A6136B" w:rsidRPr="00A8468A" w:rsidRDefault="00A6136B" w:rsidP="00A8468A">
      <w:pPr>
        <w:spacing w:line="288" w:lineRule="auto"/>
        <w:ind w:firstLine="567"/>
        <w:rPr>
          <w:szCs w:val="26"/>
        </w:rPr>
      </w:pPr>
      <w:r w:rsidRPr="00A8468A">
        <w:rPr>
          <w:szCs w:val="26"/>
        </w:rPr>
        <w:t xml:space="preserve">- Kết hợp </w:t>
      </w:r>
      <w:r w:rsidR="00071987" w:rsidRPr="00A8468A">
        <w:rPr>
          <w:szCs w:val="26"/>
        </w:rPr>
        <w:t>giáo dục</w:t>
      </w:r>
      <w:r w:rsidRPr="00A8468A">
        <w:rPr>
          <w:szCs w:val="26"/>
        </w:rPr>
        <w:t xml:space="preserve"> STEM/STEAM </w:t>
      </w:r>
      <w:r w:rsidR="009A7661" w:rsidRPr="00A8468A">
        <w:rPr>
          <w:szCs w:val="26"/>
        </w:rPr>
        <w:t xml:space="preserve">trong mỗi bài/chủ đề/chuyên đề của môn </w:t>
      </w:r>
      <w:r w:rsidR="007A0E60">
        <w:rPr>
          <w:szCs w:val="26"/>
        </w:rPr>
        <w:t>Vật lí, Hóa học</w:t>
      </w:r>
      <w:r w:rsidRPr="00A8468A">
        <w:rPr>
          <w:szCs w:val="26"/>
        </w:rPr>
        <w:t xml:space="preserve"> nhằm phát triển cho HS khả năng tích hợp các kiến thức, kỹ năng của các môn học Toán, Kĩ thuật, Công nghệ và </w:t>
      </w:r>
      <w:r w:rsidR="007A0E60">
        <w:rPr>
          <w:szCs w:val="26"/>
        </w:rPr>
        <w:t>Vật lí, Hóa học</w:t>
      </w:r>
      <w:r w:rsidRPr="00A8468A">
        <w:rPr>
          <w:szCs w:val="26"/>
        </w:rPr>
        <w:t xml:space="preserve"> vào việc nghiên cứu giải quyết một số tình huống thực tiễn</w:t>
      </w:r>
      <w:r w:rsidR="00900E98">
        <w:rPr>
          <w:szCs w:val="26"/>
        </w:rPr>
        <w:t>.</w:t>
      </w:r>
      <w:r w:rsidRPr="00A8468A">
        <w:rPr>
          <w:szCs w:val="26"/>
        </w:rPr>
        <w:t xml:space="preserve"> </w:t>
      </w:r>
    </w:p>
    <w:p w14:paraId="71CF0C0C" w14:textId="6509C9FF" w:rsidR="00A6136B" w:rsidRDefault="00A6136B" w:rsidP="00A8468A">
      <w:pPr>
        <w:spacing w:line="288" w:lineRule="auto"/>
        <w:ind w:firstLine="567"/>
        <w:rPr>
          <w:szCs w:val="26"/>
        </w:rPr>
      </w:pPr>
      <w:r w:rsidRPr="00A8468A">
        <w:rPr>
          <w:szCs w:val="26"/>
        </w:rPr>
        <w:t xml:space="preserve">- </w:t>
      </w:r>
      <w:r w:rsidR="00325A3D" w:rsidRPr="00A8468A">
        <w:rPr>
          <w:szCs w:val="26"/>
        </w:rPr>
        <w:t>Các hình thức tổ chức dạy học được thực hiện một cách đa dạng và linh hoạt; kết hợp các hình thức học cá nhân, học nhóm, học ở lớp, học ngoài lớp, học trực tuyến, học theo dự án học tập, tự học,... Đẩy mạnh ứng dụng công nghệ thông tin, truyền thông, trí tuệ nhân tạo (AI) trong dạy học. Coi trọng các nguồn tư liệu ngoài sách giáo khoa và hệ thống các thiết bị dạy học được trang bị; khai thác triệt để những lợi thế của công nghệ thông tin và truyền thông trong dạy học trên các phương tiện kho tri thức - đa phương tiện, tăng cường sử dụng các tư liệu điện tử, học liệu số (như phim thí nghiệm, thí nghiệm ảo, thí nghiệm mô phỏng,...).</w:t>
      </w:r>
    </w:p>
    <w:p w14:paraId="10168591" w14:textId="530C9928" w:rsidR="00162D50" w:rsidRPr="00A8468A" w:rsidRDefault="003E1E90" w:rsidP="00A8468A">
      <w:pPr>
        <w:spacing w:line="288" w:lineRule="auto"/>
        <w:ind w:firstLine="567"/>
        <w:rPr>
          <w:b/>
          <w:bCs/>
          <w:i/>
          <w:szCs w:val="26"/>
        </w:rPr>
      </w:pPr>
      <w:r w:rsidRPr="00A8468A">
        <w:rPr>
          <w:b/>
          <w:i/>
          <w:szCs w:val="26"/>
        </w:rPr>
        <w:t xml:space="preserve">2. </w:t>
      </w:r>
      <w:r w:rsidRPr="00A8468A">
        <w:rPr>
          <w:b/>
          <w:bCs/>
          <w:i/>
          <w:szCs w:val="26"/>
          <w:lang w:val="vi-VN"/>
        </w:rPr>
        <w:t xml:space="preserve">Thực hiện hiệu quả các phương pháp và </w:t>
      </w:r>
      <w:r w:rsidR="002D76E5" w:rsidRPr="00A8468A">
        <w:rPr>
          <w:b/>
          <w:bCs/>
          <w:i/>
          <w:szCs w:val="26"/>
        </w:rPr>
        <w:t>công cụ đánh giá năng lực HS</w:t>
      </w:r>
    </w:p>
    <w:p w14:paraId="5B18E022" w14:textId="288920FB" w:rsidR="002D76E5" w:rsidRPr="00A8468A" w:rsidRDefault="002D76E5" w:rsidP="00A8468A">
      <w:pPr>
        <w:spacing w:line="288" w:lineRule="auto"/>
        <w:ind w:firstLine="567"/>
        <w:rPr>
          <w:bCs/>
          <w:i/>
          <w:szCs w:val="26"/>
        </w:rPr>
      </w:pPr>
      <w:r w:rsidRPr="00A8468A">
        <w:rPr>
          <w:bCs/>
          <w:i/>
          <w:szCs w:val="26"/>
        </w:rPr>
        <w:t xml:space="preserve">* </w:t>
      </w:r>
      <w:r w:rsidR="00E87518" w:rsidRPr="00A8468A">
        <w:rPr>
          <w:bCs/>
          <w:i/>
          <w:szCs w:val="26"/>
        </w:rPr>
        <w:t>Thực hiện đ</w:t>
      </w:r>
      <w:r w:rsidRPr="00A8468A">
        <w:rPr>
          <w:bCs/>
          <w:i/>
          <w:szCs w:val="26"/>
        </w:rPr>
        <w:t xml:space="preserve">ánh giá theo năng lực đặc thù môn </w:t>
      </w:r>
      <w:r w:rsidR="007A0E60">
        <w:rPr>
          <w:bCs/>
          <w:i/>
          <w:szCs w:val="26"/>
        </w:rPr>
        <w:t>Vật lí, Hóa học</w:t>
      </w:r>
      <w:r w:rsidRPr="00A8468A">
        <w:rPr>
          <w:bCs/>
          <w:i/>
          <w:szCs w:val="26"/>
        </w:rPr>
        <w:t>:</w:t>
      </w:r>
    </w:p>
    <w:p w14:paraId="255C7E15" w14:textId="6181C490" w:rsidR="002D76E5" w:rsidRPr="00A8468A" w:rsidRDefault="002D76E5" w:rsidP="00A8468A">
      <w:pPr>
        <w:spacing w:line="288" w:lineRule="auto"/>
        <w:ind w:firstLine="567"/>
        <w:rPr>
          <w:szCs w:val="26"/>
        </w:rPr>
      </w:pPr>
      <w:r w:rsidRPr="00A8468A">
        <w:rPr>
          <w:b/>
          <w:bCs/>
          <w:szCs w:val="26"/>
        </w:rPr>
        <w:t xml:space="preserve">- </w:t>
      </w:r>
      <w:r w:rsidRPr="00A8468A">
        <w:rPr>
          <w:szCs w:val="26"/>
        </w:rPr>
        <w:t>Để đánh giá thành phần năng lực nhận thức</w:t>
      </w:r>
      <w:r w:rsidR="00F10810">
        <w:rPr>
          <w:szCs w:val="26"/>
        </w:rPr>
        <w:t>: GV</w:t>
      </w:r>
      <w:r w:rsidRPr="00A8468A">
        <w:rPr>
          <w:szCs w:val="26"/>
        </w:rPr>
        <w:t xml:space="preserve"> có thể sử dụng các câu hỏi (nói, viết), bài tập,... đòi hỏi </w:t>
      </w:r>
      <w:r w:rsidR="009A7661" w:rsidRPr="00A8468A">
        <w:rPr>
          <w:szCs w:val="26"/>
        </w:rPr>
        <w:t>HS</w:t>
      </w:r>
      <w:r w:rsidRPr="00A8468A">
        <w:rPr>
          <w:szCs w:val="26"/>
        </w:rPr>
        <w:t xml:space="preserve"> phải trình bày, so sánh, hệ thống hoá kiến thức hay phải vận dụng kiến thức để giải thích, chứng minh, giải quyết vấn đề;</w:t>
      </w:r>
    </w:p>
    <w:p w14:paraId="2B21E21A" w14:textId="19D3B786" w:rsidR="002D76E5" w:rsidRPr="00A8468A" w:rsidRDefault="002D76E5" w:rsidP="00A8468A">
      <w:pPr>
        <w:spacing w:line="288" w:lineRule="auto"/>
        <w:ind w:firstLine="567"/>
        <w:rPr>
          <w:szCs w:val="26"/>
        </w:rPr>
      </w:pPr>
      <w:r w:rsidRPr="00A8468A">
        <w:rPr>
          <w:szCs w:val="26"/>
        </w:rPr>
        <w:t xml:space="preserve">- Để đánh giá thành phần năng lực tìm hiểu thế giới tự nhiên dưới góc độ </w:t>
      </w:r>
      <w:r w:rsidR="00F10810">
        <w:rPr>
          <w:szCs w:val="26"/>
        </w:rPr>
        <w:t>môn</w:t>
      </w:r>
      <w:r w:rsidRPr="00A8468A">
        <w:rPr>
          <w:szCs w:val="26"/>
        </w:rPr>
        <w:t xml:space="preserve"> học, </w:t>
      </w:r>
      <w:r w:rsidR="00F10810">
        <w:rPr>
          <w:szCs w:val="26"/>
        </w:rPr>
        <w:t xml:space="preserve">GV </w:t>
      </w:r>
      <w:r w:rsidRPr="00A8468A">
        <w:rPr>
          <w:szCs w:val="26"/>
        </w:rPr>
        <w:t>có thể sử dụng các phương pháp, công cụ sau:</w:t>
      </w:r>
    </w:p>
    <w:p w14:paraId="73D7581F" w14:textId="61FBF2F7" w:rsidR="002D76E5" w:rsidRPr="00A8468A" w:rsidRDefault="002D76E5" w:rsidP="00A8468A">
      <w:pPr>
        <w:spacing w:line="288" w:lineRule="auto"/>
        <w:ind w:firstLine="567"/>
        <w:rPr>
          <w:spacing w:val="-4"/>
          <w:szCs w:val="26"/>
        </w:rPr>
      </w:pPr>
      <w:r w:rsidRPr="00A8468A">
        <w:rPr>
          <w:spacing w:val="-4"/>
          <w:szCs w:val="26"/>
        </w:rPr>
        <w:t xml:space="preserve">(1). Bảng kiểm hoặc ghi chép kết quả quan sát của </w:t>
      </w:r>
      <w:r w:rsidR="009A7661" w:rsidRPr="00A8468A">
        <w:rPr>
          <w:spacing w:val="-4"/>
          <w:szCs w:val="26"/>
        </w:rPr>
        <w:t>GV</w:t>
      </w:r>
      <w:r w:rsidRPr="00A8468A">
        <w:rPr>
          <w:spacing w:val="-4"/>
          <w:szCs w:val="26"/>
        </w:rPr>
        <w:t xml:space="preserve"> theo các tiêu chí đã xác định về tiến trình thực hiện thí nghiệm và các nhiệm vụ tìm tòi, khám phá của </w:t>
      </w:r>
      <w:r w:rsidR="009A7661" w:rsidRPr="00A8468A">
        <w:rPr>
          <w:spacing w:val="-4"/>
          <w:szCs w:val="26"/>
        </w:rPr>
        <w:t>HS</w:t>
      </w:r>
      <w:r w:rsidRPr="00A8468A">
        <w:rPr>
          <w:spacing w:val="-4"/>
          <w:szCs w:val="26"/>
        </w:rPr>
        <w:t xml:space="preserve">,... </w:t>
      </w:r>
    </w:p>
    <w:p w14:paraId="105D0BF1" w14:textId="62CAEF39" w:rsidR="002D76E5" w:rsidRPr="00A8468A" w:rsidRDefault="002D76E5" w:rsidP="00A8468A">
      <w:pPr>
        <w:spacing w:line="288" w:lineRule="auto"/>
        <w:ind w:firstLine="567"/>
        <w:rPr>
          <w:szCs w:val="26"/>
        </w:rPr>
      </w:pPr>
      <w:r w:rsidRPr="00A8468A">
        <w:rPr>
          <w:szCs w:val="26"/>
        </w:rPr>
        <w:t xml:space="preserve">(2). Các câu hỏi, bài kiểm tra nhằm đánh giá hiểu biết của </w:t>
      </w:r>
      <w:r w:rsidR="009A7661" w:rsidRPr="00A8468A">
        <w:rPr>
          <w:szCs w:val="26"/>
        </w:rPr>
        <w:t>HS</w:t>
      </w:r>
      <w:r w:rsidRPr="00A8468A">
        <w:rPr>
          <w:szCs w:val="26"/>
        </w:rPr>
        <w:t xml:space="preserve"> về kĩ năng thí nghiệm; khả năng suy luận để rút ra hệ quả, phương án kiểm nghiệm, xử lí các dữ liệu đã cho để rút ra kết luận; khả năng thiết kế thí nghiệm hoặc nghiên cứu để thực hiện một nhiệm vụ học tập được giao và đề xuất các thiết bị, kĩ thuật thích hợp,... </w:t>
      </w:r>
    </w:p>
    <w:p w14:paraId="5B107681" w14:textId="3C9B62FB" w:rsidR="002D76E5" w:rsidRPr="00A8468A" w:rsidRDefault="002D76E5" w:rsidP="00A8468A">
      <w:pPr>
        <w:spacing w:line="288" w:lineRule="auto"/>
        <w:ind w:firstLine="567"/>
        <w:rPr>
          <w:szCs w:val="26"/>
        </w:rPr>
      </w:pPr>
      <w:r w:rsidRPr="00A8468A">
        <w:rPr>
          <w:szCs w:val="26"/>
        </w:rPr>
        <w:t>(3). Báo cáo kết quả thí nghiệm, thực hành, làm dự án nghiên cứu,…</w:t>
      </w:r>
    </w:p>
    <w:p w14:paraId="303111D9" w14:textId="18C3092D" w:rsidR="002D76E5" w:rsidRPr="00A8468A" w:rsidRDefault="002D76E5" w:rsidP="00A8468A">
      <w:pPr>
        <w:spacing w:line="288" w:lineRule="auto"/>
        <w:ind w:firstLine="567"/>
        <w:rPr>
          <w:szCs w:val="26"/>
        </w:rPr>
      </w:pPr>
      <w:r w:rsidRPr="00A8468A">
        <w:rPr>
          <w:szCs w:val="26"/>
        </w:rPr>
        <w:lastRenderedPageBreak/>
        <w:t xml:space="preserve">- Để đánh giá thành phần năng lực vận dụng kiến thức, kĩ năng đã học, có thể yêu cầu </w:t>
      </w:r>
      <w:r w:rsidR="009A7661" w:rsidRPr="00A8468A">
        <w:rPr>
          <w:szCs w:val="26"/>
        </w:rPr>
        <w:t>HS</w:t>
      </w:r>
      <w:r w:rsidRPr="00A8468A">
        <w:rPr>
          <w:szCs w:val="26"/>
        </w:rPr>
        <w:t xml:space="preserve"> trình bày vấn đề thực tiễn cần giải quyết, trong đó phải sử dụng được ngôn ngữ </w:t>
      </w:r>
      <w:r w:rsidR="001A7731">
        <w:rPr>
          <w:szCs w:val="26"/>
        </w:rPr>
        <w:t>môn học</w:t>
      </w:r>
      <w:r w:rsidRPr="00A8468A">
        <w:rPr>
          <w:szCs w:val="26"/>
        </w:rPr>
        <w:t xml:space="preserve">, các bảng biểu, mô hình, kĩ năng thực nghiệm,... để mô tả, giải thích hiện tượng trong vấn đề đang xem xét; sử dụng các câu hỏi (có thể yêu cầu trả lời nói hoặc viết) đòi hỏi </w:t>
      </w:r>
      <w:r w:rsidR="009A7661" w:rsidRPr="00A8468A">
        <w:rPr>
          <w:szCs w:val="26"/>
        </w:rPr>
        <w:t>HS</w:t>
      </w:r>
      <w:r w:rsidRPr="00A8468A">
        <w:rPr>
          <w:szCs w:val="26"/>
        </w:rPr>
        <w:t xml:space="preserve"> vận dụng kiến thức, kĩ năng vào giải quyết vấn đề học tập, đặc biệt là các vấn đề thực tiễn.</w:t>
      </w:r>
    </w:p>
    <w:p w14:paraId="2FE58553" w14:textId="68F862A1" w:rsidR="002D76E5" w:rsidRPr="00A8468A" w:rsidRDefault="002D76E5" w:rsidP="00A8468A">
      <w:pPr>
        <w:spacing w:line="288" w:lineRule="auto"/>
        <w:ind w:firstLine="567"/>
        <w:rPr>
          <w:bCs/>
          <w:i/>
          <w:szCs w:val="26"/>
        </w:rPr>
      </w:pPr>
      <w:r w:rsidRPr="00A8468A">
        <w:rPr>
          <w:bCs/>
          <w:i/>
          <w:szCs w:val="26"/>
        </w:rPr>
        <w:t xml:space="preserve">* Thực hiện các bài KTĐG môn </w:t>
      </w:r>
      <w:r w:rsidR="007A0E60">
        <w:rPr>
          <w:bCs/>
          <w:i/>
          <w:szCs w:val="26"/>
        </w:rPr>
        <w:t>Vật lí, Hóa học</w:t>
      </w:r>
      <w:r w:rsidRPr="00A8468A">
        <w:rPr>
          <w:bCs/>
          <w:i/>
          <w:szCs w:val="26"/>
        </w:rPr>
        <w:t>:</w:t>
      </w:r>
    </w:p>
    <w:p w14:paraId="7192DDBD" w14:textId="4FE641C5" w:rsidR="002D76E5" w:rsidRPr="00A8468A" w:rsidRDefault="002D76E5" w:rsidP="00A8468A">
      <w:pPr>
        <w:spacing w:line="288" w:lineRule="auto"/>
        <w:ind w:firstLine="567"/>
        <w:rPr>
          <w:szCs w:val="26"/>
        </w:rPr>
      </w:pPr>
      <w:r w:rsidRPr="00A8468A">
        <w:rPr>
          <w:b/>
          <w:bCs/>
          <w:szCs w:val="26"/>
        </w:rPr>
        <w:t xml:space="preserve">- </w:t>
      </w:r>
      <w:r w:rsidRPr="00A8468A">
        <w:rPr>
          <w:szCs w:val="26"/>
        </w:rPr>
        <w:t xml:space="preserve">Hình thức đánh giá: Kết hợp các hình thức đánh giá quá trình (đánh giá thường xuyên), đánh giá tổng kết (đánh giá định kì) bảo đảm đánh giá toàn diện, thường xuyên và tích hợp vào trong các hoạt động dạy và học của </w:t>
      </w:r>
      <w:r w:rsidR="009A7661" w:rsidRPr="00A8468A">
        <w:rPr>
          <w:szCs w:val="26"/>
        </w:rPr>
        <w:t>GV</w:t>
      </w:r>
      <w:r w:rsidRPr="00A8468A">
        <w:rPr>
          <w:szCs w:val="26"/>
        </w:rPr>
        <w:t xml:space="preserve"> và </w:t>
      </w:r>
      <w:r w:rsidR="009A7661" w:rsidRPr="00A8468A">
        <w:rPr>
          <w:szCs w:val="26"/>
        </w:rPr>
        <w:t>HS</w:t>
      </w:r>
      <w:r w:rsidRPr="00A8468A">
        <w:rPr>
          <w:szCs w:val="26"/>
        </w:rPr>
        <w:t>.</w:t>
      </w:r>
    </w:p>
    <w:p w14:paraId="5BB61964" w14:textId="5BCC4D87" w:rsidR="00E87518" w:rsidRPr="00A8468A" w:rsidRDefault="00E87518" w:rsidP="00A8468A">
      <w:pPr>
        <w:spacing w:line="288" w:lineRule="auto"/>
        <w:ind w:firstLine="567"/>
        <w:rPr>
          <w:spacing w:val="-2"/>
          <w:szCs w:val="26"/>
        </w:rPr>
      </w:pPr>
      <w:r w:rsidRPr="00A8468A">
        <w:rPr>
          <w:spacing w:val="-2"/>
          <w:szCs w:val="26"/>
        </w:rPr>
        <w:t xml:space="preserve">- Cách thức thực hiện: Kết hợp đánh giá của </w:t>
      </w:r>
      <w:r w:rsidR="009A7661" w:rsidRPr="00A8468A">
        <w:rPr>
          <w:spacing w:val="-2"/>
          <w:szCs w:val="26"/>
        </w:rPr>
        <w:t>GV</w:t>
      </w:r>
      <w:r w:rsidRPr="00A8468A">
        <w:rPr>
          <w:spacing w:val="-2"/>
          <w:szCs w:val="26"/>
        </w:rPr>
        <w:t xml:space="preserve"> với tự đánh giá và đánh giá đồng đẳng của </w:t>
      </w:r>
      <w:r w:rsidR="009A7661" w:rsidRPr="00A8468A">
        <w:rPr>
          <w:spacing w:val="-2"/>
          <w:szCs w:val="26"/>
        </w:rPr>
        <w:t>HS</w:t>
      </w:r>
      <w:r w:rsidRPr="00A8468A">
        <w:rPr>
          <w:spacing w:val="-2"/>
          <w:szCs w:val="26"/>
        </w:rPr>
        <w:t>. Phối hợp đánh giá tình huống; đánh giá qua trắc nghiệm; đánh giá qua dự án và hồ sơ; đánh giá thông qua phản hồi và phản ánh; đánh giá thông qua quan sát. Kết hợp đánh giá sản phẩm học tập (bài kiểm tra tự luận, bài kiểm tra trắc nghiệm khách quan, trả lời miệng, thuyết trình, bài thực hành thí nghiệm, dự án nghiên cứu,…) với đánh giá qua quan sát (thái độ và hành vi trong thảo luận, làm việc nhóm, làm thí nghiệm, tham quan thực địa,…).</w:t>
      </w:r>
      <w:r w:rsidR="005A4A4D" w:rsidRPr="00A8468A">
        <w:rPr>
          <w:spacing w:val="-2"/>
          <w:szCs w:val="26"/>
        </w:rPr>
        <w:t xml:space="preserve"> </w:t>
      </w:r>
      <w:r w:rsidR="005A4A4D" w:rsidRPr="00A8468A">
        <w:rPr>
          <w:rFonts w:eastAsia="Calibri"/>
          <w:spacing w:val="-2"/>
          <w:szCs w:val="26"/>
        </w:rPr>
        <w:t xml:space="preserve">Đẩy mạnh </w:t>
      </w:r>
      <w:r w:rsidR="005A4A4D" w:rsidRPr="00A8468A">
        <w:rPr>
          <w:spacing w:val="-2"/>
          <w:szCs w:val="26"/>
        </w:rPr>
        <w:t xml:space="preserve">việc ứng dụng các phần mềm trong việc kiểm tra đánh giá </w:t>
      </w:r>
      <w:r w:rsidR="009A7661" w:rsidRPr="00A8468A">
        <w:rPr>
          <w:spacing w:val="-2"/>
          <w:szCs w:val="26"/>
        </w:rPr>
        <w:t>HS</w:t>
      </w:r>
      <w:r w:rsidR="005A4A4D" w:rsidRPr="00A8468A">
        <w:rPr>
          <w:spacing w:val="-2"/>
          <w:szCs w:val="26"/>
        </w:rPr>
        <w:t xml:space="preserve"> với hình thức trực tuyến, đánh giá trên máy tính để đánh giá toàn diện năng lực </w:t>
      </w:r>
      <w:r w:rsidR="009A7661" w:rsidRPr="00A8468A">
        <w:rPr>
          <w:spacing w:val="-2"/>
          <w:szCs w:val="26"/>
        </w:rPr>
        <w:t>HS</w:t>
      </w:r>
      <w:r w:rsidR="005A4A4D" w:rsidRPr="00A8468A">
        <w:rPr>
          <w:spacing w:val="-2"/>
          <w:szCs w:val="26"/>
        </w:rPr>
        <w:t>.</w:t>
      </w:r>
    </w:p>
    <w:p w14:paraId="5FF60BB8" w14:textId="1FD94547" w:rsidR="00E87518" w:rsidRPr="00A8468A" w:rsidRDefault="00E87518" w:rsidP="00A8468A">
      <w:pPr>
        <w:spacing w:line="288" w:lineRule="auto"/>
        <w:ind w:firstLine="567"/>
        <w:rPr>
          <w:szCs w:val="26"/>
        </w:rPr>
      </w:pPr>
      <w:r w:rsidRPr="00A8468A">
        <w:rPr>
          <w:szCs w:val="26"/>
        </w:rPr>
        <w:t xml:space="preserve">- Đối với bài KTĐG thường xuyên: </w:t>
      </w:r>
      <w:r w:rsidR="00DB777B" w:rsidRPr="00A8468A">
        <w:rPr>
          <w:szCs w:val="26"/>
        </w:rPr>
        <w:t>M</w:t>
      </w:r>
      <w:r w:rsidRPr="00A8468A">
        <w:rPr>
          <w:szCs w:val="26"/>
        </w:rPr>
        <w:t xml:space="preserve">ỗi </w:t>
      </w:r>
      <w:r w:rsidR="009A7661" w:rsidRPr="00A8468A">
        <w:rPr>
          <w:szCs w:val="26"/>
        </w:rPr>
        <w:t>HS</w:t>
      </w:r>
      <w:r w:rsidRPr="00A8468A">
        <w:rPr>
          <w:szCs w:val="26"/>
        </w:rPr>
        <w:t xml:space="preserve"> được kiểm tra, đánh giá nhiều lần, trong đó chọn một số lần kiểm tra, đánh giá phù hợp với tiến trình dạy học theo kế hoạch giáo dục của tổ chuyên môn</w:t>
      </w:r>
      <w:r w:rsidR="00AA60D8">
        <w:rPr>
          <w:szCs w:val="26"/>
        </w:rPr>
        <w:t xml:space="preserve"> để</w:t>
      </w:r>
      <w:r w:rsidRPr="00A8468A">
        <w:rPr>
          <w:szCs w:val="26"/>
        </w:rPr>
        <w:t xml:space="preserve"> ghi kết quả đánh giá vào sổ theo dõi và đánh giá </w:t>
      </w:r>
      <w:r w:rsidR="009A7661" w:rsidRPr="00A8468A">
        <w:rPr>
          <w:szCs w:val="26"/>
        </w:rPr>
        <w:t>HS</w:t>
      </w:r>
      <w:r w:rsidRPr="00A8468A">
        <w:rPr>
          <w:szCs w:val="26"/>
        </w:rPr>
        <w:t xml:space="preserve"> (theo lớp học) để sử dụng trong việc đánh giá kết quả học tập môn học theo quy định</w:t>
      </w:r>
      <w:r w:rsidR="00DB777B" w:rsidRPr="00A8468A">
        <w:rPr>
          <w:szCs w:val="26"/>
        </w:rPr>
        <w:t xml:space="preserve">. </w:t>
      </w:r>
      <w:r w:rsidR="004F5F08" w:rsidRPr="00A8468A">
        <w:rPr>
          <w:szCs w:val="26"/>
        </w:rPr>
        <w:t xml:space="preserve">Mỗi GV </w:t>
      </w:r>
      <w:r w:rsidR="00AA60D8">
        <w:rPr>
          <w:szCs w:val="26"/>
        </w:rPr>
        <w:t>tự quyết định số bài KTĐG thường xuyên phù hợp với đối tượng học sinh và</w:t>
      </w:r>
      <w:bookmarkStart w:id="0" w:name="_GoBack"/>
      <w:bookmarkEnd w:id="0"/>
      <w:r w:rsidR="004F5F08" w:rsidRPr="00A8468A">
        <w:rPr>
          <w:szCs w:val="26"/>
        </w:rPr>
        <w:t xml:space="preserve"> xây dựng kế hoạch KTĐG thường xuyên rõ thời gian hoàn thành các bài KTĐG, tránh kiểm tra dồn dập.</w:t>
      </w:r>
    </w:p>
    <w:p w14:paraId="589DAB31" w14:textId="5E8D25FA" w:rsidR="006D546C" w:rsidRPr="00A8468A" w:rsidRDefault="00DB777B" w:rsidP="00A8468A">
      <w:pPr>
        <w:spacing w:line="288" w:lineRule="auto"/>
        <w:ind w:firstLine="720"/>
        <w:rPr>
          <w:szCs w:val="26"/>
        </w:rPr>
      </w:pPr>
      <w:r w:rsidRPr="00A8468A">
        <w:rPr>
          <w:szCs w:val="26"/>
        </w:rPr>
        <w:t xml:space="preserve">- Đối với bài KTĐG định kỳ: Nhóm chuyên môn xây dựng ma trận, </w:t>
      </w:r>
      <w:r w:rsidR="006D546C" w:rsidRPr="00A8468A">
        <w:rPr>
          <w:szCs w:val="26"/>
        </w:rPr>
        <w:t>bản</w:t>
      </w:r>
      <w:r w:rsidRPr="00A8468A">
        <w:rPr>
          <w:szCs w:val="26"/>
        </w:rPr>
        <w:t xml:space="preserve"> đặc tả đề KTĐG định kì</w:t>
      </w:r>
      <w:r w:rsidR="006D546C" w:rsidRPr="00A8468A">
        <w:rPr>
          <w:rStyle w:val="FootnoteReference"/>
          <w:szCs w:val="26"/>
        </w:rPr>
        <w:footnoteReference w:id="9"/>
      </w:r>
      <w:r w:rsidRPr="00A8468A">
        <w:rPr>
          <w:szCs w:val="26"/>
        </w:rPr>
        <w:t xml:space="preserve"> ở từng khối lớp với ngân hàng câu hỏi tự luận và câu hỏi trắc nghiệm khách quan theo </w:t>
      </w:r>
      <w:r w:rsidR="00376D44" w:rsidRPr="00A8468A">
        <w:rPr>
          <w:szCs w:val="26"/>
        </w:rPr>
        <w:t>các</w:t>
      </w:r>
      <w:r w:rsidRPr="00A8468A">
        <w:rPr>
          <w:szCs w:val="26"/>
        </w:rPr>
        <w:t xml:space="preserve"> mức độ yêu cầu: Nhận biết</w:t>
      </w:r>
      <w:r w:rsidR="006D546C" w:rsidRPr="00A8468A">
        <w:rPr>
          <w:szCs w:val="26"/>
        </w:rPr>
        <w:t xml:space="preserve"> (40%)</w:t>
      </w:r>
      <w:r w:rsidRPr="00A8468A">
        <w:rPr>
          <w:szCs w:val="26"/>
        </w:rPr>
        <w:t>, Thông hiểu</w:t>
      </w:r>
      <w:r w:rsidR="006D546C" w:rsidRPr="00A8468A">
        <w:rPr>
          <w:szCs w:val="26"/>
        </w:rPr>
        <w:t xml:space="preserve"> (30%)</w:t>
      </w:r>
      <w:r w:rsidRPr="00A8468A">
        <w:rPr>
          <w:szCs w:val="26"/>
        </w:rPr>
        <w:t>, Vận dụng</w:t>
      </w:r>
      <w:r w:rsidR="006D546C" w:rsidRPr="00A8468A">
        <w:rPr>
          <w:szCs w:val="26"/>
        </w:rPr>
        <w:t xml:space="preserve"> (30%), thực hiện </w:t>
      </w:r>
      <w:r w:rsidR="006D546C" w:rsidRPr="00A8468A">
        <w:rPr>
          <w:szCs w:val="26"/>
          <w:lang w:val="vi-VN"/>
        </w:rPr>
        <w:t xml:space="preserve">kết hợp giữa trắc nghiệm (đủ 3 </w:t>
      </w:r>
      <w:r w:rsidR="006D546C" w:rsidRPr="00A8468A">
        <w:rPr>
          <w:szCs w:val="26"/>
        </w:rPr>
        <w:t>dạng thức trắc nghiệm</w:t>
      </w:r>
      <w:r w:rsidR="006D546C" w:rsidRPr="00A8468A">
        <w:rPr>
          <w:szCs w:val="26"/>
          <w:lang w:val="vi-VN"/>
        </w:rPr>
        <w:t>) và tự luận theo tỷ lệ: 70% trắc nghiệm và 30% tự luận</w:t>
      </w:r>
      <w:r w:rsidR="006D546C" w:rsidRPr="00A8468A">
        <w:rPr>
          <w:szCs w:val="26"/>
        </w:rPr>
        <w:t xml:space="preserve">. Đối với lớp 12 để HS </w:t>
      </w:r>
      <w:r w:rsidR="006D546C" w:rsidRPr="00A8468A">
        <w:rPr>
          <w:iCs/>
          <w:szCs w:val="26"/>
          <w:lang w:val="vi-VN"/>
        </w:rPr>
        <w:t>làm quen với</w:t>
      </w:r>
      <w:r w:rsidR="006D546C" w:rsidRPr="00A8468A">
        <w:rPr>
          <w:iCs/>
          <w:szCs w:val="26"/>
        </w:rPr>
        <w:t xml:space="preserve"> cấu trúc đề thi tốt nghiệp THPT của Bộ GDĐT, nhóm chuyên môn</w:t>
      </w:r>
      <w:r w:rsidR="006D546C" w:rsidRPr="00A8468A">
        <w:rPr>
          <w:szCs w:val="26"/>
        </w:rPr>
        <w:t xml:space="preserve"> có thể tiến hành xây dựng cấu trúc, bản đặc tả theo </w:t>
      </w:r>
      <w:r w:rsidR="008571BB" w:rsidRPr="00A8468A">
        <w:rPr>
          <w:szCs w:val="26"/>
        </w:rPr>
        <w:t xml:space="preserve">định dạng </w:t>
      </w:r>
      <w:r w:rsidR="006D546C" w:rsidRPr="00A8468A">
        <w:rPr>
          <w:szCs w:val="26"/>
        </w:rPr>
        <w:t xml:space="preserve">cấu trúc đề thi tốt nghiệp THPT </w:t>
      </w:r>
      <w:r w:rsidR="008571BB" w:rsidRPr="00A8468A">
        <w:rPr>
          <w:szCs w:val="26"/>
        </w:rPr>
        <w:t xml:space="preserve">đối với </w:t>
      </w:r>
      <w:r w:rsidR="006D546C" w:rsidRPr="00A8468A">
        <w:rPr>
          <w:szCs w:val="26"/>
        </w:rPr>
        <w:t xml:space="preserve">môn </w:t>
      </w:r>
      <w:r w:rsidR="007A0E60">
        <w:rPr>
          <w:szCs w:val="26"/>
        </w:rPr>
        <w:t>Vật lí, Hóa học</w:t>
      </w:r>
      <w:r w:rsidR="006D546C" w:rsidRPr="00A8468A">
        <w:rPr>
          <w:szCs w:val="26"/>
        </w:rPr>
        <w:t xml:space="preserve"> của Bộ GDĐT</w:t>
      </w:r>
      <w:r w:rsidR="006D546C" w:rsidRPr="00A8468A">
        <w:rPr>
          <w:rStyle w:val="FootnoteReference"/>
          <w:szCs w:val="26"/>
        </w:rPr>
        <w:footnoteReference w:id="10"/>
      </w:r>
      <w:r w:rsidR="006D546C" w:rsidRPr="00A8468A">
        <w:rPr>
          <w:szCs w:val="26"/>
        </w:rPr>
        <w:t xml:space="preserve">. </w:t>
      </w:r>
    </w:p>
    <w:p w14:paraId="775320BE" w14:textId="0538CAFA" w:rsidR="00DB777B" w:rsidRPr="00A8468A" w:rsidRDefault="00DB777B" w:rsidP="00A8468A">
      <w:pPr>
        <w:spacing w:line="288" w:lineRule="auto"/>
        <w:ind w:firstLine="567"/>
        <w:rPr>
          <w:szCs w:val="26"/>
        </w:rPr>
      </w:pPr>
      <w:r w:rsidRPr="00A8468A">
        <w:rPr>
          <w:szCs w:val="26"/>
        </w:rPr>
        <w:t xml:space="preserve">- Đối với bài KTĐG định kỳ dạng thực hành, dự án học tập: Nhóm chuyên môn xây dựng các bài kiểm tra thực hành, dự án học tập để KTĐG định kì ở từng khối lớp; các bài kiểm tra thực hành, dự án học tập phải nêu rõ các tiêu chí cụ thể để đánh giá phù hợp với yêu cầu cần đạt của chương trình môn </w:t>
      </w:r>
      <w:r w:rsidR="007A0E60">
        <w:rPr>
          <w:szCs w:val="26"/>
        </w:rPr>
        <w:t>Vật lí, Hóa học</w:t>
      </w:r>
      <w:r w:rsidRPr="00A8468A">
        <w:rPr>
          <w:szCs w:val="26"/>
        </w:rPr>
        <w:t>.</w:t>
      </w:r>
    </w:p>
    <w:p w14:paraId="7F84F906" w14:textId="4EBBC28B" w:rsidR="004F5F08" w:rsidRPr="00DF27D8" w:rsidRDefault="004F5F08" w:rsidP="00A8468A">
      <w:pPr>
        <w:spacing w:line="288" w:lineRule="auto"/>
        <w:ind w:firstLine="567"/>
        <w:rPr>
          <w:spacing w:val="-4"/>
          <w:szCs w:val="26"/>
        </w:rPr>
      </w:pPr>
      <w:r w:rsidRPr="00DF27D8">
        <w:rPr>
          <w:spacing w:val="-4"/>
          <w:szCs w:val="26"/>
        </w:rPr>
        <w:lastRenderedPageBreak/>
        <w:t xml:space="preserve">- Việc </w:t>
      </w:r>
      <w:r w:rsidR="00EA444B" w:rsidRPr="00DF27D8">
        <w:rPr>
          <w:spacing w:val="-4"/>
          <w:szCs w:val="26"/>
        </w:rPr>
        <w:t>KTĐG</w:t>
      </w:r>
      <w:r w:rsidRPr="00DF27D8">
        <w:rPr>
          <w:spacing w:val="-4"/>
          <w:szCs w:val="26"/>
        </w:rPr>
        <w:t xml:space="preserve"> </w:t>
      </w:r>
      <w:r w:rsidRPr="00DF27D8">
        <w:rPr>
          <w:b/>
          <w:bCs/>
          <w:spacing w:val="-4"/>
          <w:szCs w:val="26"/>
        </w:rPr>
        <w:t>cụm chuyên đề</w:t>
      </w:r>
      <w:r w:rsidRPr="00DF27D8">
        <w:rPr>
          <w:spacing w:val="-4"/>
          <w:szCs w:val="26"/>
        </w:rPr>
        <w:t xml:space="preserve"> học tập: Mỗi chuyên đề đều phải được đánh giá thường xuyên và ghi vào sổ điểm cá nhân của giáo viên</w:t>
      </w:r>
      <w:r w:rsidR="00EA444B" w:rsidRPr="00DF27D8">
        <w:rPr>
          <w:spacing w:val="-4"/>
          <w:szCs w:val="26"/>
        </w:rPr>
        <w:t>.</w:t>
      </w:r>
      <w:r w:rsidRPr="00DF27D8">
        <w:rPr>
          <w:spacing w:val="-4"/>
          <w:szCs w:val="26"/>
        </w:rPr>
        <w:t xml:space="preserve"> </w:t>
      </w:r>
      <w:r w:rsidR="00EA444B" w:rsidRPr="00DF27D8">
        <w:rPr>
          <w:spacing w:val="-4"/>
          <w:szCs w:val="26"/>
        </w:rPr>
        <w:t>Sau khi hoàn thành cả 3 chuyên đề,</w:t>
      </w:r>
      <w:r w:rsidRPr="00DF27D8">
        <w:rPr>
          <w:spacing w:val="-4"/>
          <w:szCs w:val="26"/>
        </w:rPr>
        <w:t xml:space="preserve"> GV </w:t>
      </w:r>
      <w:r w:rsidR="00EA444B" w:rsidRPr="00DF27D8">
        <w:rPr>
          <w:spacing w:val="-4"/>
          <w:szCs w:val="26"/>
        </w:rPr>
        <w:t>chọn</w:t>
      </w:r>
      <w:r w:rsidRPr="00DF27D8">
        <w:rPr>
          <w:spacing w:val="-4"/>
          <w:szCs w:val="26"/>
        </w:rPr>
        <w:t xml:space="preserve"> điểm của 01 bài kiểm tra trong 03 bài</w:t>
      </w:r>
      <w:r w:rsidR="00EA444B" w:rsidRPr="00DF27D8">
        <w:rPr>
          <w:spacing w:val="-4"/>
          <w:szCs w:val="26"/>
        </w:rPr>
        <w:t xml:space="preserve"> KTĐG</w:t>
      </w:r>
      <w:r w:rsidRPr="00DF27D8">
        <w:rPr>
          <w:spacing w:val="-4"/>
          <w:szCs w:val="26"/>
        </w:rPr>
        <w:t xml:space="preserve"> chuyên đề làm điểm KTĐG</w:t>
      </w:r>
      <w:r w:rsidRPr="00DF27D8">
        <w:rPr>
          <w:spacing w:val="-4"/>
          <w:szCs w:val="26"/>
          <w:vertAlign w:val="subscript"/>
        </w:rPr>
        <w:t>tx</w:t>
      </w:r>
      <w:r w:rsidRPr="00DF27D8">
        <w:rPr>
          <w:spacing w:val="-4"/>
          <w:szCs w:val="26"/>
        </w:rPr>
        <w:t xml:space="preserve"> của cụm chuyên đề đó vào cơ số điểm của học kì kết thúc dạy học cụm chuyên đề học tập.</w:t>
      </w:r>
    </w:p>
    <w:p w14:paraId="4A6EE37E" w14:textId="2149B0DF" w:rsidR="00A6136B" w:rsidRPr="00A8468A" w:rsidRDefault="00A6136B" w:rsidP="00A8468A">
      <w:pPr>
        <w:spacing w:line="288" w:lineRule="auto"/>
        <w:ind w:firstLine="567"/>
        <w:rPr>
          <w:szCs w:val="26"/>
        </w:rPr>
      </w:pPr>
      <w:r w:rsidRPr="00A8468A">
        <w:rPr>
          <w:szCs w:val="26"/>
        </w:rPr>
        <w:t xml:space="preserve">- </w:t>
      </w:r>
      <w:r w:rsidR="00DB777B" w:rsidRPr="00A8468A">
        <w:rPr>
          <w:szCs w:val="26"/>
        </w:rPr>
        <w:t>Các câu hỏi/bài tập</w:t>
      </w:r>
      <w:r w:rsidRPr="00A8468A">
        <w:rPr>
          <w:szCs w:val="26"/>
        </w:rPr>
        <w:t xml:space="preserve"> </w:t>
      </w:r>
      <w:r w:rsidR="00DB777B" w:rsidRPr="00A8468A">
        <w:rPr>
          <w:szCs w:val="26"/>
        </w:rPr>
        <w:t xml:space="preserve">sử dụng KTĐG cần </w:t>
      </w:r>
      <w:r w:rsidRPr="00A8468A">
        <w:rPr>
          <w:szCs w:val="26"/>
        </w:rPr>
        <w:t>đòi hỏi tư duy phản bi</w:t>
      </w:r>
      <w:r w:rsidR="002D76E5" w:rsidRPr="00A8468A">
        <w:rPr>
          <w:szCs w:val="26"/>
        </w:rPr>
        <w:t>ệ</w:t>
      </w:r>
      <w:r w:rsidRPr="00A8468A">
        <w:rPr>
          <w:szCs w:val="26"/>
        </w:rPr>
        <w:t xml:space="preserve">n, sáng tạo (bài tập mở, có nhiều cách giải…), các bài tập có nội dung gắn với thực tiễn, tăng cường bản chất </w:t>
      </w:r>
      <w:r w:rsidR="00F10810">
        <w:rPr>
          <w:szCs w:val="26"/>
        </w:rPr>
        <w:t>môn</w:t>
      </w:r>
      <w:r w:rsidR="007A0E60">
        <w:rPr>
          <w:szCs w:val="26"/>
        </w:rPr>
        <w:t xml:space="preserve"> học</w:t>
      </w:r>
      <w:r w:rsidRPr="00A8468A">
        <w:rPr>
          <w:szCs w:val="26"/>
        </w:rPr>
        <w:t xml:space="preserve">, giảm các bài tập </w:t>
      </w:r>
      <w:r w:rsidR="002D76E5" w:rsidRPr="00A8468A">
        <w:rPr>
          <w:szCs w:val="26"/>
        </w:rPr>
        <w:t>nặng</w:t>
      </w:r>
      <w:r w:rsidRPr="00A8468A">
        <w:rPr>
          <w:szCs w:val="26"/>
        </w:rPr>
        <w:t xml:space="preserve"> về tính toán </w:t>
      </w:r>
      <w:r w:rsidR="007A0E60">
        <w:rPr>
          <w:szCs w:val="26"/>
        </w:rPr>
        <w:t>Vật lí, Hóa học</w:t>
      </w:r>
      <w:r w:rsidRPr="00A8468A">
        <w:rPr>
          <w:szCs w:val="26"/>
        </w:rPr>
        <w:t>.</w:t>
      </w:r>
    </w:p>
    <w:p w14:paraId="3DB98CF2" w14:textId="788534E6" w:rsidR="003E1E90" w:rsidRPr="00A8468A" w:rsidRDefault="003E1E90" w:rsidP="00A8468A">
      <w:pPr>
        <w:spacing w:line="288" w:lineRule="auto"/>
        <w:ind w:firstLine="567"/>
        <w:rPr>
          <w:b/>
          <w:bCs/>
          <w:i/>
          <w:iCs/>
          <w:szCs w:val="26"/>
          <w:lang w:val="pt-BR"/>
        </w:rPr>
      </w:pPr>
      <w:r w:rsidRPr="00A8468A">
        <w:rPr>
          <w:b/>
          <w:bCs/>
          <w:i/>
          <w:szCs w:val="26"/>
        </w:rPr>
        <w:t xml:space="preserve">3. </w:t>
      </w:r>
      <w:r w:rsidRPr="00A8468A">
        <w:rPr>
          <w:b/>
          <w:bCs/>
          <w:i/>
          <w:iCs/>
          <w:szCs w:val="26"/>
          <w:lang w:val="pt-BR"/>
        </w:rPr>
        <w:t>Tăng cường cơ sở vật chất và thiết bị dạy học, học liệu</w:t>
      </w:r>
    </w:p>
    <w:p w14:paraId="294B6486" w14:textId="63290488" w:rsidR="005A4A4D" w:rsidRPr="00F10810" w:rsidRDefault="005A4A4D" w:rsidP="00A8468A">
      <w:pPr>
        <w:spacing w:line="288" w:lineRule="auto"/>
        <w:ind w:firstLine="567"/>
        <w:rPr>
          <w:spacing w:val="-2"/>
          <w:szCs w:val="26"/>
        </w:rPr>
      </w:pPr>
      <w:r w:rsidRPr="00F10810">
        <w:rPr>
          <w:bCs/>
          <w:spacing w:val="-2"/>
          <w:szCs w:val="26"/>
        </w:rPr>
        <w:t xml:space="preserve">- Nhóm chuyên môn thực hiện </w:t>
      </w:r>
      <w:r w:rsidRPr="00F10810">
        <w:rPr>
          <w:rFonts w:eastAsia="Calibri"/>
          <w:spacing w:val="-2"/>
          <w:szCs w:val="26"/>
        </w:rPr>
        <w:t xml:space="preserve">rà soát các thiết bị dạy học tại trường hiện có, so sánh với thiết bị dạy học tối thiểu </w:t>
      </w:r>
      <w:r w:rsidR="006D546C" w:rsidRPr="00F10810">
        <w:rPr>
          <w:rFonts w:eastAsia="Calibri"/>
          <w:spacing w:val="-2"/>
          <w:szCs w:val="26"/>
        </w:rPr>
        <w:t xml:space="preserve">môn </w:t>
      </w:r>
      <w:r w:rsidR="007A0E60" w:rsidRPr="00F10810">
        <w:rPr>
          <w:rFonts w:eastAsia="Calibri"/>
          <w:spacing w:val="-2"/>
          <w:szCs w:val="26"/>
        </w:rPr>
        <w:t>Vật lí, Hóa học</w:t>
      </w:r>
      <w:r w:rsidR="006D546C" w:rsidRPr="00F10810">
        <w:rPr>
          <w:rFonts w:eastAsia="Calibri"/>
          <w:spacing w:val="-2"/>
          <w:szCs w:val="26"/>
        </w:rPr>
        <w:t xml:space="preserve"> </w:t>
      </w:r>
      <w:r w:rsidRPr="00F10810">
        <w:rPr>
          <w:rFonts w:eastAsia="Calibri"/>
          <w:spacing w:val="-2"/>
          <w:szCs w:val="26"/>
        </w:rPr>
        <w:t>theo quy định</w:t>
      </w:r>
      <w:r w:rsidR="006D546C" w:rsidRPr="00F10810">
        <w:rPr>
          <w:rStyle w:val="FootnoteReference"/>
          <w:rFonts w:eastAsia="Calibri"/>
          <w:spacing w:val="-2"/>
          <w:szCs w:val="26"/>
        </w:rPr>
        <w:footnoteReference w:id="11"/>
      </w:r>
      <w:r w:rsidRPr="00F10810">
        <w:rPr>
          <w:rFonts w:eastAsia="Calibri"/>
          <w:spacing w:val="-2"/>
          <w:szCs w:val="26"/>
        </w:rPr>
        <w:t xml:space="preserve"> để </w:t>
      </w:r>
      <w:r w:rsidRPr="00F10810">
        <w:rPr>
          <w:iCs/>
          <w:spacing w:val="-2"/>
          <w:szCs w:val="26"/>
          <w:lang w:val="vi-VN"/>
        </w:rPr>
        <w:t>sử dụng hiệu quả cơ sở vật chất, thiết bị, đồ dùng dạy học hiện có</w:t>
      </w:r>
      <w:r w:rsidRPr="00F10810">
        <w:rPr>
          <w:iCs/>
          <w:spacing w:val="-2"/>
          <w:szCs w:val="26"/>
          <w:lang w:val="pt-BR"/>
        </w:rPr>
        <w:t xml:space="preserve">, </w:t>
      </w:r>
      <w:r w:rsidRPr="00F10810">
        <w:rPr>
          <w:iCs/>
          <w:spacing w:val="-2"/>
          <w:szCs w:val="26"/>
          <w:lang w:val="vi-VN"/>
        </w:rPr>
        <w:t xml:space="preserve">khắc phục tình trạng </w:t>
      </w:r>
      <w:r w:rsidRPr="00F10810">
        <w:rPr>
          <w:i/>
          <w:iCs/>
          <w:spacing w:val="-2"/>
          <w:szCs w:val="26"/>
          <w:lang w:val="vi-VN"/>
        </w:rPr>
        <w:t>“thiết bị đến trường mà không ra lớp”</w:t>
      </w:r>
      <w:r w:rsidRPr="00F10810">
        <w:rPr>
          <w:iCs/>
          <w:spacing w:val="-2"/>
          <w:szCs w:val="26"/>
          <w:lang w:val="pt-BR"/>
        </w:rPr>
        <w:t>.</w:t>
      </w:r>
      <w:r w:rsidRPr="00F10810">
        <w:rPr>
          <w:iCs/>
          <w:spacing w:val="-2"/>
          <w:szCs w:val="26"/>
          <w:lang w:val="vi-VN"/>
        </w:rPr>
        <w:t xml:space="preserve"> </w:t>
      </w:r>
      <w:r w:rsidRPr="00F10810">
        <w:rPr>
          <w:iCs/>
          <w:spacing w:val="-2"/>
          <w:szCs w:val="26"/>
        </w:rPr>
        <w:t>Nêu</w:t>
      </w:r>
      <w:r w:rsidRPr="00F10810">
        <w:rPr>
          <w:rFonts w:eastAsia="Calibri"/>
          <w:spacing w:val="-2"/>
          <w:szCs w:val="26"/>
        </w:rPr>
        <w:t xml:space="preserve"> các phương án đầu tư, mua sắm </w:t>
      </w:r>
      <w:r w:rsidRPr="00F10810">
        <w:rPr>
          <w:bCs/>
          <w:spacing w:val="-2"/>
          <w:szCs w:val="26"/>
          <w:lang w:val="vi-VN"/>
        </w:rPr>
        <w:t xml:space="preserve">từng bước </w:t>
      </w:r>
      <w:r w:rsidRPr="00F10810">
        <w:rPr>
          <w:spacing w:val="-2"/>
          <w:szCs w:val="26"/>
        </w:rPr>
        <w:t>bảo đảm đủ cơ sở vật chất, trang thiết bị đạt chuẩn, đặc biệt chú trọng đầu tư phòng học thực hành, trải nghiệm STEM, từng bước hướng tới hiện đại hóa cơ sở vật chất với Ban Giám hiệu nhà trường.</w:t>
      </w:r>
    </w:p>
    <w:p w14:paraId="4890FF2C" w14:textId="51A82484" w:rsidR="005A4A4D" w:rsidRPr="00A8468A" w:rsidRDefault="005A4A4D" w:rsidP="00A8468A">
      <w:pPr>
        <w:spacing w:line="288" w:lineRule="auto"/>
        <w:ind w:firstLine="567"/>
        <w:rPr>
          <w:bCs/>
          <w:szCs w:val="26"/>
        </w:rPr>
      </w:pPr>
      <w:r w:rsidRPr="00A8468A">
        <w:rPr>
          <w:spacing w:val="-4"/>
          <w:szCs w:val="26"/>
        </w:rPr>
        <w:t xml:space="preserve">- </w:t>
      </w:r>
      <w:r w:rsidRPr="00A8468A">
        <w:rPr>
          <w:rFonts w:eastAsia="Calibri"/>
          <w:szCs w:val="26"/>
        </w:rPr>
        <w:t xml:space="preserve">Tiếp tục phát triển học liệu số, </w:t>
      </w:r>
      <w:r w:rsidRPr="00A8468A">
        <w:rPr>
          <w:szCs w:val="26"/>
        </w:rPr>
        <w:t xml:space="preserve">kho học liệu điện tử, thiết bị dạy học điện tử; tiếp tục xây dựng tài liệu dạy học điện tử dùng chung trên hệ thống quản lý hồ sơ chuyên môn để hỗ trợ </w:t>
      </w:r>
      <w:r w:rsidR="009A7661" w:rsidRPr="00A8468A">
        <w:rPr>
          <w:szCs w:val="26"/>
        </w:rPr>
        <w:t>GV</w:t>
      </w:r>
      <w:r w:rsidRPr="00A8468A">
        <w:rPr>
          <w:szCs w:val="26"/>
        </w:rPr>
        <w:t xml:space="preserve"> </w:t>
      </w:r>
      <w:r w:rsidRPr="00A8468A">
        <w:rPr>
          <w:rFonts w:eastAsia="Calibri"/>
          <w:szCs w:val="26"/>
        </w:rPr>
        <w:t>tổ chức dạy học và kiểm tra, đánh giá bảo đảm chất lượng và hiệu quả. Tăng cường ứng dụng AI trong việc xây dựng mô hình thí nghiệm ảo.</w:t>
      </w:r>
    </w:p>
    <w:p w14:paraId="22990808" w14:textId="24713A19" w:rsidR="00293CB4" w:rsidRPr="00A8468A" w:rsidRDefault="003E1E90" w:rsidP="00A8468A">
      <w:pPr>
        <w:spacing w:line="288" w:lineRule="auto"/>
        <w:ind w:firstLine="567"/>
        <w:rPr>
          <w:b/>
          <w:i/>
          <w:szCs w:val="26"/>
        </w:rPr>
      </w:pPr>
      <w:r w:rsidRPr="00A8468A">
        <w:rPr>
          <w:b/>
          <w:i/>
          <w:szCs w:val="26"/>
        </w:rPr>
        <w:t xml:space="preserve">4. Đẩy mạnh sinh hoạt chuyên môn </w:t>
      </w:r>
      <w:r w:rsidRPr="00A8468A">
        <w:rPr>
          <w:rFonts w:eastAsia="Calibri"/>
          <w:b/>
          <w:i/>
          <w:szCs w:val="26"/>
        </w:rPr>
        <w:t>dựa trên nghiên cứu bài học</w:t>
      </w:r>
      <w:r w:rsidRPr="00A8468A">
        <w:rPr>
          <w:b/>
          <w:i/>
          <w:szCs w:val="26"/>
        </w:rPr>
        <w:t xml:space="preserve"> </w:t>
      </w:r>
    </w:p>
    <w:p w14:paraId="28DF5412" w14:textId="04FE7826" w:rsidR="004F5F08" w:rsidRPr="00A8468A" w:rsidRDefault="004F5F08" w:rsidP="00A8468A">
      <w:pPr>
        <w:spacing w:line="288" w:lineRule="auto"/>
        <w:ind w:firstLine="720"/>
        <w:contextualSpacing/>
        <w:rPr>
          <w:rFonts w:eastAsia="Calibri"/>
          <w:spacing w:val="-2"/>
          <w:szCs w:val="26"/>
          <w:lang w:val="es-VE"/>
        </w:rPr>
      </w:pPr>
      <w:r w:rsidRPr="00A8468A">
        <w:rPr>
          <w:rFonts w:eastAsia="Calibri"/>
          <w:spacing w:val="-2"/>
          <w:szCs w:val="26"/>
          <w:lang w:val="es-VE"/>
        </w:rPr>
        <w:t>Đ</w:t>
      </w:r>
      <w:r w:rsidRPr="00A8468A">
        <w:rPr>
          <w:rFonts w:eastAsia="Calibri"/>
          <w:spacing w:val="-2"/>
          <w:szCs w:val="26"/>
          <w:lang w:val="vi-VN"/>
        </w:rPr>
        <w:t>ẩy mạnh việc sinh hoạt chuyên môn dựa trên nghiên cứu bài học</w:t>
      </w:r>
      <w:r w:rsidR="007D4C04" w:rsidRPr="00A8468A">
        <w:rPr>
          <w:rFonts w:eastAsia="Calibri"/>
          <w:spacing w:val="-2"/>
          <w:szCs w:val="26"/>
        </w:rPr>
        <w:t xml:space="preserve"> như </w:t>
      </w:r>
      <w:r w:rsidRPr="00A8468A">
        <w:rPr>
          <w:rFonts w:eastAsia="Calibri"/>
          <w:spacing w:val="-2"/>
          <w:szCs w:val="26"/>
          <w:lang w:val="vi-VN"/>
        </w:rPr>
        <w:t>tổ chức các chuyên đề dạy học, hội thảo, tọa đàm trao đổi về tổ chức thực hiện chương trình, đổi mới phương pháp, hình thức dạy học và kiểm tra, đánh giá theo yêu cầu của CT GDPT 2018</w:t>
      </w:r>
      <w:r w:rsidR="007D4C04" w:rsidRPr="00A8468A">
        <w:rPr>
          <w:rFonts w:eastAsia="Calibri"/>
          <w:spacing w:val="-2"/>
          <w:szCs w:val="26"/>
          <w:lang w:val="es-VE"/>
        </w:rPr>
        <w:t>.</w:t>
      </w:r>
    </w:p>
    <w:p w14:paraId="42978B3A" w14:textId="4413F524" w:rsidR="007D4C04" w:rsidRPr="00A8468A" w:rsidRDefault="007D4C04" w:rsidP="00A8468A">
      <w:pPr>
        <w:spacing w:line="288" w:lineRule="auto"/>
        <w:ind w:firstLine="720"/>
        <w:rPr>
          <w:szCs w:val="26"/>
          <w:lang w:val="pt-BR"/>
        </w:rPr>
      </w:pPr>
      <w:r w:rsidRPr="00A8468A">
        <w:rPr>
          <w:rFonts w:eastAsia="Calibri"/>
          <w:szCs w:val="26"/>
        </w:rPr>
        <w:t xml:space="preserve">Nâng cao chất lượng sinh hoạt tổ/nhóm chuyên môn trong nhà trường theo từng tháng; </w:t>
      </w:r>
      <w:r w:rsidRPr="00A8468A">
        <w:rPr>
          <w:szCs w:val="26"/>
          <w:lang w:val="pt-BR"/>
        </w:rPr>
        <w:t xml:space="preserve">thực hiện sinh hoạt tổ/nhóm chuyên môn dựa trên nghiên cứu bài học; định kỳ sinh hoạt chuyên môn để xây dựng bài học minh họa (tối thiểu 01 chuyên đề, bài dạy học/học kỳ), tổ chức dạy học và dự giờ để phân tích, rút kinh nghiệm giờ dạy dựa trên phân tích hoạt động học của học sinh. Việc dự giờ, thăm lớp của giáo viên được thực hiện theo kế hoạch sinh hoạt chuyên môn của tổ/nhóm chuyên môn. </w:t>
      </w:r>
    </w:p>
    <w:p w14:paraId="79ECEEE8" w14:textId="66A2C2E5" w:rsidR="007D4C04" w:rsidRPr="00A8468A" w:rsidRDefault="007D4C04" w:rsidP="00A8468A">
      <w:pPr>
        <w:spacing w:line="288" w:lineRule="auto"/>
        <w:ind w:firstLine="720"/>
        <w:contextualSpacing/>
        <w:rPr>
          <w:rFonts w:eastAsia="Calibri"/>
          <w:szCs w:val="26"/>
          <w:lang w:val="es-VE"/>
        </w:rPr>
      </w:pPr>
      <w:r w:rsidRPr="00A8468A">
        <w:rPr>
          <w:rFonts w:eastAsia="Calibri"/>
          <w:szCs w:val="26"/>
        </w:rPr>
        <w:t>Tăng cường sinh hoạt chuyên môn theo liên trường</w:t>
      </w:r>
      <w:r w:rsidRPr="00A8468A">
        <w:rPr>
          <w:rFonts w:eastAsia="Calibri"/>
          <w:szCs w:val="26"/>
          <w:lang w:val="vi-VN"/>
        </w:rPr>
        <w:t xml:space="preserve"> </w:t>
      </w:r>
      <w:r w:rsidRPr="00A8468A">
        <w:rPr>
          <w:rFonts w:eastAsia="Calibri"/>
          <w:szCs w:val="26"/>
        </w:rPr>
        <w:t xml:space="preserve">và </w:t>
      </w:r>
      <w:r w:rsidRPr="00A8468A">
        <w:rPr>
          <w:rFonts w:eastAsia="Calibri"/>
          <w:szCs w:val="26"/>
          <w:lang w:val="vi-VN"/>
        </w:rPr>
        <w:t xml:space="preserve">cụm chuyên môn </w:t>
      </w:r>
      <w:r w:rsidRPr="00A8468A">
        <w:rPr>
          <w:rFonts w:eastAsia="Calibri"/>
          <w:szCs w:val="26"/>
        </w:rPr>
        <w:t>(13 cụm chuyên môn THPT)</w:t>
      </w:r>
      <w:r w:rsidRPr="00A8468A">
        <w:rPr>
          <w:rStyle w:val="FootnoteReference"/>
          <w:rFonts w:eastAsia="Calibri"/>
          <w:szCs w:val="26"/>
        </w:rPr>
        <w:footnoteReference w:id="12"/>
      </w:r>
      <w:r w:rsidRPr="00A8468A">
        <w:rPr>
          <w:rFonts w:eastAsia="Calibri"/>
          <w:szCs w:val="26"/>
        </w:rPr>
        <w:t>, khuyến khích mỗi cụm chuyên môn/liên trường thực hiện sinh hoạt chuyên môn ít nhất 01 lần trong năm học. Nội dung sinh hoạt chuyên môn cần tập trung bàn những vấn đề mới, khó trong thực hiện nhiệm vụ chuyên môn.</w:t>
      </w:r>
    </w:p>
    <w:p w14:paraId="5FDE0DD4" w14:textId="0D55D2A5" w:rsidR="004F5F08" w:rsidRPr="00A8468A" w:rsidRDefault="004F5F08" w:rsidP="00A8468A">
      <w:pPr>
        <w:spacing w:line="288" w:lineRule="auto"/>
        <w:ind w:firstLine="720"/>
        <w:rPr>
          <w:szCs w:val="26"/>
          <w:lang w:val="pt-BR"/>
        </w:rPr>
      </w:pPr>
      <w:r w:rsidRPr="00A8468A">
        <w:rPr>
          <w:szCs w:val="26"/>
          <w:lang w:val="pt-BR"/>
        </w:rPr>
        <w:t xml:space="preserve">Phân tích giờ dạy theo quan điểm phân tích hiệu quả hoạt động học của học sinh, đồng thời đánh giá việc tổ chức, kiểm tra, định hướng hoạt động học cho học sinh của giáo viên. Phân tích từng hoạt động theo 4 bước sau: (1) Mô tả hành động (đọc, nghe, viết, nói, làm) của học sinh trong hoạt động học (làm minh chứng để tiến hành bước 2 và bước 3); (2) Đánh giá kết quả hoạt động của học sinh (những gì học sinh đã học được, </w:t>
      </w:r>
      <w:r w:rsidRPr="00A8468A">
        <w:rPr>
          <w:szCs w:val="26"/>
          <w:lang w:val="pt-BR"/>
        </w:rPr>
        <w:lastRenderedPageBreak/>
        <w:t>chưa học được); (3) Phân tích nguyên nhân những gì học sinh đã học được, chưa học được; (4) Đưa ra biện pháp khắc phục hạn chế, hoàn thiện kế hoạch dạy học.</w:t>
      </w:r>
    </w:p>
    <w:p w14:paraId="3C97DC0F" w14:textId="5ED6B214" w:rsidR="007D4C04" w:rsidRPr="00A8468A" w:rsidRDefault="007D4C04" w:rsidP="00A8468A">
      <w:pPr>
        <w:spacing w:line="288" w:lineRule="auto"/>
        <w:ind w:firstLine="720"/>
        <w:rPr>
          <w:szCs w:val="26"/>
        </w:rPr>
      </w:pPr>
      <w:r w:rsidRPr="00A8468A">
        <w:rPr>
          <w:szCs w:val="26"/>
        </w:rPr>
        <w:t xml:space="preserve">Đối với trường THPT chuyên Trần Phú và THPT chuyên Nguyễn Trãi </w:t>
      </w:r>
      <w:r w:rsidRPr="00A8468A">
        <w:rPr>
          <w:bCs/>
          <w:szCs w:val="26"/>
        </w:rPr>
        <w:t>chủ trì tổ chức ít nhất 01 lần sinh hoạt chuyên môn</w:t>
      </w:r>
      <w:r w:rsidRPr="00A8468A">
        <w:rPr>
          <w:b/>
          <w:bCs/>
          <w:szCs w:val="26"/>
        </w:rPr>
        <w:t xml:space="preserve"> </w:t>
      </w:r>
      <w:r w:rsidRPr="00A8468A">
        <w:rPr>
          <w:szCs w:val="26"/>
        </w:rPr>
        <w:t>(dưới hình thức chuyên đề cấp thành phố)</w:t>
      </w:r>
      <w:r w:rsidRPr="00A8468A">
        <w:rPr>
          <w:b/>
          <w:bCs/>
          <w:szCs w:val="26"/>
        </w:rPr>
        <w:t xml:space="preserve"> </w:t>
      </w:r>
      <w:r w:rsidRPr="00A8468A">
        <w:rPr>
          <w:szCs w:val="26"/>
        </w:rPr>
        <w:t>có mời giáo viên của các trường THCS, THPT khác tham dự nhằm chia sẻ những giải pháp, kết quả thực hiện của tổ chuyên môn trong việc nghiên cứu vận dụng hiệu quả chương trình giáo dục và các phương pháp dạy học, phương pháp KTĐG tiên tiến trong nước và quốc tế</w:t>
      </w:r>
      <w:r w:rsidR="003E20D4" w:rsidRPr="00A8468A">
        <w:rPr>
          <w:szCs w:val="26"/>
        </w:rPr>
        <w:t>.</w:t>
      </w:r>
      <w:r w:rsidR="003E20D4" w:rsidRPr="00A8468A">
        <w:rPr>
          <w:rStyle w:val="FootnoteReference"/>
          <w:szCs w:val="26"/>
        </w:rPr>
        <w:footnoteReference w:id="13"/>
      </w:r>
      <w:r w:rsidRPr="00A8468A">
        <w:rPr>
          <w:szCs w:val="26"/>
        </w:rPr>
        <w:t xml:space="preserve"> </w:t>
      </w:r>
    </w:p>
    <w:p w14:paraId="393A6CBB" w14:textId="20A64FBB" w:rsidR="00A8468A" w:rsidRDefault="00A8468A" w:rsidP="00A8468A">
      <w:pPr>
        <w:spacing w:line="288" w:lineRule="auto"/>
        <w:ind w:firstLine="720"/>
        <w:rPr>
          <w:szCs w:val="26"/>
          <w:lang w:val="vi-VN"/>
        </w:rPr>
      </w:pPr>
      <w:r w:rsidRPr="00A8468A">
        <w:rPr>
          <w:szCs w:val="26"/>
          <w:lang w:val="pt-BR"/>
        </w:rPr>
        <w:t xml:space="preserve">Trên đây là Hướng dẫn chuyên môn đối với bộ môn </w:t>
      </w:r>
      <w:r w:rsidR="007A0E60">
        <w:rPr>
          <w:szCs w:val="26"/>
          <w:lang w:val="pt-BR"/>
        </w:rPr>
        <w:t>Vật lí, Hóa học</w:t>
      </w:r>
      <w:r w:rsidRPr="00A8468A">
        <w:rPr>
          <w:szCs w:val="26"/>
          <w:lang w:val="pt-BR"/>
        </w:rPr>
        <w:t xml:space="preserve"> bắt đầu thực hiện từ năm học 2025 - 2026. </w:t>
      </w:r>
      <w:r w:rsidRPr="00A8468A">
        <w:rPr>
          <w:szCs w:val="26"/>
          <w:lang w:val="vi-VN"/>
        </w:rPr>
        <w:t xml:space="preserve">Sở Giáo dục và Đào tạo đề nghị các trường </w:t>
      </w:r>
      <w:r w:rsidRPr="00A8468A">
        <w:rPr>
          <w:szCs w:val="26"/>
          <w:lang w:val="pt-BR"/>
        </w:rPr>
        <w:t xml:space="preserve">THPT, PT nhiều cấp học (có cấp THPT), cụm chuyên THPT </w:t>
      </w:r>
      <w:r w:rsidRPr="00A8468A">
        <w:rPr>
          <w:szCs w:val="26"/>
          <w:lang w:val="vi-VN"/>
        </w:rPr>
        <w:t xml:space="preserve">nghiêm túc triển khai và thực hiện. Trong quá trình thực hiện, nếu có khó khăn vướng mắc, báo cáo kịp thời về Sở </w:t>
      </w:r>
      <w:r w:rsidRPr="00A8468A">
        <w:rPr>
          <w:szCs w:val="26"/>
        </w:rPr>
        <w:t>GDĐT</w:t>
      </w:r>
      <w:r w:rsidRPr="00A8468A">
        <w:rPr>
          <w:szCs w:val="26"/>
          <w:lang w:val="vi-VN"/>
        </w:rPr>
        <w:t xml:space="preserve"> (qua phòng Giáo dục Trung học) để được hướng dẫn</w:t>
      </w:r>
      <w:r w:rsidRPr="00A8468A">
        <w:rPr>
          <w:szCs w:val="26"/>
        </w:rPr>
        <w:t xml:space="preserve"> thực hiện</w:t>
      </w:r>
      <w:r w:rsidRPr="00A8468A">
        <w:rPr>
          <w:szCs w:val="26"/>
          <w:lang w:val="vi-VN"/>
        </w:rPr>
        <w:t>./.</w:t>
      </w:r>
    </w:p>
    <w:p w14:paraId="274D8A4F" w14:textId="5487C8AE" w:rsidR="00DF27D8" w:rsidRPr="00DF27D8" w:rsidRDefault="00DF27D8" w:rsidP="00DF27D8">
      <w:pPr>
        <w:spacing w:line="288" w:lineRule="auto"/>
        <w:ind w:firstLine="720"/>
        <w:jc w:val="center"/>
        <w:rPr>
          <w:szCs w:val="26"/>
        </w:rPr>
      </w:pPr>
      <w:r>
        <w:rPr>
          <w:szCs w:val="26"/>
        </w:rPr>
        <w:t>____________________________</w:t>
      </w:r>
    </w:p>
    <w:p w14:paraId="14F03DB9" w14:textId="44E98C53" w:rsidR="001F0A9B" w:rsidRPr="00293CB4" w:rsidRDefault="001F0A9B" w:rsidP="00293CB4">
      <w:pPr>
        <w:widowControl w:val="0"/>
        <w:spacing w:line="312" w:lineRule="auto"/>
        <w:ind w:firstLine="709"/>
        <w:rPr>
          <w:szCs w:val="26"/>
          <w:lang w:val="vi-VN"/>
        </w:rPr>
      </w:pPr>
    </w:p>
    <w:sectPr w:rsidR="001F0A9B" w:rsidRPr="00293CB4" w:rsidSect="00DA2E20">
      <w:headerReference w:type="default" r:id="rId8"/>
      <w:footerReference w:type="default" r:id="rId9"/>
      <w:type w:val="continuous"/>
      <w:pgSz w:w="11909" w:h="16834" w:code="9"/>
      <w:pgMar w:top="1134" w:right="1134" w:bottom="907" w:left="1701" w:header="680" w:footer="567"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4CC79" w14:textId="77777777" w:rsidR="000D72E9" w:rsidRDefault="000D72E9">
      <w:r>
        <w:separator/>
      </w:r>
    </w:p>
  </w:endnote>
  <w:endnote w:type="continuationSeparator" w:id="0">
    <w:p w14:paraId="22E6C70F" w14:textId="77777777" w:rsidR="000D72E9" w:rsidRDefault="000D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0B896" w14:textId="77777777" w:rsidR="003E20D4" w:rsidRDefault="003E20D4" w:rsidP="00463D4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30196" w14:textId="77777777" w:rsidR="000D72E9" w:rsidRDefault="000D72E9">
      <w:r>
        <w:separator/>
      </w:r>
    </w:p>
  </w:footnote>
  <w:footnote w:type="continuationSeparator" w:id="0">
    <w:p w14:paraId="58EC6458" w14:textId="77777777" w:rsidR="000D72E9" w:rsidRDefault="000D72E9">
      <w:r>
        <w:continuationSeparator/>
      </w:r>
    </w:p>
  </w:footnote>
  <w:footnote w:id="1">
    <w:p w14:paraId="32BA8593" w14:textId="619D6C52" w:rsidR="003E20D4" w:rsidRDefault="003E20D4">
      <w:pPr>
        <w:pStyle w:val="FootnoteText"/>
      </w:pPr>
      <w:r>
        <w:rPr>
          <w:rStyle w:val="FootnoteReference"/>
        </w:rPr>
        <w:footnoteRef/>
      </w:r>
      <w:r>
        <w:t xml:space="preserve"> Tham khảo Phụ lục 1. Khung Kế hoạch dạy học các môn học ban hành kèm theo Công văn 5512/BGDĐT-GDTrH ngày 18/12/2020 của Bộ GDĐT.</w:t>
      </w:r>
    </w:p>
  </w:footnote>
  <w:footnote w:id="2">
    <w:p w14:paraId="5BD7E02B" w14:textId="0BC7AA11" w:rsidR="003E20D4" w:rsidRPr="00D85B58" w:rsidRDefault="003E20D4">
      <w:pPr>
        <w:pStyle w:val="FootnoteText"/>
        <w:rPr>
          <w:i/>
        </w:rPr>
      </w:pPr>
      <w:r>
        <w:rPr>
          <w:rStyle w:val="FootnoteReference"/>
        </w:rPr>
        <w:footnoteRef/>
      </w:r>
      <w:r>
        <w:t xml:space="preserve"> Danh mục Thiết bị dạy học tối thiểu cấp THPT môn </w:t>
      </w:r>
      <w:r w:rsidR="007A0E60">
        <w:t>Vật lí, Hóa học</w:t>
      </w:r>
      <w:r>
        <w:t xml:space="preserve"> Ban hành Kèm </w:t>
      </w:r>
      <w:r w:rsidRPr="00D85B58">
        <w:rPr>
          <w:i/>
        </w:rPr>
        <w:t xml:space="preserve">theo </w:t>
      </w:r>
      <w:r w:rsidRPr="00D85B58">
        <w:rPr>
          <w:i/>
          <w:iCs/>
        </w:rPr>
        <w:t xml:space="preserve">Thông tư số 39/2021/TT-BGDĐT ngày 30/12/2021 của </w:t>
      </w:r>
      <w:r>
        <w:rPr>
          <w:i/>
          <w:iCs/>
        </w:rPr>
        <w:t>Bộ GDĐT.</w:t>
      </w:r>
    </w:p>
  </w:footnote>
  <w:footnote w:id="3">
    <w:p w14:paraId="7719B0FD" w14:textId="3030C246" w:rsidR="003E20D4" w:rsidRDefault="003E20D4" w:rsidP="0079593A">
      <w:pPr>
        <w:pStyle w:val="FootnoteText"/>
      </w:pPr>
      <w:r w:rsidRPr="000C451F">
        <w:rPr>
          <w:rStyle w:val="FootnoteReference"/>
          <w:color w:val="EE0000"/>
        </w:rPr>
        <w:footnoteRef/>
      </w:r>
      <w:r w:rsidRPr="000C451F">
        <w:rPr>
          <w:color w:val="EE0000"/>
        </w:rPr>
        <w:t xml:space="preserve"> </w:t>
      </w:r>
      <w:r w:rsidRPr="009734B9">
        <w:t xml:space="preserve">Chương trình GDPT môn </w:t>
      </w:r>
      <w:r w:rsidR="007A0E60">
        <w:t>Vật lí, Hóa học</w:t>
      </w:r>
      <w:r w:rsidRPr="009734B9">
        <w:t xml:space="preserve"> ban hành kèm theo Thông tư số 32/2018/TT-BGDĐT ngày </w:t>
      </w:r>
      <w:r>
        <w:t>26/12/2018</w:t>
      </w:r>
      <w:r w:rsidRPr="009734B9">
        <w:t xml:space="preserve"> của Bộ </w:t>
      </w:r>
      <w:r>
        <w:t>GDĐT.</w:t>
      </w:r>
    </w:p>
  </w:footnote>
  <w:footnote w:id="4">
    <w:p w14:paraId="2C311F6E" w14:textId="338A56A4" w:rsidR="003E20D4" w:rsidRDefault="003E20D4">
      <w:pPr>
        <w:pStyle w:val="FootnoteText"/>
      </w:pPr>
      <w:r>
        <w:rPr>
          <w:rStyle w:val="FootnoteReference"/>
        </w:rPr>
        <w:footnoteRef/>
      </w:r>
      <w:r>
        <w:t xml:space="preserve"> Công văn 4567/BGDĐT-GDPT ngày 05/8/2025 của Bộ GDĐT về việc hướng dẫn dạy học 2 buổi/ngày với GDPT năm học 2025-2026.</w:t>
      </w:r>
    </w:p>
  </w:footnote>
  <w:footnote w:id="5">
    <w:p w14:paraId="330DFEC2" w14:textId="164A7864" w:rsidR="003E20D4" w:rsidRDefault="003E20D4" w:rsidP="001825CB">
      <w:pPr>
        <w:pStyle w:val="FootnoteText"/>
      </w:pPr>
      <w:r>
        <w:rPr>
          <w:rStyle w:val="FootnoteReference"/>
        </w:rPr>
        <w:footnoteRef/>
      </w:r>
      <w:r>
        <w:t xml:space="preserve"> Tham khảo Phụ lục 2. Khung kế hoạch tổ chức các hoạt động giáo dục ban hành kèm theo Công văn 5512/BGDĐT-GDTrH ngày 18/12/2020 của Bộ GDĐT.</w:t>
      </w:r>
    </w:p>
  </w:footnote>
  <w:footnote w:id="6">
    <w:p w14:paraId="3BBE5B18" w14:textId="77777777" w:rsidR="003E20D4" w:rsidRDefault="003E20D4" w:rsidP="007C4FDB">
      <w:pPr>
        <w:pStyle w:val="FootnoteText"/>
      </w:pPr>
      <w:r>
        <w:rPr>
          <w:rStyle w:val="FootnoteReference"/>
        </w:rPr>
        <w:footnoteRef/>
      </w:r>
      <w:r>
        <w:t xml:space="preserve"> Công văn 4567/BGDĐT-GDPT ngày 05/8/2025 của Bộ GDĐT về việc hướng dẫn dạy học 2 buổi/ngày với GDPT năm học 2025-2026.</w:t>
      </w:r>
    </w:p>
  </w:footnote>
  <w:footnote w:id="7">
    <w:p w14:paraId="2719739F" w14:textId="38D0ED19" w:rsidR="003E20D4" w:rsidRDefault="003E20D4">
      <w:pPr>
        <w:pStyle w:val="FootnoteText"/>
      </w:pPr>
      <w:r>
        <w:rPr>
          <w:rStyle w:val="FootnoteReference"/>
        </w:rPr>
        <w:footnoteRef/>
      </w:r>
      <w:r>
        <w:t xml:space="preserve"> Tham khảo Phụ lục 3. Khung kế hoạch giáo dục của GV ban hành kèm theo Công văn 5512/BGDĐT-GDTrH ngày 18/12/2020 của Bộ GDĐT.</w:t>
      </w:r>
    </w:p>
  </w:footnote>
  <w:footnote w:id="8">
    <w:p w14:paraId="2EBB0333" w14:textId="60B059B2" w:rsidR="003E20D4" w:rsidRDefault="003E20D4" w:rsidP="0009151E">
      <w:pPr>
        <w:pStyle w:val="FootnoteText"/>
      </w:pPr>
      <w:r>
        <w:rPr>
          <w:rStyle w:val="FootnoteReference"/>
        </w:rPr>
        <w:footnoteRef/>
      </w:r>
      <w:r>
        <w:t xml:space="preserve"> Tham khảo Phụ lục 4. Khung kế hoạch bài dạy ban hành kèm theo Công văn 5512/BGDĐT-GDTrH ngày 18/12/2020 của Bộ GDĐT.</w:t>
      </w:r>
    </w:p>
    <w:p w14:paraId="57768ABA" w14:textId="77777777" w:rsidR="003E20D4" w:rsidRDefault="003E20D4" w:rsidP="0009151E">
      <w:pPr>
        <w:pStyle w:val="FootnoteText"/>
      </w:pPr>
    </w:p>
  </w:footnote>
  <w:footnote w:id="9">
    <w:p w14:paraId="34FFD63E" w14:textId="71BD7EB9" w:rsidR="003E20D4" w:rsidRDefault="003E20D4">
      <w:pPr>
        <w:pStyle w:val="FootnoteText"/>
      </w:pPr>
      <w:r>
        <w:rPr>
          <w:rStyle w:val="FootnoteReference"/>
        </w:rPr>
        <w:footnoteRef/>
      </w:r>
      <w:r>
        <w:t xml:space="preserve"> </w:t>
      </w:r>
      <w:r w:rsidRPr="00531494">
        <w:rPr>
          <w:iCs/>
        </w:rPr>
        <w:t>Công văn số 7991/BGDĐT-GDTrH ngày 17/12/2024 của Bộ GDĐT về việc thực hiện kiểm tra, đánh giá đối với cấp THCS, THPT</w:t>
      </w:r>
      <w:r>
        <w:rPr>
          <w:iCs/>
        </w:rPr>
        <w:t>.</w:t>
      </w:r>
    </w:p>
  </w:footnote>
  <w:footnote w:id="10">
    <w:p w14:paraId="583A8C93" w14:textId="15184E83" w:rsidR="003E20D4" w:rsidRDefault="003E20D4">
      <w:pPr>
        <w:pStyle w:val="FootnoteText"/>
      </w:pPr>
      <w:r>
        <w:rPr>
          <w:rStyle w:val="FootnoteReference"/>
        </w:rPr>
        <w:footnoteRef/>
      </w:r>
      <w:r>
        <w:t xml:space="preserve"> Quyết định số 764/QĐ-BGDĐT ngày 08/3/2024 của Bộ GDĐT về việc quy định cấu trúc định dạng đề thi Kỳ thi tốt nghiệp THPT từ năm 2025. </w:t>
      </w:r>
    </w:p>
  </w:footnote>
  <w:footnote w:id="11">
    <w:p w14:paraId="18D2F2D1" w14:textId="7B716795" w:rsidR="003E20D4" w:rsidRPr="003E20D4" w:rsidRDefault="003E20D4">
      <w:pPr>
        <w:pStyle w:val="FootnoteText"/>
        <w:rPr>
          <w:b/>
          <w:bCs/>
        </w:rPr>
      </w:pPr>
      <w:r>
        <w:rPr>
          <w:rStyle w:val="FootnoteReference"/>
        </w:rPr>
        <w:footnoteRef/>
      </w:r>
      <w:r>
        <w:t xml:space="preserve"> Danh mục Thiết bị dạy học tối thiểu cấp THPT môn </w:t>
      </w:r>
      <w:r w:rsidR="007A0E60">
        <w:t>Vật lí, Hóa học</w:t>
      </w:r>
      <w:r>
        <w:t xml:space="preserve"> ban hành kèm theo Thông tư tư 39/2021/TT-BGDĐT và </w:t>
      </w:r>
      <w:r w:rsidRPr="006D546C">
        <w:rPr>
          <w:bCs/>
        </w:rPr>
        <w:t>Thông tư số 26/2023/TT-BGDĐT</w:t>
      </w:r>
      <w:r>
        <w:rPr>
          <w:bCs/>
        </w:rPr>
        <w:t xml:space="preserve"> của Bộ GDĐT.</w:t>
      </w:r>
    </w:p>
  </w:footnote>
  <w:footnote w:id="12">
    <w:p w14:paraId="7B17F967" w14:textId="77777777" w:rsidR="003E20D4" w:rsidRDefault="003E20D4" w:rsidP="007D4C04">
      <w:pPr>
        <w:pStyle w:val="FootnoteText"/>
      </w:pPr>
      <w:r>
        <w:rPr>
          <w:rStyle w:val="FootnoteReference"/>
        </w:rPr>
        <w:footnoteRef/>
      </w:r>
      <w:r>
        <w:t xml:space="preserve"> Quyế định số 5869/QĐ-SGDĐT ngày 22/8/2025 của Sở GDĐT về việc Thành lập các cụm chuyên môn cấp THCS và THPT khoá 2025-2028.</w:t>
      </w:r>
    </w:p>
  </w:footnote>
  <w:footnote w:id="13">
    <w:p w14:paraId="3E4751AF" w14:textId="6260A98F" w:rsidR="003E20D4" w:rsidRDefault="003E20D4" w:rsidP="00E46EFB">
      <w:pPr>
        <w:pStyle w:val="FootnoteText"/>
      </w:pPr>
      <w:r>
        <w:rPr>
          <w:rStyle w:val="FootnoteReference"/>
        </w:rPr>
        <w:footnoteRef/>
      </w:r>
      <w:r>
        <w:t xml:space="preserve"> </w:t>
      </w:r>
      <w:r w:rsidRPr="003E20D4">
        <w:t>Thông tư 05/2023/TT-BGDĐT ngày 28/02/2023 của Bộ GDĐT ban hành Quy chế và tổ chức hoạt động của trường THPT chuyên.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9DA9" w14:textId="639F4EE1" w:rsidR="003E20D4" w:rsidRDefault="003E20D4" w:rsidP="00463D42">
    <w:pPr>
      <w:pStyle w:val="Header"/>
      <w:jc w:val="center"/>
    </w:pPr>
    <w:r>
      <w:fldChar w:fldCharType="begin"/>
    </w:r>
    <w:r>
      <w:instrText>PAGE   \* MERGEFORMAT</w:instrText>
    </w:r>
    <w:r>
      <w:fldChar w:fldCharType="separate"/>
    </w:r>
    <w:r w:rsidR="00AA60D8" w:rsidRPr="00AA60D8">
      <w:rPr>
        <w:noProof/>
        <w:lang w:val="vi-VN"/>
      </w:rPr>
      <w:t>9</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5CD"/>
    <w:multiLevelType w:val="multilevel"/>
    <w:tmpl w:val="74E6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D0B68"/>
    <w:multiLevelType w:val="multilevel"/>
    <w:tmpl w:val="9A96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0CE0"/>
    <w:multiLevelType w:val="hybridMultilevel"/>
    <w:tmpl w:val="3A180DF6"/>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FF851F3"/>
    <w:multiLevelType w:val="multilevel"/>
    <w:tmpl w:val="47F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74540"/>
    <w:multiLevelType w:val="multilevel"/>
    <w:tmpl w:val="B42E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F1B04"/>
    <w:multiLevelType w:val="multilevel"/>
    <w:tmpl w:val="357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3687E"/>
    <w:multiLevelType w:val="hybridMultilevel"/>
    <w:tmpl w:val="9CD4185C"/>
    <w:lvl w:ilvl="0" w:tplc="50AC25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B484D"/>
    <w:multiLevelType w:val="hybridMultilevel"/>
    <w:tmpl w:val="01903B60"/>
    <w:lvl w:ilvl="0" w:tplc="31283768">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15:restartNumberingAfterBreak="0">
    <w:nsid w:val="2E8845E4"/>
    <w:multiLevelType w:val="multilevel"/>
    <w:tmpl w:val="DC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2759E"/>
    <w:multiLevelType w:val="multilevel"/>
    <w:tmpl w:val="0BCE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83CE0"/>
    <w:multiLevelType w:val="hybridMultilevel"/>
    <w:tmpl w:val="03B23CF8"/>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D62328C"/>
    <w:multiLevelType w:val="hybridMultilevel"/>
    <w:tmpl w:val="651C6D66"/>
    <w:lvl w:ilvl="0" w:tplc="F4A62F64">
      <w:start w:val="3"/>
      <w:numFmt w:val="bullet"/>
      <w:lvlText w:val="-"/>
      <w:lvlJc w:val="left"/>
      <w:pPr>
        <w:ind w:left="2061" w:hanging="360"/>
      </w:pPr>
      <w:rPr>
        <w:rFonts w:ascii="Times New Roman" w:eastAsia="Times New Roman" w:hAnsi="Times New Roman" w:cs="Times New Roman" w:hint="default"/>
      </w:rPr>
    </w:lvl>
    <w:lvl w:ilvl="1" w:tplc="042A0003" w:tentative="1">
      <w:start w:val="1"/>
      <w:numFmt w:val="bullet"/>
      <w:lvlText w:val="o"/>
      <w:lvlJc w:val="left"/>
      <w:pPr>
        <w:ind w:left="2781" w:hanging="360"/>
      </w:pPr>
      <w:rPr>
        <w:rFonts w:ascii="Courier New" w:hAnsi="Courier New" w:cs="Courier New" w:hint="default"/>
      </w:rPr>
    </w:lvl>
    <w:lvl w:ilvl="2" w:tplc="042A0005" w:tentative="1">
      <w:start w:val="1"/>
      <w:numFmt w:val="bullet"/>
      <w:lvlText w:val=""/>
      <w:lvlJc w:val="left"/>
      <w:pPr>
        <w:ind w:left="3501" w:hanging="360"/>
      </w:pPr>
      <w:rPr>
        <w:rFonts w:ascii="Wingdings" w:hAnsi="Wingdings" w:hint="default"/>
      </w:rPr>
    </w:lvl>
    <w:lvl w:ilvl="3" w:tplc="042A0001" w:tentative="1">
      <w:start w:val="1"/>
      <w:numFmt w:val="bullet"/>
      <w:lvlText w:val=""/>
      <w:lvlJc w:val="left"/>
      <w:pPr>
        <w:ind w:left="4221" w:hanging="360"/>
      </w:pPr>
      <w:rPr>
        <w:rFonts w:ascii="Symbol" w:hAnsi="Symbol" w:hint="default"/>
      </w:rPr>
    </w:lvl>
    <w:lvl w:ilvl="4" w:tplc="042A0003" w:tentative="1">
      <w:start w:val="1"/>
      <w:numFmt w:val="bullet"/>
      <w:lvlText w:val="o"/>
      <w:lvlJc w:val="left"/>
      <w:pPr>
        <w:ind w:left="4941" w:hanging="360"/>
      </w:pPr>
      <w:rPr>
        <w:rFonts w:ascii="Courier New" w:hAnsi="Courier New" w:cs="Courier New" w:hint="default"/>
      </w:rPr>
    </w:lvl>
    <w:lvl w:ilvl="5" w:tplc="042A0005" w:tentative="1">
      <w:start w:val="1"/>
      <w:numFmt w:val="bullet"/>
      <w:lvlText w:val=""/>
      <w:lvlJc w:val="left"/>
      <w:pPr>
        <w:ind w:left="5661" w:hanging="360"/>
      </w:pPr>
      <w:rPr>
        <w:rFonts w:ascii="Wingdings" w:hAnsi="Wingdings" w:hint="default"/>
      </w:rPr>
    </w:lvl>
    <w:lvl w:ilvl="6" w:tplc="042A0001" w:tentative="1">
      <w:start w:val="1"/>
      <w:numFmt w:val="bullet"/>
      <w:lvlText w:val=""/>
      <w:lvlJc w:val="left"/>
      <w:pPr>
        <w:ind w:left="6381" w:hanging="360"/>
      </w:pPr>
      <w:rPr>
        <w:rFonts w:ascii="Symbol" w:hAnsi="Symbol" w:hint="default"/>
      </w:rPr>
    </w:lvl>
    <w:lvl w:ilvl="7" w:tplc="042A0003" w:tentative="1">
      <w:start w:val="1"/>
      <w:numFmt w:val="bullet"/>
      <w:lvlText w:val="o"/>
      <w:lvlJc w:val="left"/>
      <w:pPr>
        <w:ind w:left="7101" w:hanging="360"/>
      </w:pPr>
      <w:rPr>
        <w:rFonts w:ascii="Courier New" w:hAnsi="Courier New" w:cs="Courier New" w:hint="default"/>
      </w:rPr>
    </w:lvl>
    <w:lvl w:ilvl="8" w:tplc="042A0005" w:tentative="1">
      <w:start w:val="1"/>
      <w:numFmt w:val="bullet"/>
      <w:lvlText w:val=""/>
      <w:lvlJc w:val="left"/>
      <w:pPr>
        <w:ind w:left="7821" w:hanging="360"/>
      </w:pPr>
      <w:rPr>
        <w:rFonts w:ascii="Wingdings" w:hAnsi="Wingdings" w:hint="default"/>
      </w:rPr>
    </w:lvl>
  </w:abstractNum>
  <w:abstractNum w:abstractNumId="12" w15:restartNumberingAfterBreak="0">
    <w:nsid w:val="5E7756C9"/>
    <w:multiLevelType w:val="hybridMultilevel"/>
    <w:tmpl w:val="07408960"/>
    <w:lvl w:ilvl="0" w:tplc="3128376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F3E2159"/>
    <w:multiLevelType w:val="multilevel"/>
    <w:tmpl w:val="23A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627B4"/>
    <w:multiLevelType w:val="multilevel"/>
    <w:tmpl w:val="B4E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A2AB8"/>
    <w:multiLevelType w:val="hybridMultilevel"/>
    <w:tmpl w:val="293096D4"/>
    <w:lvl w:ilvl="0" w:tplc="042A000F">
      <w:start w:val="1"/>
      <w:numFmt w:val="decimal"/>
      <w:lvlText w:val="%1."/>
      <w:lvlJc w:val="left"/>
      <w:pPr>
        <w:ind w:left="501" w:hanging="360"/>
      </w:p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16" w15:restartNumberingAfterBreak="0">
    <w:nsid w:val="712F68DD"/>
    <w:multiLevelType w:val="multilevel"/>
    <w:tmpl w:val="781C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91E4B"/>
    <w:multiLevelType w:val="multilevel"/>
    <w:tmpl w:val="D99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2"/>
  </w:num>
  <w:num w:numId="4">
    <w:abstractNumId w:val="7"/>
  </w:num>
  <w:num w:numId="5">
    <w:abstractNumId w:val="10"/>
  </w:num>
  <w:num w:numId="6">
    <w:abstractNumId w:val="6"/>
  </w:num>
  <w:num w:numId="7">
    <w:abstractNumId w:val="11"/>
  </w:num>
  <w:num w:numId="8">
    <w:abstractNumId w:val="3"/>
  </w:num>
  <w:num w:numId="9">
    <w:abstractNumId w:val="1"/>
  </w:num>
  <w:num w:numId="10">
    <w:abstractNumId w:val="4"/>
  </w:num>
  <w:num w:numId="11">
    <w:abstractNumId w:val="14"/>
  </w:num>
  <w:num w:numId="12">
    <w:abstractNumId w:val="5"/>
  </w:num>
  <w:num w:numId="13">
    <w:abstractNumId w:val="16"/>
  </w:num>
  <w:num w:numId="14">
    <w:abstractNumId w:val="0"/>
  </w:num>
  <w:num w:numId="15">
    <w:abstractNumId w:val="17"/>
  </w:num>
  <w:num w:numId="16">
    <w:abstractNumId w:val="1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A4"/>
    <w:rsid w:val="00001697"/>
    <w:rsid w:val="00001E84"/>
    <w:rsid w:val="00003EDE"/>
    <w:rsid w:val="00005707"/>
    <w:rsid w:val="00007E62"/>
    <w:rsid w:val="00011FB6"/>
    <w:rsid w:val="0001477A"/>
    <w:rsid w:val="00014FF2"/>
    <w:rsid w:val="00015CA1"/>
    <w:rsid w:val="000203FB"/>
    <w:rsid w:val="000211A8"/>
    <w:rsid w:val="000238DD"/>
    <w:rsid w:val="00031014"/>
    <w:rsid w:val="000314D9"/>
    <w:rsid w:val="00032576"/>
    <w:rsid w:val="0003317C"/>
    <w:rsid w:val="00033683"/>
    <w:rsid w:val="00035AAE"/>
    <w:rsid w:val="00035E3F"/>
    <w:rsid w:val="00040DD1"/>
    <w:rsid w:val="00041F49"/>
    <w:rsid w:val="00042084"/>
    <w:rsid w:val="000428EA"/>
    <w:rsid w:val="000457AF"/>
    <w:rsid w:val="000474A5"/>
    <w:rsid w:val="000515F9"/>
    <w:rsid w:val="00051996"/>
    <w:rsid w:val="00054981"/>
    <w:rsid w:val="00055BFF"/>
    <w:rsid w:val="0005659A"/>
    <w:rsid w:val="00056724"/>
    <w:rsid w:val="000575FD"/>
    <w:rsid w:val="00061E46"/>
    <w:rsid w:val="00063AFA"/>
    <w:rsid w:val="00065419"/>
    <w:rsid w:val="00066D37"/>
    <w:rsid w:val="00071987"/>
    <w:rsid w:val="000748B9"/>
    <w:rsid w:val="000750A0"/>
    <w:rsid w:val="000771F9"/>
    <w:rsid w:val="00077F71"/>
    <w:rsid w:val="00080058"/>
    <w:rsid w:val="00082E59"/>
    <w:rsid w:val="0008458E"/>
    <w:rsid w:val="0008617F"/>
    <w:rsid w:val="000865D8"/>
    <w:rsid w:val="000866B6"/>
    <w:rsid w:val="00086730"/>
    <w:rsid w:val="00086ED4"/>
    <w:rsid w:val="00090446"/>
    <w:rsid w:val="00090820"/>
    <w:rsid w:val="00090B0A"/>
    <w:rsid w:val="0009151E"/>
    <w:rsid w:val="0009200D"/>
    <w:rsid w:val="000921A0"/>
    <w:rsid w:val="000925E6"/>
    <w:rsid w:val="00094452"/>
    <w:rsid w:val="0009562C"/>
    <w:rsid w:val="00097090"/>
    <w:rsid w:val="000970E9"/>
    <w:rsid w:val="00097898"/>
    <w:rsid w:val="000A2B87"/>
    <w:rsid w:val="000A2E41"/>
    <w:rsid w:val="000A416A"/>
    <w:rsid w:val="000A4A7F"/>
    <w:rsid w:val="000A50A4"/>
    <w:rsid w:val="000A62B8"/>
    <w:rsid w:val="000B0A0C"/>
    <w:rsid w:val="000B0EAF"/>
    <w:rsid w:val="000B1B5C"/>
    <w:rsid w:val="000B4BD1"/>
    <w:rsid w:val="000B67A4"/>
    <w:rsid w:val="000B6D4B"/>
    <w:rsid w:val="000C20DD"/>
    <w:rsid w:val="000C2881"/>
    <w:rsid w:val="000C299D"/>
    <w:rsid w:val="000C2F1C"/>
    <w:rsid w:val="000C2F80"/>
    <w:rsid w:val="000C451F"/>
    <w:rsid w:val="000C4843"/>
    <w:rsid w:val="000C5447"/>
    <w:rsid w:val="000C6835"/>
    <w:rsid w:val="000D0B43"/>
    <w:rsid w:val="000D0E3E"/>
    <w:rsid w:val="000D2114"/>
    <w:rsid w:val="000D3C83"/>
    <w:rsid w:val="000D43E1"/>
    <w:rsid w:val="000D443D"/>
    <w:rsid w:val="000D6F5C"/>
    <w:rsid w:val="000D72E9"/>
    <w:rsid w:val="000E0D24"/>
    <w:rsid w:val="000E3CC1"/>
    <w:rsid w:val="000E69B3"/>
    <w:rsid w:val="000F029F"/>
    <w:rsid w:val="000F4CBF"/>
    <w:rsid w:val="000F59D0"/>
    <w:rsid w:val="000F6AE3"/>
    <w:rsid w:val="000F74DD"/>
    <w:rsid w:val="001008CD"/>
    <w:rsid w:val="00106740"/>
    <w:rsid w:val="00106A07"/>
    <w:rsid w:val="001079DE"/>
    <w:rsid w:val="00110D63"/>
    <w:rsid w:val="00111C16"/>
    <w:rsid w:val="001122FE"/>
    <w:rsid w:val="001124FB"/>
    <w:rsid w:val="00113F48"/>
    <w:rsid w:val="00116A19"/>
    <w:rsid w:val="00116DDE"/>
    <w:rsid w:val="00122EF4"/>
    <w:rsid w:val="00123987"/>
    <w:rsid w:val="001249DD"/>
    <w:rsid w:val="00126F98"/>
    <w:rsid w:val="001309BD"/>
    <w:rsid w:val="00131A28"/>
    <w:rsid w:val="00134B47"/>
    <w:rsid w:val="00134DA4"/>
    <w:rsid w:val="001359A3"/>
    <w:rsid w:val="00136438"/>
    <w:rsid w:val="001370F7"/>
    <w:rsid w:val="001421D0"/>
    <w:rsid w:val="00142516"/>
    <w:rsid w:val="00143669"/>
    <w:rsid w:val="00143A3D"/>
    <w:rsid w:val="00143F02"/>
    <w:rsid w:val="001458D6"/>
    <w:rsid w:val="00146D39"/>
    <w:rsid w:val="00147490"/>
    <w:rsid w:val="00150DDA"/>
    <w:rsid w:val="00150F25"/>
    <w:rsid w:val="001519F0"/>
    <w:rsid w:val="00151BE6"/>
    <w:rsid w:val="001524EC"/>
    <w:rsid w:val="00156A1D"/>
    <w:rsid w:val="00157ED3"/>
    <w:rsid w:val="001617AE"/>
    <w:rsid w:val="00162BFD"/>
    <w:rsid w:val="00162D50"/>
    <w:rsid w:val="00164257"/>
    <w:rsid w:val="00166D1B"/>
    <w:rsid w:val="00167820"/>
    <w:rsid w:val="00167EDB"/>
    <w:rsid w:val="0017471B"/>
    <w:rsid w:val="00174A8B"/>
    <w:rsid w:val="001825CB"/>
    <w:rsid w:val="0018398B"/>
    <w:rsid w:val="0018781A"/>
    <w:rsid w:val="00192411"/>
    <w:rsid w:val="00193626"/>
    <w:rsid w:val="00194690"/>
    <w:rsid w:val="001956F3"/>
    <w:rsid w:val="00196A2D"/>
    <w:rsid w:val="001A0CF5"/>
    <w:rsid w:val="001A634A"/>
    <w:rsid w:val="001A7731"/>
    <w:rsid w:val="001B20D8"/>
    <w:rsid w:val="001B4F30"/>
    <w:rsid w:val="001B52F7"/>
    <w:rsid w:val="001B62AF"/>
    <w:rsid w:val="001B660F"/>
    <w:rsid w:val="001B683E"/>
    <w:rsid w:val="001B69E9"/>
    <w:rsid w:val="001B749A"/>
    <w:rsid w:val="001C13B6"/>
    <w:rsid w:val="001C16BD"/>
    <w:rsid w:val="001C3900"/>
    <w:rsid w:val="001C4D94"/>
    <w:rsid w:val="001C5384"/>
    <w:rsid w:val="001C5E3E"/>
    <w:rsid w:val="001C7AE7"/>
    <w:rsid w:val="001D1161"/>
    <w:rsid w:val="001D14BF"/>
    <w:rsid w:val="001D21CE"/>
    <w:rsid w:val="001D262B"/>
    <w:rsid w:val="001D436E"/>
    <w:rsid w:val="001D468A"/>
    <w:rsid w:val="001D559C"/>
    <w:rsid w:val="001D5F6B"/>
    <w:rsid w:val="001D778C"/>
    <w:rsid w:val="001E4ADF"/>
    <w:rsid w:val="001E65FC"/>
    <w:rsid w:val="001E7069"/>
    <w:rsid w:val="001E7559"/>
    <w:rsid w:val="001F0A9B"/>
    <w:rsid w:val="001F0FBA"/>
    <w:rsid w:val="001F1854"/>
    <w:rsid w:val="001F3086"/>
    <w:rsid w:val="001F3E92"/>
    <w:rsid w:val="001F4BEC"/>
    <w:rsid w:val="001F52C0"/>
    <w:rsid w:val="002001A4"/>
    <w:rsid w:val="00200B57"/>
    <w:rsid w:val="0020136D"/>
    <w:rsid w:val="002020E4"/>
    <w:rsid w:val="00202293"/>
    <w:rsid w:val="002024B5"/>
    <w:rsid w:val="0020317B"/>
    <w:rsid w:val="00203337"/>
    <w:rsid w:val="00203D01"/>
    <w:rsid w:val="002042C9"/>
    <w:rsid w:val="00204AAA"/>
    <w:rsid w:val="002050DB"/>
    <w:rsid w:val="00207B0B"/>
    <w:rsid w:val="0021000E"/>
    <w:rsid w:val="00213D39"/>
    <w:rsid w:val="002158D6"/>
    <w:rsid w:val="00215FFE"/>
    <w:rsid w:val="002165CE"/>
    <w:rsid w:val="00217A4A"/>
    <w:rsid w:val="002204A1"/>
    <w:rsid w:val="002204A9"/>
    <w:rsid w:val="002208C4"/>
    <w:rsid w:val="00221376"/>
    <w:rsid w:val="00222E24"/>
    <w:rsid w:val="00223440"/>
    <w:rsid w:val="0022576C"/>
    <w:rsid w:val="00227E53"/>
    <w:rsid w:val="00231BBD"/>
    <w:rsid w:val="0023351E"/>
    <w:rsid w:val="002342D1"/>
    <w:rsid w:val="00234B3B"/>
    <w:rsid w:val="00236D1A"/>
    <w:rsid w:val="00240366"/>
    <w:rsid w:val="00240DEC"/>
    <w:rsid w:val="0024111D"/>
    <w:rsid w:val="00241252"/>
    <w:rsid w:val="00241960"/>
    <w:rsid w:val="0024413D"/>
    <w:rsid w:val="0024637F"/>
    <w:rsid w:val="00246B59"/>
    <w:rsid w:val="00250904"/>
    <w:rsid w:val="00251622"/>
    <w:rsid w:val="00257D55"/>
    <w:rsid w:val="00257E00"/>
    <w:rsid w:val="00263C7D"/>
    <w:rsid w:val="00265C2A"/>
    <w:rsid w:val="00266B4F"/>
    <w:rsid w:val="00270C23"/>
    <w:rsid w:val="00271F3C"/>
    <w:rsid w:val="00273108"/>
    <w:rsid w:val="00274FF0"/>
    <w:rsid w:val="0027660F"/>
    <w:rsid w:val="00276DD4"/>
    <w:rsid w:val="00280232"/>
    <w:rsid w:val="002835EE"/>
    <w:rsid w:val="00284150"/>
    <w:rsid w:val="002869C2"/>
    <w:rsid w:val="0028728E"/>
    <w:rsid w:val="00287D7D"/>
    <w:rsid w:val="00290BAD"/>
    <w:rsid w:val="00290CD0"/>
    <w:rsid w:val="00293A91"/>
    <w:rsid w:val="00293A9A"/>
    <w:rsid w:val="00293CB4"/>
    <w:rsid w:val="002945A7"/>
    <w:rsid w:val="00294E50"/>
    <w:rsid w:val="00295B42"/>
    <w:rsid w:val="002A1656"/>
    <w:rsid w:val="002A2325"/>
    <w:rsid w:val="002A348A"/>
    <w:rsid w:val="002A3ECB"/>
    <w:rsid w:val="002A4A06"/>
    <w:rsid w:val="002A5F7A"/>
    <w:rsid w:val="002A6D6E"/>
    <w:rsid w:val="002B0ADC"/>
    <w:rsid w:val="002B2D6E"/>
    <w:rsid w:val="002B3C66"/>
    <w:rsid w:val="002B4965"/>
    <w:rsid w:val="002B58B1"/>
    <w:rsid w:val="002B6E30"/>
    <w:rsid w:val="002B70D5"/>
    <w:rsid w:val="002C25E8"/>
    <w:rsid w:val="002C2934"/>
    <w:rsid w:val="002C2DA7"/>
    <w:rsid w:val="002C316E"/>
    <w:rsid w:val="002C4027"/>
    <w:rsid w:val="002D14AA"/>
    <w:rsid w:val="002D1A30"/>
    <w:rsid w:val="002D1BBA"/>
    <w:rsid w:val="002D25C6"/>
    <w:rsid w:val="002D265D"/>
    <w:rsid w:val="002D2CA0"/>
    <w:rsid w:val="002D3259"/>
    <w:rsid w:val="002D464D"/>
    <w:rsid w:val="002D4826"/>
    <w:rsid w:val="002D5373"/>
    <w:rsid w:val="002D6FB5"/>
    <w:rsid w:val="002D76E5"/>
    <w:rsid w:val="002E319F"/>
    <w:rsid w:val="002F0A9E"/>
    <w:rsid w:val="002F3B8A"/>
    <w:rsid w:val="002F45AD"/>
    <w:rsid w:val="002F58B2"/>
    <w:rsid w:val="002F650B"/>
    <w:rsid w:val="0030236E"/>
    <w:rsid w:val="00302D66"/>
    <w:rsid w:val="00302ECF"/>
    <w:rsid w:val="003044A9"/>
    <w:rsid w:val="0030463E"/>
    <w:rsid w:val="0030516C"/>
    <w:rsid w:val="003065A9"/>
    <w:rsid w:val="00306927"/>
    <w:rsid w:val="00314028"/>
    <w:rsid w:val="00314D84"/>
    <w:rsid w:val="00314DCB"/>
    <w:rsid w:val="003150D6"/>
    <w:rsid w:val="00320446"/>
    <w:rsid w:val="00323B99"/>
    <w:rsid w:val="00324045"/>
    <w:rsid w:val="0032560D"/>
    <w:rsid w:val="00325A3D"/>
    <w:rsid w:val="0033018F"/>
    <w:rsid w:val="0033241E"/>
    <w:rsid w:val="0033376C"/>
    <w:rsid w:val="00334273"/>
    <w:rsid w:val="003352BA"/>
    <w:rsid w:val="00336BDD"/>
    <w:rsid w:val="00340BE0"/>
    <w:rsid w:val="00341A4C"/>
    <w:rsid w:val="00341E8E"/>
    <w:rsid w:val="0034305E"/>
    <w:rsid w:val="00344153"/>
    <w:rsid w:val="0034502B"/>
    <w:rsid w:val="0034630E"/>
    <w:rsid w:val="003511B7"/>
    <w:rsid w:val="003527AE"/>
    <w:rsid w:val="0035285D"/>
    <w:rsid w:val="0035314F"/>
    <w:rsid w:val="00355646"/>
    <w:rsid w:val="00355EC7"/>
    <w:rsid w:val="00360723"/>
    <w:rsid w:val="0036246A"/>
    <w:rsid w:val="00362F13"/>
    <w:rsid w:val="0036514D"/>
    <w:rsid w:val="00373307"/>
    <w:rsid w:val="00376D44"/>
    <w:rsid w:val="0037727A"/>
    <w:rsid w:val="00377B32"/>
    <w:rsid w:val="00380CFD"/>
    <w:rsid w:val="0038213F"/>
    <w:rsid w:val="003823DA"/>
    <w:rsid w:val="003825A3"/>
    <w:rsid w:val="00382E32"/>
    <w:rsid w:val="0038669F"/>
    <w:rsid w:val="00387D2D"/>
    <w:rsid w:val="003911D2"/>
    <w:rsid w:val="00391495"/>
    <w:rsid w:val="0039154C"/>
    <w:rsid w:val="0039196E"/>
    <w:rsid w:val="00391A72"/>
    <w:rsid w:val="003925F6"/>
    <w:rsid w:val="0039299D"/>
    <w:rsid w:val="003950A2"/>
    <w:rsid w:val="00396A25"/>
    <w:rsid w:val="00396A6A"/>
    <w:rsid w:val="0039796A"/>
    <w:rsid w:val="003A0AF6"/>
    <w:rsid w:val="003A0E73"/>
    <w:rsid w:val="003A0FCB"/>
    <w:rsid w:val="003A4131"/>
    <w:rsid w:val="003A65C1"/>
    <w:rsid w:val="003A6AE5"/>
    <w:rsid w:val="003A6AF0"/>
    <w:rsid w:val="003A6F90"/>
    <w:rsid w:val="003B1027"/>
    <w:rsid w:val="003B2783"/>
    <w:rsid w:val="003B29CC"/>
    <w:rsid w:val="003B3C01"/>
    <w:rsid w:val="003B5141"/>
    <w:rsid w:val="003C1CA5"/>
    <w:rsid w:val="003C1EEF"/>
    <w:rsid w:val="003C36BE"/>
    <w:rsid w:val="003C486D"/>
    <w:rsid w:val="003C609E"/>
    <w:rsid w:val="003C70E4"/>
    <w:rsid w:val="003D108F"/>
    <w:rsid w:val="003D28F0"/>
    <w:rsid w:val="003D3740"/>
    <w:rsid w:val="003D3D2C"/>
    <w:rsid w:val="003D60C7"/>
    <w:rsid w:val="003D7B98"/>
    <w:rsid w:val="003E078C"/>
    <w:rsid w:val="003E1919"/>
    <w:rsid w:val="003E1E90"/>
    <w:rsid w:val="003E20D4"/>
    <w:rsid w:val="003E3E66"/>
    <w:rsid w:val="003E4307"/>
    <w:rsid w:val="003E4339"/>
    <w:rsid w:val="003E4B4B"/>
    <w:rsid w:val="003E5F95"/>
    <w:rsid w:val="003F4F75"/>
    <w:rsid w:val="003F5459"/>
    <w:rsid w:val="003F7434"/>
    <w:rsid w:val="00401C15"/>
    <w:rsid w:val="00401EA3"/>
    <w:rsid w:val="00402307"/>
    <w:rsid w:val="00404FDF"/>
    <w:rsid w:val="00405442"/>
    <w:rsid w:val="004056B0"/>
    <w:rsid w:val="0041274D"/>
    <w:rsid w:val="0041730C"/>
    <w:rsid w:val="0042285A"/>
    <w:rsid w:val="004249E5"/>
    <w:rsid w:val="00425845"/>
    <w:rsid w:val="00426D2F"/>
    <w:rsid w:val="00426DBB"/>
    <w:rsid w:val="00431DCA"/>
    <w:rsid w:val="00432F39"/>
    <w:rsid w:val="00432F41"/>
    <w:rsid w:val="0043368C"/>
    <w:rsid w:val="004345BB"/>
    <w:rsid w:val="00436F3D"/>
    <w:rsid w:val="00440003"/>
    <w:rsid w:val="0044289E"/>
    <w:rsid w:val="00443AF8"/>
    <w:rsid w:val="00444A61"/>
    <w:rsid w:val="00445706"/>
    <w:rsid w:val="00446617"/>
    <w:rsid w:val="00447284"/>
    <w:rsid w:val="0045304F"/>
    <w:rsid w:val="00454B9B"/>
    <w:rsid w:val="0045665A"/>
    <w:rsid w:val="00456CFC"/>
    <w:rsid w:val="00460A6F"/>
    <w:rsid w:val="00462AE0"/>
    <w:rsid w:val="00463D42"/>
    <w:rsid w:val="0046608F"/>
    <w:rsid w:val="00466585"/>
    <w:rsid w:val="004673E7"/>
    <w:rsid w:val="00467F5C"/>
    <w:rsid w:val="004704D2"/>
    <w:rsid w:val="00472401"/>
    <w:rsid w:val="00473801"/>
    <w:rsid w:val="00474B83"/>
    <w:rsid w:val="00475F0D"/>
    <w:rsid w:val="00476491"/>
    <w:rsid w:val="0047755C"/>
    <w:rsid w:val="00477FAB"/>
    <w:rsid w:val="0048087A"/>
    <w:rsid w:val="00480A1F"/>
    <w:rsid w:val="00480A22"/>
    <w:rsid w:val="00483655"/>
    <w:rsid w:val="004851FD"/>
    <w:rsid w:val="00485543"/>
    <w:rsid w:val="00485B1A"/>
    <w:rsid w:val="00485F86"/>
    <w:rsid w:val="00487F3C"/>
    <w:rsid w:val="00490878"/>
    <w:rsid w:val="004930D8"/>
    <w:rsid w:val="00497F2D"/>
    <w:rsid w:val="004A1ABD"/>
    <w:rsid w:val="004A4291"/>
    <w:rsid w:val="004A4F5F"/>
    <w:rsid w:val="004A545E"/>
    <w:rsid w:val="004A7703"/>
    <w:rsid w:val="004B0A69"/>
    <w:rsid w:val="004B18FB"/>
    <w:rsid w:val="004B1FE2"/>
    <w:rsid w:val="004B5865"/>
    <w:rsid w:val="004B5FFE"/>
    <w:rsid w:val="004B65E4"/>
    <w:rsid w:val="004B7C99"/>
    <w:rsid w:val="004C038F"/>
    <w:rsid w:val="004C15E7"/>
    <w:rsid w:val="004C188E"/>
    <w:rsid w:val="004C2E0B"/>
    <w:rsid w:val="004C482F"/>
    <w:rsid w:val="004C4C8D"/>
    <w:rsid w:val="004C567F"/>
    <w:rsid w:val="004C5EFD"/>
    <w:rsid w:val="004C6142"/>
    <w:rsid w:val="004C6C15"/>
    <w:rsid w:val="004C7796"/>
    <w:rsid w:val="004D20AF"/>
    <w:rsid w:val="004D38FA"/>
    <w:rsid w:val="004D3E92"/>
    <w:rsid w:val="004D4020"/>
    <w:rsid w:val="004D4AEE"/>
    <w:rsid w:val="004D4E23"/>
    <w:rsid w:val="004D7664"/>
    <w:rsid w:val="004E1D5A"/>
    <w:rsid w:val="004E338B"/>
    <w:rsid w:val="004E4F1F"/>
    <w:rsid w:val="004E57A0"/>
    <w:rsid w:val="004E64CC"/>
    <w:rsid w:val="004F1C93"/>
    <w:rsid w:val="004F33A3"/>
    <w:rsid w:val="004F3549"/>
    <w:rsid w:val="004F401B"/>
    <w:rsid w:val="004F4B26"/>
    <w:rsid w:val="004F53D2"/>
    <w:rsid w:val="004F5F08"/>
    <w:rsid w:val="004F686C"/>
    <w:rsid w:val="00500D49"/>
    <w:rsid w:val="005048DD"/>
    <w:rsid w:val="00506901"/>
    <w:rsid w:val="00510AF9"/>
    <w:rsid w:val="00510CD7"/>
    <w:rsid w:val="00510EC8"/>
    <w:rsid w:val="0051145F"/>
    <w:rsid w:val="00511C6D"/>
    <w:rsid w:val="00511C8A"/>
    <w:rsid w:val="00512994"/>
    <w:rsid w:val="00513472"/>
    <w:rsid w:val="00513BE3"/>
    <w:rsid w:val="00515387"/>
    <w:rsid w:val="00516361"/>
    <w:rsid w:val="005171E3"/>
    <w:rsid w:val="00517D40"/>
    <w:rsid w:val="00517DA6"/>
    <w:rsid w:val="00520ACC"/>
    <w:rsid w:val="00521FED"/>
    <w:rsid w:val="00522DD0"/>
    <w:rsid w:val="00523916"/>
    <w:rsid w:val="00524D25"/>
    <w:rsid w:val="005263CF"/>
    <w:rsid w:val="00526AB4"/>
    <w:rsid w:val="00530199"/>
    <w:rsid w:val="00532F3D"/>
    <w:rsid w:val="005332E1"/>
    <w:rsid w:val="00533AD8"/>
    <w:rsid w:val="00534F70"/>
    <w:rsid w:val="00535C6A"/>
    <w:rsid w:val="00536FC0"/>
    <w:rsid w:val="00543A0A"/>
    <w:rsid w:val="005473F4"/>
    <w:rsid w:val="00550B59"/>
    <w:rsid w:val="00552877"/>
    <w:rsid w:val="0055320C"/>
    <w:rsid w:val="005537A9"/>
    <w:rsid w:val="00555607"/>
    <w:rsid w:val="00555662"/>
    <w:rsid w:val="00555870"/>
    <w:rsid w:val="005558F6"/>
    <w:rsid w:val="00556326"/>
    <w:rsid w:val="00557D80"/>
    <w:rsid w:val="00557E7B"/>
    <w:rsid w:val="00560153"/>
    <w:rsid w:val="00563E69"/>
    <w:rsid w:val="005641AC"/>
    <w:rsid w:val="00564474"/>
    <w:rsid w:val="0056719C"/>
    <w:rsid w:val="005675AC"/>
    <w:rsid w:val="00567F85"/>
    <w:rsid w:val="005718FC"/>
    <w:rsid w:val="00572374"/>
    <w:rsid w:val="00573C01"/>
    <w:rsid w:val="00574387"/>
    <w:rsid w:val="0057453C"/>
    <w:rsid w:val="0057747B"/>
    <w:rsid w:val="00581AF9"/>
    <w:rsid w:val="005841E7"/>
    <w:rsid w:val="005843D4"/>
    <w:rsid w:val="00586BC5"/>
    <w:rsid w:val="005871BD"/>
    <w:rsid w:val="00587B30"/>
    <w:rsid w:val="00587D49"/>
    <w:rsid w:val="00590451"/>
    <w:rsid w:val="005906B8"/>
    <w:rsid w:val="00590897"/>
    <w:rsid w:val="00593FF9"/>
    <w:rsid w:val="0059456B"/>
    <w:rsid w:val="00595297"/>
    <w:rsid w:val="00595BC3"/>
    <w:rsid w:val="00597453"/>
    <w:rsid w:val="005A0237"/>
    <w:rsid w:val="005A0C04"/>
    <w:rsid w:val="005A1700"/>
    <w:rsid w:val="005A1787"/>
    <w:rsid w:val="005A1F6A"/>
    <w:rsid w:val="005A2447"/>
    <w:rsid w:val="005A2E93"/>
    <w:rsid w:val="005A46CB"/>
    <w:rsid w:val="005A4A4D"/>
    <w:rsid w:val="005B0AB9"/>
    <w:rsid w:val="005B15A4"/>
    <w:rsid w:val="005B1C36"/>
    <w:rsid w:val="005B309E"/>
    <w:rsid w:val="005B3787"/>
    <w:rsid w:val="005B57D4"/>
    <w:rsid w:val="005B7196"/>
    <w:rsid w:val="005C1782"/>
    <w:rsid w:val="005C20E1"/>
    <w:rsid w:val="005C2966"/>
    <w:rsid w:val="005C2A11"/>
    <w:rsid w:val="005C30AE"/>
    <w:rsid w:val="005C3613"/>
    <w:rsid w:val="005C3C36"/>
    <w:rsid w:val="005C3DBA"/>
    <w:rsid w:val="005C46E7"/>
    <w:rsid w:val="005C47A2"/>
    <w:rsid w:val="005C7361"/>
    <w:rsid w:val="005D1DF5"/>
    <w:rsid w:val="005D3607"/>
    <w:rsid w:val="005D3AD1"/>
    <w:rsid w:val="005D5DE0"/>
    <w:rsid w:val="005D6D20"/>
    <w:rsid w:val="005E0636"/>
    <w:rsid w:val="005E304D"/>
    <w:rsid w:val="005E45FE"/>
    <w:rsid w:val="005E5A69"/>
    <w:rsid w:val="005E77D3"/>
    <w:rsid w:val="005E7BAD"/>
    <w:rsid w:val="005F33BF"/>
    <w:rsid w:val="005F3CD0"/>
    <w:rsid w:val="005F3F1B"/>
    <w:rsid w:val="005F48AB"/>
    <w:rsid w:val="005F4A92"/>
    <w:rsid w:val="005F762F"/>
    <w:rsid w:val="00600385"/>
    <w:rsid w:val="00600E25"/>
    <w:rsid w:val="006021D6"/>
    <w:rsid w:val="00605032"/>
    <w:rsid w:val="006064C9"/>
    <w:rsid w:val="006071E0"/>
    <w:rsid w:val="00607562"/>
    <w:rsid w:val="00613EE6"/>
    <w:rsid w:val="00616563"/>
    <w:rsid w:val="00617105"/>
    <w:rsid w:val="00621C41"/>
    <w:rsid w:val="00623855"/>
    <w:rsid w:val="00627FE3"/>
    <w:rsid w:val="00630256"/>
    <w:rsid w:val="00631A83"/>
    <w:rsid w:val="00631B33"/>
    <w:rsid w:val="00633851"/>
    <w:rsid w:val="00633A7B"/>
    <w:rsid w:val="00634724"/>
    <w:rsid w:val="0063488D"/>
    <w:rsid w:val="0063540B"/>
    <w:rsid w:val="00635C7C"/>
    <w:rsid w:val="00635D01"/>
    <w:rsid w:val="00636196"/>
    <w:rsid w:val="0063690D"/>
    <w:rsid w:val="00637AAD"/>
    <w:rsid w:val="00641DB7"/>
    <w:rsid w:val="0064254E"/>
    <w:rsid w:val="006426CE"/>
    <w:rsid w:val="00644625"/>
    <w:rsid w:val="006466E8"/>
    <w:rsid w:val="0064783B"/>
    <w:rsid w:val="00647ABA"/>
    <w:rsid w:val="00650EB0"/>
    <w:rsid w:val="00652232"/>
    <w:rsid w:val="0065292C"/>
    <w:rsid w:val="0065623E"/>
    <w:rsid w:val="00657D95"/>
    <w:rsid w:val="0066057C"/>
    <w:rsid w:val="0066315A"/>
    <w:rsid w:val="00670649"/>
    <w:rsid w:val="006723AF"/>
    <w:rsid w:val="00673526"/>
    <w:rsid w:val="00677D26"/>
    <w:rsid w:val="0068216B"/>
    <w:rsid w:val="0068304C"/>
    <w:rsid w:val="0068312D"/>
    <w:rsid w:val="0068348A"/>
    <w:rsid w:val="0068521E"/>
    <w:rsid w:val="00685E21"/>
    <w:rsid w:val="00686373"/>
    <w:rsid w:val="006922B2"/>
    <w:rsid w:val="00693601"/>
    <w:rsid w:val="0069429D"/>
    <w:rsid w:val="00694F0A"/>
    <w:rsid w:val="0069536F"/>
    <w:rsid w:val="0069773F"/>
    <w:rsid w:val="006A1F64"/>
    <w:rsid w:val="006A51DB"/>
    <w:rsid w:val="006B0E57"/>
    <w:rsid w:val="006B2F67"/>
    <w:rsid w:val="006B3B59"/>
    <w:rsid w:val="006B522B"/>
    <w:rsid w:val="006B5A17"/>
    <w:rsid w:val="006B5D95"/>
    <w:rsid w:val="006B7AE8"/>
    <w:rsid w:val="006C0D4C"/>
    <w:rsid w:val="006C3765"/>
    <w:rsid w:val="006C37BF"/>
    <w:rsid w:val="006C3EB7"/>
    <w:rsid w:val="006C4EB6"/>
    <w:rsid w:val="006D2201"/>
    <w:rsid w:val="006D27E8"/>
    <w:rsid w:val="006D33A6"/>
    <w:rsid w:val="006D4EB0"/>
    <w:rsid w:val="006D5026"/>
    <w:rsid w:val="006D546C"/>
    <w:rsid w:val="006D697F"/>
    <w:rsid w:val="006D6AF9"/>
    <w:rsid w:val="006D7083"/>
    <w:rsid w:val="006D7486"/>
    <w:rsid w:val="006D789E"/>
    <w:rsid w:val="006E0B74"/>
    <w:rsid w:val="006E51EA"/>
    <w:rsid w:val="006E6F12"/>
    <w:rsid w:val="006E7D7D"/>
    <w:rsid w:val="006F034D"/>
    <w:rsid w:val="006F10E5"/>
    <w:rsid w:val="006F4021"/>
    <w:rsid w:val="006F7005"/>
    <w:rsid w:val="006F75B7"/>
    <w:rsid w:val="006F76E4"/>
    <w:rsid w:val="006F7AA0"/>
    <w:rsid w:val="007035B4"/>
    <w:rsid w:val="00704C15"/>
    <w:rsid w:val="00713939"/>
    <w:rsid w:val="00714980"/>
    <w:rsid w:val="00715801"/>
    <w:rsid w:val="00715863"/>
    <w:rsid w:val="007158B0"/>
    <w:rsid w:val="0071645A"/>
    <w:rsid w:val="007218CB"/>
    <w:rsid w:val="0072252A"/>
    <w:rsid w:val="007235FA"/>
    <w:rsid w:val="0072441F"/>
    <w:rsid w:val="00724690"/>
    <w:rsid w:val="00727211"/>
    <w:rsid w:val="0073087C"/>
    <w:rsid w:val="007324A5"/>
    <w:rsid w:val="00732DE4"/>
    <w:rsid w:val="00732FAA"/>
    <w:rsid w:val="00733612"/>
    <w:rsid w:val="00733799"/>
    <w:rsid w:val="00733933"/>
    <w:rsid w:val="00735234"/>
    <w:rsid w:val="007402F9"/>
    <w:rsid w:val="0074272F"/>
    <w:rsid w:val="00743726"/>
    <w:rsid w:val="00743F7F"/>
    <w:rsid w:val="0074553D"/>
    <w:rsid w:val="00746DFA"/>
    <w:rsid w:val="00747D83"/>
    <w:rsid w:val="0075036B"/>
    <w:rsid w:val="007516DA"/>
    <w:rsid w:val="00754B3C"/>
    <w:rsid w:val="007552F4"/>
    <w:rsid w:val="0075530F"/>
    <w:rsid w:val="00755384"/>
    <w:rsid w:val="00756AFB"/>
    <w:rsid w:val="00760B6A"/>
    <w:rsid w:val="007611E4"/>
    <w:rsid w:val="00770F71"/>
    <w:rsid w:val="00771C1B"/>
    <w:rsid w:val="00772A77"/>
    <w:rsid w:val="00772FD5"/>
    <w:rsid w:val="00773623"/>
    <w:rsid w:val="007748E3"/>
    <w:rsid w:val="00774DE5"/>
    <w:rsid w:val="007751F1"/>
    <w:rsid w:val="0077568A"/>
    <w:rsid w:val="00777766"/>
    <w:rsid w:val="00780B57"/>
    <w:rsid w:val="007815D4"/>
    <w:rsid w:val="00782432"/>
    <w:rsid w:val="00783804"/>
    <w:rsid w:val="007845E8"/>
    <w:rsid w:val="007847A3"/>
    <w:rsid w:val="007852DF"/>
    <w:rsid w:val="0079093B"/>
    <w:rsid w:val="00790B04"/>
    <w:rsid w:val="00791404"/>
    <w:rsid w:val="00791ADF"/>
    <w:rsid w:val="00791EE8"/>
    <w:rsid w:val="00793A1B"/>
    <w:rsid w:val="0079593A"/>
    <w:rsid w:val="00796955"/>
    <w:rsid w:val="007975C7"/>
    <w:rsid w:val="007A0079"/>
    <w:rsid w:val="007A0260"/>
    <w:rsid w:val="007A0E60"/>
    <w:rsid w:val="007A14C4"/>
    <w:rsid w:val="007A2B6B"/>
    <w:rsid w:val="007A2E85"/>
    <w:rsid w:val="007A42E3"/>
    <w:rsid w:val="007A4DCB"/>
    <w:rsid w:val="007A4F07"/>
    <w:rsid w:val="007A600E"/>
    <w:rsid w:val="007A6B03"/>
    <w:rsid w:val="007A6F30"/>
    <w:rsid w:val="007B0C81"/>
    <w:rsid w:val="007B20EE"/>
    <w:rsid w:val="007B29DE"/>
    <w:rsid w:val="007B4F0F"/>
    <w:rsid w:val="007B5234"/>
    <w:rsid w:val="007B7305"/>
    <w:rsid w:val="007B762A"/>
    <w:rsid w:val="007C1582"/>
    <w:rsid w:val="007C1ACA"/>
    <w:rsid w:val="007C1C70"/>
    <w:rsid w:val="007C2B4F"/>
    <w:rsid w:val="007C4FDB"/>
    <w:rsid w:val="007D19EC"/>
    <w:rsid w:val="007D227B"/>
    <w:rsid w:val="007D4C04"/>
    <w:rsid w:val="007D4D5C"/>
    <w:rsid w:val="007D7583"/>
    <w:rsid w:val="007E1051"/>
    <w:rsid w:val="007E114C"/>
    <w:rsid w:val="007E32FB"/>
    <w:rsid w:val="007E46BC"/>
    <w:rsid w:val="007E598B"/>
    <w:rsid w:val="007E69A2"/>
    <w:rsid w:val="007E79F5"/>
    <w:rsid w:val="007F1077"/>
    <w:rsid w:val="007F12A3"/>
    <w:rsid w:val="007F142C"/>
    <w:rsid w:val="007F4B34"/>
    <w:rsid w:val="007F56E4"/>
    <w:rsid w:val="00802FB9"/>
    <w:rsid w:val="00803DD8"/>
    <w:rsid w:val="00805B54"/>
    <w:rsid w:val="00806F14"/>
    <w:rsid w:val="008105F7"/>
    <w:rsid w:val="00811C3C"/>
    <w:rsid w:val="008123C1"/>
    <w:rsid w:val="008148A1"/>
    <w:rsid w:val="008163E6"/>
    <w:rsid w:val="00823BED"/>
    <w:rsid w:val="008247AB"/>
    <w:rsid w:val="00826875"/>
    <w:rsid w:val="00832971"/>
    <w:rsid w:val="00833666"/>
    <w:rsid w:val="00837656"/>
    <w:rsid w:val="00840976"/>
    <w:rsid w:val="00842524"/>
    <w:rsid w:val="00842DBD"/>
    <w:rsid w:val="00843862"/>
    <w:rsid w:val="00843E0A"/>
    <w:rsid w:val="008461F8"/>
    <w:rsid w:val="00846F44"/>
    <w:rsid w:val="00850949"/>
    <w:rsid w:val="00850ECB"/>
    <w:rsid w:val="00852360"/>
    <w:rsid w:val="008559F3"/>
    <w:rsid w:val="00855AEC"/>
    <w:rsid w:val="008564A5"/>
    <w:rsid w:val="008571BB"/>
    <w:rsid w:val="008602FD"/>
    <w:rsid w:val="00860B5F"/>
    <w:rsid w:val="008610D4"/>
    <w:rsid w:val="008624FC"/>
    <w:rsid w:val="00862AFB"/>
    <w:rsid w:val="00866E40"/>
    <w:rsid w:val="0087043C"/>
    <w:rsid w:val="00871021"/>
    <w:rsid w:val="008710E4"/>
    <w:rsid w:val="008730AD"/>
    <w:rsid w:val="00873622"/>
    <w:rsid w:val="00874395"/>
    <w:rsid w:val="008750C9"/>
    <w:rsid w:val="00877E89"/>
    <w:rsid w:val="0088059E"/>
    <w:rsid w:val="0088135A"/>
    <w:rsid w:val="008817AF"/>
    <w:rsid w:val="008833C6"/>
    <w:rsid w:val="00885947"/>
    <w:rsid w:val="00886229"/>
    <w:rsid w:val="00887F26"/>
    <w:rsid w:val="008902B7"/>
    <w:rsid w:val="00891B43"/>
    <w:rsid w:val="00893F9A"/>
    <w:rsid w:val="00894332"/>
    <w:rsid w:val="0089459B"/>
    <w:rsid w:val="00894DC4"/>
    <w:rsid w:val="00895BF7"/>
    <w:rsid w:val="008963CB"/>
    <w:rsid w:val="00897475"/>
    <w:rsid w:val="008A3FF9"/>
    <w:rsid w:val="008A57D3"/>
    <w:rsid w:val="008A7D0F"/>
    <w:rsid w:val="008B0222"/>
    <w:rsid w:val="008B2C3E"/>
    <w:rsid w:val="008B3EF8"/>
    <w:rsid w:val="008B4A16"/>
    <w:rsid w:val="008C2D20"/>
    <w:rsid w:val="008C6260"/>
    <w:rsid w:val="008C68BF"/>
    <w:rsid w:val="008C72A2"/>
    <w:rsid w:val="008D0290"/>
    <w:rsid w:val="008D14AF"/>
    <w:rsid w:val="008D1E6A"/>
    <w:rsid w:val="008D296E"/>
    <w:rsid w:val="008D3234"/>
    <w:rsid w:val="008D3A95"/>
    <w:rsid w:val="008D6385"/>
    <w:rsid w:val="008D6849"/>
    <w:rsid w:val="008D6D3A"/>
    <w:rsid w:val="008D7B92"/>
    <w:rsid w:val="008E01C5"/>
    <w:rsid w:val="008E12EA"/>
    <w:rsid w:val="008E210F"/>
    <w:rsid w:val="008E4383"/>
    <w:rsid w:val="008E4938"/>
    <w:rsid w:val="008E5D94"/>
    <w:rsid w:val="008F17AE"/>
    <w:rsid w:val="008F4502"/>
    <w:rsid w:val="008F50EB"/>
    <w:rsid w:val="00900BCF"/>
    <w:rsid w:val="00900E98"/>
    <w:rsid w:val="0090108C"/>
    <w:rsid w:val="009010FF"/>
    <w:rsid w:val="00901506"/>
    <w:rsid w:val="00905EE0"/>
    <w:rsid w:val="00906B10"/>
    <w:rsid w:val="00910ECB"/>
    <w:rsid w:val="0091302A"/>
    <w:rsid w:val="00914237"/>
    <w:rsid w:val="00920D92"/>
    <w:rsid w:val="0092363C"/>
    <w:rsid w:val="009244FB"/>
    <w:rsid w:val="00924514"/>
    <w:rsid w:val="009256A8"/>
    <w:rsid w:val="00925710"/>
    <w:rsid w:val="00925DDE"/>
    <w:rsid w:val="009301A1"/>
    <w:rsid w:val="00930C8A"/>
    <w:rsid w:val="00930D46"/>
    <w:rsid w:val="00930DAB"/>
    <w:rsid w:val="00931BB1"/>
    <w:rsid w:val="0093479A"/>
    <w:rsid w:val="00934969"/>
    <w:rsid w:val="0093536B"/>
    <w:rsid w:val="00935844"/>
    <w:rsid w:val="00935A6B"/>
    <w:rsid w:val="00935B94"/>
    <w:rsid w:val="0093747B"/>
    <w:rsid w:val="009424B5"/>
    <w:rsid w:val="009434AC"/>
    <w:rsid w:val="00946A07"/>
    <w:rsid w:val="00947464"/>
    <w:rsid w:val="00947529"/>
    <w:rsid w:val="00950C67"/>
    <w:rsid w:val="00951C4B"/>
    <w:rsid w:val="009522AA"/>
    <w:rsid w:val="00953F0C"/>
    <w:rsid w:val="009608CF"/>
    <w:rsid w:val="00960A29"/>
    <w:rsid w:val="00963937"/>
    <w:rsid w:val="00963AD7"/>
    <w:rsid w:val="00964369"/>
    <w:rsid w:val="009664A8"/>
    <w:rsid w:val="00967215"/>
    <w:rsid w:val="00970EE3"/>
    <w:rsid w:val="00972354"/>
    <w:rsid w:val="009735DC"/>
    <w:rsid w:val="00975FD5"/>
    <w:rsid w:val="009774E1"/>
    <w:rsid w:val="0097760B"/>
    <w:rsid w:val="0098047C"/>
    <w:rsid w:val="00980BDB"/>
    <w:rsid w:val="00980D2A"/>
    <w:rsid w:val="0098255A"/>
    <w:rsid w:val="00984B07"/>
    <w:rsid w:val="00985DAD"/>
    <w:rsid w:val="00986006"/>
    <w:rsid w:val="00987619"/>
    <w:rsid w:val="00990345"/>
    <w:rsid w:val="00990C4C"/>
    <w:rsid w:val="00990F0E"/>
    <w:rsid w:val="00991C95"/>
    <w:rsid w:val="00994094"/>
    <w:rsid w:val="00995C96"/>
    <w:rsid w:val="009961D8"/>
    <w:rsid w:val="00996696"/>
    <w:rsid w:val="00997A3B"/>
    <w:rsid w:val="00997B1F"/>
    <w:rsid w:val="009A00C0"/>
    <w:rsid w:val="009A2002"/>
    <w:rsid w:val="009A7661"/>
    <w:rsid w:val="009B09FD"/>
    <w:rsid w:val="009B2C8B"/>
    <w:rsid w:val="009B5B37"/>
    <w:rsid w:val="009B7694"/>
    <w:rsid w:val="009C3B5E"/>
    <w:rsid w:val="009C3DCD"/>
    <w:rsid w:val="009C3F06"/>
    <w:rsid w:val="009C42C7"/>
    <w:rsid w:val="009C5723"/>
    <w:rsid w:val="009C5D95"/>
    <w:rsid w:val="009C737B"/>
    <w:rsid w:val="009C7D3F"/>
    <w:rsid w:val="009D05CD"/>
    <w:rsid w:val="009D06B3"/>
    <w:rsid w:val="009D1933"/>
    <w:rsid w:val="009D247C"/>
    <w:rsid w:val="009D2900"/>
    <w:rsid w:val="009D34E4"/>
    <w:rsid w:val="009D46DA"/>
    <w:rsid w:val="009D57EF"/>
    <w:rsid w:val="009D5D37"/>
    <w:rsid w:val="009D7F00"/>
    <w:rsid w:val="009E0404"/>
    <w:rsid w:val="009E0E90"/>
    <w:rsid w:val="009E0ED3"/>
    <w:rsid w:val="009E2316"/>
    <w:rsid w:val="009E3362"/>
    <w:rsid w:val="009E3667"/>
    <w:rsid w:val="009E4686"/>
    <w:rsid w:val="009E6C96"/>
    <w:rsid w:val="009F5579"/>
    <w:rsid w:val="009F659D"/>
    <w:rsid w:val="00A03BF0"/>
    <w:rsid w:val="00A03FE3"/>
    <w:rsid w:val="00A04098"/>
    <w:rsid w:val="00A04D8A"/>
    <w:rsid w:val="00A0515A"/>
    <w:rsid w:val="00A07BC4"/>
    <w:rsid w:val="00A10FA3"/>
    <w:rsid w:val="00A1410C"/>
    <w:rsid w:val="00A158B0"/>
    <w:rsid w:val="00A16144"/>
    <w:rsid w:val="00A174BB"/>
    <w:rsid w:val="00A20B9A"/>
    <w:rsid w:val="00A2394E"/>
    <w:rsid w:val="00A246BB"/>
    <w:rsid w:val="00A24F3E"/>
    <w:rsid w:val="00A254C8"/>
    <w:rsid w:val="00A256C6"/>
    <w:rsid w:val="00A2596A"/>
    <w:rsid w:val="00A265E1"/>
    <w:rsid w:val="00A27DC8"/>
    <w:rsid w:val="00A31C24"/>
    <w:rsid w:val="00A33C68"/>
    <w:rsid w:val="00A35930"/>
    <w:rsid w:val="00A36672"/>
    <w:rsid w:val="00A3679B"/>
    <w:rsid w:val="00A40C9C"/>
    <w:rsid w:val="00A410B2"/>
    <w:rsid w:val="00A440A8"/>
    <w:rsid w:val="00A447BF"/>
    <w:rsid w:val="00A451BE"/>
    <w:rsid w:val="00A46F38"/>
    <w:rsid w:val="00A4707C"/>
    <w:rsid w:val="00A471F7"/>
    <w:rsid w:val="00A5023F"/>
    <w:rsid w:val="00A51269"/>
    <w:rsid w:val="00A51FEB"/>
    <w:rsid w:val="00A52331"/>
    <w:rsid w:val="00A545CC"/>
    <w:rsid w:val="00A5505B"/>
    <w:rsid w:val="00A551AC"/>
    <w:rsid w:val="00A55EEB"/>
    <w:rsid w:val="00A565C4"/>
    <w:rsid w:val="00A6036B"/>
    <w:rsid w:val="00A6136B"/>
    <w:rsid w:val="00A61423"/>
    <w:rsid w:val="00A61D9D"/>
    <w:rsid w:val="00A622A6"/>
    <w:rsid w:val="00A62F40"/>
    <w:rsid w:val="00A636D5"/>
    <w:rsid w:val="00A642E9"/>
    <w:rsid w:val="00A65A91"/>
    <w:rsid w:val="00A66269"/>
    <w:rsid w:val="00A66BFB"/>
    <w:rsid w:val="00A67447"/>
    <w:rsid w:val="00A677BE"/>
    <w:rsid w:val="00A7047A"/>
    <w:rsid w:val="00A70498"/>
    <w:rsid w:val="00A71101"/>
    <w:rsid w:val="00A7187A"/>
    <w:rsid w:val="00A7246B"/>
    <w:rsid w:val="00A729A9"/>
    <w:rsid w:val="00A734A6"/>
    <w:rsid w:val="00A754EF"/>
    <w:rsid w:val="00A82D0A"/>
    <w:rsid w:val="00A830FB"/>
    <w:rsid w:val="00A8468A"/>
    <w:rsid w:val="00A85D4D"/>
    <w:rsid w:val="00A872CF"/>
    <w:rsid w:val="00A9092A"/>
    <w:rsid w:val="00A90E83"/>
    <w:rsid w:val="00A92498"/>
    <w:rsid w:val="00A92E9E"/>
    <w:rsid w:val="00A93D13"/>
    <w:rsid w:val="00A94A83"/>
    <w:rsid w:val="00A95C61"/>
    <w:rsid w:val="00AA04C2"/>
    <w:rsid w:val="00AA06CF"/>
    <w:rsid w:val="00AA1AAC"/>
    <w:rsid w:val="00AA3753"/>
    <w:rsid w:val="00AA3772"/>
    <w:rsid w:val="00AA5DAB"/>
    <w:rsid w:val="00AA60D8"/>
    <w:rsid w:val="00AA669F"/>
    <w:rsid w:val="00AB2044"/>
    <w:rsid w:val="00AB345A"/>
    <w:rsid w:val="00AB3A57"/>
    <w:rsid w:val="00AB4332"/>
    <w:rsid w:val="00AB624B"/>
    <w:rsid w:val="00AB6879"/>
    <w:rsid w:val="00AB6ADF"/>
    <w:rsid w:val="00AB6EB6"/>
    <w:rsid w:val="00AC0ADD"/>
    <w:rsid w:val="00AC1960"/>
    <w:rsid w:val="00AC2195"/>
    <w:rsid w:val="00AC2829"/>
    <w:rsid w:val="00AC2AAF"/>
    <w:rsid w:val="00AC3337"/>
    <w:rsid w:val="00AC74E7"/>
    <w:rsid w:val="00AD040F"/>
    <w:rsid w:val="00AD103F"/>
    <w:rsid w:val="00AD146C"/>
    <w:rsid w:val="00AD3F29"/>
    <w:rsid w:val="00AD59B0"/>
    <w:rsid w:val="00AD660A"/>
    <w:rsid w:val="00AE1F65"/>
    <w:rsid w:val="00AE3B65"/>
    <w:rsid w:val="00AE3D8B"/>
    <w:rsid w:val="00AE48DA"/>
    <w:rsid w:val="00AE501C"/>
    <w:rsid w:val="00AE6FC1"/>
    <w:rsid w:val="00AE7011"/>
    <w:rsid w:val="00AF2C28"/>
    <w:rsid w:val="00AF7051"/>
    <w:rsid w:val="00B00C22"/>
    <w:rsid w:val="00B00C7C"/>
    <w:rsid w:val="00B02F7B"/>
    <w:rsid w:val="00B04045"/>
    <w:rsid w:val="00B05D5E"/>
    <w:rsid w:val="00B05F72"/>
    <w:rsid w:val="00B070F3"/>
    <w:rsid w:val="00B10668"/>
    <w:rsid w:val="00B1178F"/>
    <w:rsid w:val="00B14214"/>
    <w:rsid w:val="00B15C2A"/>
    <w:rsid w:val="00B16F93"/>
    <w:rsid w:val="00B20597"/>
    <w:rsid w:val="00B224C7"/>
    <w:rsid w:val="00B23E63"/>
    <w:rsid w:val="00B25495"/>
    <w:rsid w:val="00B257A8"/>
    <w:rsid w:val="00B2617B"/>
    <w:rsid w:val="00B264B8"/>
    <w:rsid w:val="00B30839"/>
    <w:rsid w:val="00B326C4"/>
    <w:rsid w:val="00B34EA8"/>
    <w:rsid w:val="00B3738F"/>
    <w:rsid w:val="00B432B1"/>
    <w:rsid w:val="00B45689"/>
    <w:rsid w:val="00B4662F"/>
    <w:rsid w:val="00B4737B"/>
    <w:rsid w:val="00B4776E"/>
    <w:rsid w:val="00B50DAC"/>
    <w:rsid w:val="00B523C9"/>
    <w:rsid w:val="00B52849"/>
    <w:rsid w:val="00B5330F"/>
    <w:rsid w:val="00B54558"/>
    <w:rsid w:val="00B556D3"/>
    <w:rsid w:val="00B55D8C"/>
    <w:rsid w:val="00B57EE1"/>
    <w:rsid w:val="00B601FA"/>
    <w:rsid w:val="00B605DC"/>
    <w:rsid w:val="00B62357"/>
    <w:rsid w:val="00B6236A"/>
    <w:rsid w:val="00B64D08"/>
    <w:rsid w:val="00B7045B"/>
    <w:rsid w:val="00B7101F"/>
    <w:rsid w:val="00B71660"/>
    <w:rsid w:val="00B73B1E"/>
    <w:rsid w:val="00B75AA6"/>
    <w:rsid w:val="00B76C15"/>
    <w:rsid w:val="00B76EAF"/>
    <w:rsid w:val="00B8149C"/>
    <w:rsid w:val="00B82D1F"/>
    <w:rsid w:val="00B8336C"/>
    <w:rsid w:val="00B84938"/>
    <w:rsid w:val="00B865C2"/>
    <w:rsid w:val="00B86C3B"/>
    <w:rsid w:val="00B90A1D"/>
    <w:rsid w:val="00B92B78"/>
    <w:rsid w:val="00B935F4"/>
    <w:rsid w:val="00B94796"/>
    <w:rsid w:val="00B953EB"/>
    <w:rsid w:val="00BA08C0"/>
    <w:rsid w:val="00BA4879"/>
    <w:rsid w:val="00BA51B2"/>
    <w:rsid w:val="00BA5CE6"/>
    <w:rsid w:val="00BA6865"/>
    <w:rsid w:val="00BB0C15"/>
    <w:rsid w:val="00BB1073"/>
    <w:rsid w:val="00BB1864"/>
    <w:rsid w:val="00BB4307"/>
    <w:rsid w:val="00BB438D"/>
    <w:rsid w:val="00BB4E1C"/>
    <w:rsid w:val="00BB5C14"/>
    <w:rsid w:val="00BB685D"/>
    <w:rsid w:val="00BB71AF"/>
    <w:rsid w:val="00BC23E0"/>
    <w:rsid w:val="00BC425C"/>
    <w:rsid w:val="00BD0085"/>
    <w:rsid w:val="00BD0D34"/>
    <w:rsid w:val="00BD1016"/>
    <w:rsid w:val="00BD17C2"/>
    <w:rsid w:val="00BD336F"/>
    <w:rsid w:val="00BD4FD6"/>
    <w:rsid w:val="00BD556E"/>
    <w:rsid w:val="00BD6104"/>
    <w:rsid w:val="00BE2690"/>
    <w:rsid w:val="00BE2CAF"/>
    <w:rsid w:val="00BE34B3"/>
    <w:rsid w:val="00BE395D"/>
    <w:rsid w:val="00BE3D8A"/>
    <w:rsid w:val="00BE3FBE"/>
    <w:rsid w:val="00BE6799"/>
    <w:rsid w:val="00BE6BFC"/>
    <w:rsid w:val="00BF0725"/>
    <w:rsid w:val="00BF1E8B"/>
    <w:rsid w:val="00BF1FFA"/>
    <w:rsid w:val="00BF721B"/>
    <w:rsid w:val="00BF7D5B"/>
    <w:rsid w:val="00C02408"/>
    <w:rsid w:val="00C041D9"/>
    <w:rsid w:val="00C053DA"/>
    <w:rsid w:val="00C05688"/>
    <w:rsid w:val="00C0665A"/>
    <w:rsid w:val="00C112D9"/>
    <w:rsid w:val="00C12E29"/>
    <w:rsid w:val="00C132AA"/>
    <w:rsid w:val="00C143AF"/>
    <w:rsid w:val="00C1510C"/>
    <w:rsid w:val="00C16569"/>
    <w:rsid w:val="00C21EC2"/>
    <w:rsid w:val="00C232F5"/>
    <w:rsid w:val="00C24D1D"/>
    <w:rsid w:val="00C24DFF"/>
    <w:rsid w:val="00C271D1"/>
    <w:rsid w:val="00C278DA"/>
    <w:rsid w:val="00C3137E"/>
    <w:rsid w:val="00C339EF"/>
    <w:rsid w:val="00C34D9E"/>
    <w:rsid w:val="00C362C3"/>
    <w:rsid w:val="00C3715C"/>
    <w:rsid w:val="00C415B6"/>
    <w:rsid w:val="00C434B3"/>
    <w:rsid w:val="00C43AB7"/>
    <w:rsid w:val="00C5016B"/>
    <w:rsid w:val="00C527E9"/>
    <w:rsid w:val="00C52D41"/>
    <w:rsid w:val="00C52E51"/>
    <w:rsid w:val="00C5764C"/>
    <w:rsid w:val="00C61257"/>
    <w:rsid w:val="00C61D51"/>
    <w:rsid w:val="00C62DBE"/>
    <w:rsid w:val="00C63772"/>
    <w:rsid w:val="00C63B1F"/>
    <w:rsid w:val="00C6677C"/>
    <w:rsid w:val="00C669E3"/>
    <w:rsid w:val="00C67BE1"/>
    <w:rsid w:val="00C70B5F"/>
    <w:rsid w:val="00C71CA3"/>
    <w:rsid w:val="00C722AE"/>
    <w:rsid w:val="00C72C2B"/>
    <w:rsid w:val="00C7786B"/>
    <w:rsid w:val="00C804D5"/>
    <w:rsid w:val="00C81B64"/>
    <w:rsid w:val="00C84977"/>
    <w:rsid w:val="00C85B73"/>
    <w:rsid w:val="00C86A8F"/>
    <w:rsid w:val="00C90694"/>
    <w:rsid w:val="00C90E1D"/>
    <w:rsid w:val="00C91AD0"/>
    <w:rsid w:val="00C93D1F"/>
    <w:rsid w:val="00C95DB6"/>
    <w:rsid w:val="00C96E50"/>
    <w:rsid w:val="00CA1467"/>
    <w:rsid w:val="00CA4E7F"/>
    <w:rsid w:val="00CA4F2B"/>
    <w:rsid w:val="00CA6BA1"/>
    <w:rsid w:val="00CA7C5C"/>
    <w:rsid w:val="00CA7E90"/>
    <w:rsid w:val="00CB3E6C"/>
    <w:rsid w:val="00CB5A1E"/>
    <w:rsid w:val="00CB6033"/>
    <w:rsid w:val="00CB705B"/>
    <w:rsid w:val="00CB7AD1"/>
    <w:rsid w:val="00CC2BDB"/>
    <w:rsid w:val="00CC596C"/>
    <w:rsid w:val="00CC6DF4"/>
    <w:rsid w:val="00CC7876"/>
    <w:rsid w:val="00CC7E74"/>
    <w:rsid w:val="00CD091A"/>
    <w:rsid w:val="00CD1FDD"/>
    <w:rsid w:val="00CD2053"/>
    <w:rsid w:val="00CD3683"/>
    <w:rsid w:val="00CD4BF9"/>
    <w:rsid w:val="00CE2AE2"/>
    <w:rsid w:val="00CE32C9"/>
    <w:rsid w:val="00CE4F1B"/>
    <w:rsid w:val="00CE4F4D"/>
    <w:rsid w:val="00CE51B8"/>
    <w:rsid w:val="00CE6537"/>
    <w:rsid w:val="00CE6AC1"/>
    <w:rsid w:val="00CE734F"/>
    <w:rsid w:val="00CF0476"/>
    <w:rsid w:val="00CF1074"/>
    <w:rsid w:val="00CF2EC1"/>
    <w:rsid w:val="00CF302E"/>
    <w:rsid w:val="00CF306C"/>
    <w:rsid w:val="00CF4C42"/>
    <w:rsid w:val="00CF69B6"/>
    <w:rsid w:val="00D02721"/>
    <w:rsid w:val="00D03966"/>
    <w:rsid w:val="00D10954"/>
    <w:rsid w:val="00D10D38"/>
    <w:rsid w:val="00D118B7"/>
    <w:rsid w:val="00D119BE"/>
    <w:rsid w:val="00D11C16"/>
    <w:rsid w:val="00D148DC"/>
    <w:rsid w:val="00D152B6"/>
    <w:rsid w:val="00D169D4"/>
    <w:rsid w:val="00D174E7"/>
    <w:rsid w:val="00D2043B"/>
    <w:rsid w:val="00D20A10"/>
    <w:rsid w:val="00D26413"/>
    <w:rsid w:val="00D2649A"/>
    <w:rsid w:val="00D27D49"/>
    <w:rsid w:val="00D30ADA"/>
    <w:rsid w:val="00D30DDB"/>
    <w:rsid w:val="00D313C6"/>
    <w:rsid w:val="00D324F8"/>
    <w:rsid w:val="00D33ACC"/>
    <w:rsid w:val="00D356D6"/>
    <w:rsid w:val="00D40756"/>
    <w:rsid w:val="00D419BA"/>
    <w:rsid w:val="00D42CFA"/>
    <w:rsid w:val="00D43822"/>
    <w:rsid w:val="00D46412"/>
    <w:rsid w:val="00D4796C"/>
    <w:rsid w:val="00D56C52"/>
    <w:rsid w:val="00D5723E"/>
    <w:rsid w:val="00D60525"/>
    <w:rsid w:val="00D644AD"/>
    <w:rsid w:val="00D64ED7"/>
    <w:rsid w:val="00D671AE"/>
    <w:rsid w:val="00D7412B"/>
    <w:rsid w:val="00D77978"/>
    <w:rsid w:val="00D857C2"/>
    <w:rsid w:val="00D85B58"/>
    <w:rsid w:val="00D85DD5"/>
    <w:rsid w:val="00D875AC"/>
    <w:rsid w:val="00D87E0B"/>
    <w:rsid w:val="00D90C88"/>
    <w:rsid w:val="00D91FC0"/>
    <w:rsid w:val="00D9246C"/>
    <w:rsid w:val="00D92C4A"/>
    <w:rsid w:val="00D9337E"/>
    <w:rsid w:val="00D95137"/>
    <w:rsid w:val="00D96784"/>
    <w:rsid w:val="00D967AB"/>
    <w:rsid w:val="00DA09E3"/>
    <w:rsid w:val="00DA2E20"/>
    <w:rsid w:val="00DA3B02"/>
    <w:rsid w:val="00DA453B"/>
    <w:rsid w:val="00DA644F"/>
    <w:rsid w:val="00DA7D86"/>
    <w:rsid w:val="00DB090E"/>
    <w:rsid w:val="00DB13DF"/>
    <w:rsid w:val="00DB1638"/>
    <w:rsid w:val="00DB1D37"/>
    <w:rsid w:val="00DB29DD"/>
    <w:rsid w:val="00DB4826"/>
    <w:rsid w:val="00DB718E"/>
    <w:rsid w:val="00DB777B"/>
    <w:rsid w:val="00DC05D2"/>
    <w:rsid w:val="00DC0ACA"/>
    <w:rsid w:val="00DC24FD"/>
    <w:rsid w:val="00DC3129"/>
    <w:rsid w:val="00DC53A9"/>
    <w:rsid w:val="00DC6DA4"/>
    <w:rsid w:val="00DD077A"/>
    <w:rsid w:val="00DD1B03"/>
    <w:rsid w:val="00DD247B"/>
    <w:rsid w:val="00DD4938"/>
    <w:rsid w:val="00DD7478"/>
    <w:rsid w:val="00DD7E8D"/>
    <w:rsid w:val="00DE1222"/>
    <w:rsid w:val="00DE12DE"/>
    <w:rsid w:val="00DE21E5"/>
    <w:rsid w:val="00DE3440"/>
    <w:rsid w:val="00DE5140"/>
    <w:rsid w:val="00DE5311"/>
    <w:rsid w:val="00DE5312"/>
    <w:rsid w:val="00DE576D"/>
    <w:rsid w:val="00DE5EB2"/>
    <w:rsid w:val="00DE642D"/>
    <w:rsid w:val="00DF27D8"/>
    <w:rsid w:val="00DF29D1"/>
    <w:rsid w:val="00DF2BB8"/>
    <w:rsid w:val="00DF2D73"/>
    <w:rsid w:val="00DF3880"/>
    <w:rsid w:val="00DF3DC5"/>
    <w:rsid w:val="00DF3EB1"/>
    <w:rsid w:val="00DF5E1E"/>
    <w:rsid w:val="00DF7188"/>
    <w:rsid w:val="00E00EA5"/>
    <w:rsid w:val="00E019F1"/>
    <w:rsid w:val="00E01A57"/>
    <w:rsid w:val="00E02CF3"/>
    <w:rsid w:val="00E059B8"/>
    <w:rsid w:val="00E0724C"/>
    <w:rsid w:val="00E07694"/>
    <w:rsid w:val="00E07F85"/>
    <w:rsid w:val="00E1048A"/>
    <w:rsid w:val="00E12AA6"/>
    <w:rsid w:val="00E1619E"/>
    <w:rsid w:val="00E17011"/>
    <w:rsid w:val="00E22B38"/>
    <w:rsid w:val="00E2360D"/>
    <w:rsid w:val="00E2661F"/>
    <w:rsid w:val="00E3454F"/>
    <w:rsid w:val="00E35A00"/>
    <w:rsid w:val="00E370D6"/>
    <w:rsid w:val="00E403FA"/>
    <w:rsid w:val="00E41502"/>
    <w:rsid w:val="00E46EFB"/>
    <w:rsid w:val="00E473AB"/>
    <w:rsid w:val="00E5189C"/>
    <w:rsid w:val="00E533AF"/>
    <w:rsid w:val="00E53C0B"/>
    <w:rsid w:val="00E548F0"/>
    <w:rsid w:val="00E560E4"/>
    <w:rsid w:val="00E60309"/>
    <w:rsid w:val="00E6051B"/>
    <w:rsid w:val="00E60B84"/>
    <w:rsid w:val="00E61DD4"/>
    <w:rsid w:val="00E64D35"/>
    <w:rsid w:val="00E67F0C"/>
    <w:rsid w:val="00E70163"/>
    <w:rsid w:val="00E7020F"/>
    <w:rsid w:val="00E712ED"/>
    <w:rsid w:val="00E72500"/>
    <w:rsid w:val="00E7341C"/>
    <w:rsid w:val="00E73DA1"/>
    <w:rsid w:val="00E743A9"/>
    <w:rsid w:val="00E7491D"/>
    <w:rsid w:val="00E74E0D"/>
    <w:rsid w:val="00E75B29"/>
    <w:rsid w:val="00E7695C"/>
    <w:rsid w:val="00E770EB"/>
    <w:rsid w:val="00E77241"/>
    <w:rsid w:val="00E772AB"/>
    <w:rsid w:val="00E8239F"/>
    <w:rsid w:val="00E83581"/>
    <w:rsid w:val="00E8362E"/>
    <w:rsid w:val="00E845AB"/>
    <w:rsid w:val="00E84643"/>
    <w:rsid w:val="00E8474A"/>
    <w:rsid w:val="00E86760"/>
    <w:rsid w:val="00E87518"/>
    <w:rsid w:val="00E91318"/>
    <w:rsid w:val="00E91C48"/>
    <w:rsid w:val="00E92A59"/>
    <w:rsid w:val="00E92F7C"/>
    <w:rsid w:val="00E9418D"/>
    <w:rsid w:val="00E947A1"/>
    <w:rsid w:val="00E94FA9"/>
    <w:rsid w:val="00E95F8C"/>
    <w:rsid w:val="00E962D4"/>
    <w:rsid w:val="00E967E5"/>
    <w:rsid w:val="00EA0CD9"/>
    <w:rsid w:val="00EA2415"/>
    <w:rsid w:val="00EA398C"/>
    <w:rsid w:val="00EA3C57"/>
    <w:rsid w:val="00EA4414"/>
    <w:rsid w:val="00EA444B"/>
    <w:rsid w:val="00EA45EE"/>
    <w:rsid w:val="00EA494E"/>
    <w:rsid w:val="00EA64B8"/>
    <w:rsid w:val="00EA6876"/>
    <w:rsid w:val="00EB0444"/>
    <w:rsid w:val="00EB0736"/>
    <w:rsid w:val="00EB0E95"/>
    <w:rsid w:val="00EB43A6"/>
    <w:rsid w:val="00EB49F4"/>
    <w:rsid w:val="00EB6035"/>
    <w:rsid w:val="00EC086F"/>
    <w:rsid w:val="00EC496A"/>
    <w:rsid w:val="00ED05B2"/>
    <w:rsid w:val="00ED12A7"/>
    <w:rsid w:val="00ED2F94"/>
    <w:rsid w:val="00ED419B"/>
    <w:rsid w:val="00ED62B6"/>
    <w:rsid w:val="00ED6835"/>
    <w:rsid w:val="00ED6EA0"/>
    <w:rsid w:val="00EE0068"/>
    <w:rsid w:val="00EE2629"/>
    <w:rsid w:val="00EE2E65"/>
    <w:rsid w:val="00EE3266"/>
    <w:rsid w:val="00EE3655"/>
    <w:rsid w:val="00EE4C1E"/>
    <w:rsid w:val="00EE6272"/>
    <w:rsid w:val="00EE7003"/>
    <w:rsid w:val="00EE77D3"/>
    <w:rsid w:val="00EF02CB"/>
    <w:rsid w:val="00EF191C"/>
    <w:rsid w:val="00EF3077"/>
    <w:rsid w:val="00EF3A73"/>
    <w:rsid w:val="00EF4D82"/>
    <w:rsid w:val="00EF5114"/>
    <w:rsid w:val="00EF6C35"/>
    <w:rsid w:val="00EF7888"/>
    <w:rsid w:val="00EF788D"/>
    <w:rsid w:val="00EF793A"/>
    <w:rsid w:val="00F011ED"/>
    <w:rsid w:val="00F03472"/>
    <w:rsid w:val="00F036F7"/>
    <w:rsid w:val="00F047F7"/>
    <w:rsid w:val="00F05521"/>
    <w:rsid w:val="00F10810"/>
    <w:rsid w:val="00F13001"/>
    <w:rsid w:val="00F13779"/>
    <w:rsid w:val="00F166C2"/>
    <w:rsid w:val="00F170AF"/>
    <w:rsid w:val="00F2003D"/>
    <w:rsid w:val="00F20601"/>
    <w:rsid w:val="00F2321B"/>
    <w:rsid w:val="00F246B4"/>
    <w:rsid w:val="00F26469"/>
    <w:rsid w:val="00F339E7"/>
    <w:rsid w:val="00F339F5"/>
    <w:rsid w:val="00F36617"/>
    <w:rsid w:val="00F36E3A"/>
    <w:rsid w:val="00F3745B"/>
    <w:rsid w:val="00F40B26"/>
    <w:rsid w:val="00F41E3E"/>
    <w:rsid w:val="00F447BC"/>
    <w:rsid w:val="00F45271"/>
    <w:rsid w:val="00F50B8E"/>
    <w:rsid w:val="00F53E33"/>
    <w:rsid w:val="00F54F58"/>
    <w:rsid w:val="00F55BCE"/>
    <w:rsid w:val="00F561C1"/>
    <w:rsid w:val="00F56FB2"/>
    <w:rsid w:val="00F570D3"/>
    <w:rsid w:val="00F61468"/>
    <w:rsid w:val="00F61FAE"/>
    <w:rsid w:val="00F62794"/>
    <w:rsid w:val="00F635AE"/>
    <w:rsid w:val="00F63F7A"/>
    <w:rsid w:val="00F646BC"/>
    <w:rsid w:val="00F7302C"/>
    <w:rsid w:val="00F7718D"/>
    <w:rsid w:val="00F810D2"/>
    <w:rsid w:val="00F81117"/>
    <w:rsid w:val="00F81B0C"/>
    <w:rsid w:val="00F8395A"/>
    <w:rsid w:val="00F8489E"/>
    <w:rsid w:val="00F84E2B"/>
    <w:rsid w:val="00F85723"/>
    <w:rsid w:val="00F85B15"/>
    <w:rsid w:val="00F868A9"/>
    <w:rsid w:val="00F875D9"/>
    <w:rsid w:val="00F87FC4"/>
    <w:rsid w:val="00F9270A"/>
    <w:rsid w:val="00F94DD7"/>
    <w:rsid w:val="00F97192"/>
    <w:rsid w:val="00F9785E"/>
    <w:rsid w:val="00FA1502"/>
    <w:rsid w:val="00FA285E"/>
    <w:rsid w:val="00FA2C83"/>
    <w:rsid w:val="00FA35A1"/>
    <w:rsid w:val="00FA3D7D"/>
    <w:rsid w:val="00FA42E9"/>
    <w:rsid w:val="00FA5023"/>
    <w:rsid w:val="00FA5C51"/>
    <w:rsid w:val="00FA75F9"/>
    <w:rsid w:val="00FA7A68"/>
    <w:rsid w:val="00FA7DA3"/>
    <w:rsid w:val="00FB12E3"/>
    <w:rsid w:val="00FB1697"/>
    <w:rsid w:val="00FB1D18"/>
    <w:rsid w:val="00FB1F8D"/>
    <w:rsid w:val="00FB22D4"/>
    <w:rsid w:val="00FB2C23"/>
    <w:rsid w:val="00FB2FE0"/>
    <w:rsid w:val="00FB41BE"/>
    <w:rsid w:val="00FB4A8E"/>
    <w:rsid w:val="00FB716A"/>
    <w:rsid w:val="00FC0AD9"/>
    <w:rsid w:val="00FC2C0C"/>
    <w:rsid w:val="00FC3BC0"/>
    <w:rsid w:val="00FC57E6"/>
    <w:rsid w:val="00FC7D74"/>
    <w:rsid w:val="00FD0E1B"/>
    <w:rsid w:val="00FD1661"/>
    <w:rsid w:val="00FD2450"/>
    <w:rsid w:val="00FD50AB"/>
    <w:rsid w:val="00FD6500"/>
    <w:rsid w:val="00FE0492"/>
    <w:rsid w:val="00FE0FFA"/>
    <w:rsid w:val="00FE1A11"/>
    <w:rsid w:val="00FE1C9D"/>
    <w:rsid w:val="00FE2763"/>
    <w:rsid w:val="00FE370C"/>
    <w:rsid w:val="00FE3912"/>
    <w:rsid w:val="00FE4129"/>
    <w:rsid w:val="00FE51BA"/>
    <w:rsid w:val="00FE5E87"/>
    <w:rsid w:val="00FF1C93"/>
    <w:rsid w:val="00FF1E4C"/>
    <w:rsid w:val="00FF2A68"/>
    <w:rsid w:val="00FF2E3E"/>
    <w:rsid w:val="00FF4177"/>
    <w:rsid w:val="00FF5BB2"/>
    <w:rsid w:val="00FF5C37"/>
    <w:rsid w:val="00FF7A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01F1B"/>
  <w15:chartTrackingRefBased/>
  <w15:docId w15:val="{780CB1CD-0CFA-4C41-99F8-1DA154AC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BCF"/>
    <w:pPr>
      <w:spacing w:line="360" w:lineRule="auto"/>
      <w:jc w:val="both"/>
    </w:pPr>
    <w:rPr>
      <w:sz w:val="26"/>
      <w:szCs w:val="24"/>
      <w:lang w:val="en-US" w:eastAsia="en-US"/>
    </w:rPr>
  </w:style>
  <w:style w:type="paragraph" w:styleId="Heading4">
    <w:name w:val="heading 4"/>
    <w:basedOn w:val="Normal"/>
    <w:next w:val="Normal"/>
    <w:link w:val="Heading4Char"/>
    <w:semiHidden/>
    <w:unhideWhenUsed/>
    <w:qFormat/>
    <w:rsid w:val="006D54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036B"/>
    <w:pPr>
      <w:jc w:val="center"/>
    </w:pPr>
    <w:rPr>
      <w:rFonts w:ascii=".VnTimeH" w:hAnsi=".VnTimeH"/>
      <w:b/>
      <w:sz w:val="28"/>
    </w:rPr>
  </w:style>
  <w:style w:type="character" w:customStyle="1" w:styleId="TitleChar">
    <w:name w:val="Title Char"/>
    <w:link w:val="Title"/>
    <w:rsid w:val="00A6036B"/>
    <w:rPr>
      <w:rFonts w:ascii=".VnTimeH" w:hAnsi=".VnTimeH"/>
      <w:b/>
      <w:sz w:val="28"/>
      <w:szCs w:val="24"/>
      <w:lang w:val="en-US" w:eastAsia="en-US"/>
    </w:rPr>
  </w:style>
  <w:style w:type="character" w:styleId="Strong">
    <w:name w:val="Strong"/>
    <w:qFormat/>
    <w:rsid w:val="00EF793A"/>
    <w:rPr>
      <w:b/>
      <w:bCs/>
    </w:rPr>
  </w:style>
  <w:style w:type="table" w:styleId="TableGrid">
    <w:name w:val="Table Grid"/>
    <w:basedOn w:val="TableNormal"/>
    <w:rsid w:val="003624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685E21"/>
    <w:pPr>
      <w:tabs>
        <w:tab w:val="center" w:pos="4153"/>
        <w:tab w:val="right" w:pos="8306"/>
      </w:tabs>
    </w:pPr>
  </w:style>
  <w:style w:type="character" w:styleId="PageNumber">
    <w:name w:val="page number"/>
    <w:basedOn w:val="DefaultParagraphFont"/>
    <w:rsid w:val="00685E21"/>
  </w:style>
  <w:style w:type="paragraph" w:styleId="Header">
    <w:name w:val="header"/>
    <w:basedOn w:val="Normal"/>
    <w:link w:val="HeaderChar"/>
    <w:rsid w:val="00EF7888"/>
    <w:pPr>
      <w:tabs>
        <w:tab w:val="center" w:pos="4513"/>
        <w:tab w:val="right" w:pos="9026"/>
      </w:tabs>
      <w:spacing w:line="240" w:lineRule="auto"/>
    </w:pPr>
  </w:style>
  <w:style w:type="character" w:customStyle="1" w:styleId="HeaderChar">
    <w:name w:val="Header Char"/>
    <w:basedOn w:val="DefaultParagraphFont"/>
    <w:link w:val="Header"/>
    <w:rsid w:val="00EF7888"/>
    <w:rPr>
      <w:sz w:val="26"/>
      <w:szCs w:val="24"/>
      <w:lang w:val="en-US" w:eastAsia="en-US"/>
    </w:rPr>
  </w:style>
  <w:style w:type="character" w:customStyle="1" w:styleId="FooterChar">
    <w:name w:val="Footer Char"/>
    <w:basedOn w:val="DefaultParagraphFont"/>
    <w:link w:val="Footer"/>
    <w:uiPriority w:val="99"/>
    <w:rsid w:val="00EF7888"/>
    <w:rPr>
      <w:sz w:val="26"/>
      <w:szCs w:val="24"/>
      <w:lang w:val="en-US" w:eastAsia="en-US"/>
    </w:rPr>
  </w:style>
  <w:style w:type="paragraph" w:styleId="ListParagraph">
    <w:name w:val="List Paragraph"/>
    <w:basedOn w:val="Normal"/>
    <w:uiPriority w:val="34"/>
    <w:qFormat/>
    <w:rsid w:val="004D38FA"/>
    <w:pPr>
      <w:ind w:left="720"/>
      <w:contextualSpacing/>
    </w:pPr>
  </w:style>
  <w:style w:type="character" w:styleId="Hyperlink">
    <w:name w:val="Hyperlink"/>
    <w:basedOn w:val="DefaultParagraphFont"/>
    <w:rsid w:val="007E114C"/>
    <w:rPr>
      <w:color w:val="0563C1" w:themeColor="hyperlink"/>
      <w:u w:val="single"/>
    </w:rPr>
  </w:style>
  <w:style w:type="character" w:customStyle="1" w:styleId="UnresolvedMention1">
    <w:name w:val="Unresolved Mention1"/>
    <w:basedOn w:val="DefaultParagraphFont"/>
    <w:uiPriority w:val="99"/>
    <w:semiHidden/>
    <w:unhideWhenUsed/>
    <w:rsid w:val="007E114C"/>
    <w:rPr>
      <w:color w:val="605E5C"/>
      <w:shd w:val="clear" w:color="auto" w:fill="E1DFDD"/>
    </w:rPr>
  </w:style>
  <w:style w:type="paragraph" w:styleId="NormalWeb">
    <w:name w:val="Normal (Web)"/>
    <w:basedOn w:val="Normal"/>
    <w:uiPriority w:val="99"/>
    <w:unhideWhenUsed/>
    <w:rsid w:val="001E7559"/>
    <w:pPr>
      <w:spacing w:before="100" w:beforeAutospacing="1" w:after="100" w:afterAutospacing="1" w:line="240" w:lineRule="auto"/>
      <w:jc w:val="left"/>
    </w:pPr>
    <w:rPr>
      <w:sz w:val="24"/>
    </w:rPr>
  </w:style>
  <w:style w:type="paragraph" w:styleId="BodyTextIndent">
    <w:name w:val="Body Text Indent"/>
    <w:basedOn w:val="Normal"/>
    <w:link w:val="BodyTextIndentChar"/>
    <w:rsid w:val="001E7559"/>
    <w:pPr>
      <w:spacing w:before="80" w:after="80" w:line="312" w:lineRule="auto"/>
      <w:ind w:firstLine="567"/>
      <w:jc w:val="left"/>
    </w:pPr>
    <w:rPr>
      <w:rFonts w:ascii=".VnTime" w:hAnsi=".VnTime"/>
      <w:sz w:val="28"/>
      <w:szCs w:val="20"/>
    </w:rPr>
  </w:style>
  <w:style w:type="character" w:customStyle="1" w:styleId="BodyTextIndentChar">
    <w:name w:val="Body Text Indent Char"/>
    <w:basedOn w:val="DefaultParagraphFont"/>
    <w:link w:val="BodyTextIndent"/>
    <w:rsid w:val="001E7559"/>
    <w:rPr>
      <w:rFonts w:ascii=".VnTime" w:hAnsi=".VnTime"/>
      <w:sz w:val="28"/>
      <w:lang w:val="en-US" w:eastAsia="en-US"/>
    </w:rPr>
  </w:style>
  <w:style w:type="paragraph" w:styleId="FootnoteText">
    <w:name w:val="footnote text"/>
    <w:basedOn w:val="Normal"/>
    <w:link w:val="FootnoteTextChar"/>
    <w:rsid w:val="000C4843"/>
    <w:pPr>
      <w:spacing w:line="240" w:lineRule="auto"/>
    </w:pPr>
    <w:rPr>
      <w:sz w:val="20"/>
      <w:szCs w:val="20"/>
    </w:rPr>
  </w:style>
  <w:style w:type="character" w:customStyle="1" w:styleId="FootnoteTextChar">
    <w:name w:val="Footnote Text Char"/>
    <w:basedOn w:val="DefaultParagraphFont"/>
    <w:link w:val="FootnoteText"/>
    <w:rsid w:val="000C4843"/>
    <w:rPr>
      <w:lang w:val="en-US" w:eastAsia="en-US"/>
    </w:rPr>
  </w:style>
  <w:style w:type="character" w:styleId="FootnoteReference">
    <w:name w:val="footnote reference"/>
    <w:basedOn w:val="DefaultParagraphFont"/>
    <w:rsid w:val="000C4843"/>
    <w:rPr>
      <w:vertAlign w:val="superscript"/>
    </w:rPr>
  </w:style>
  <w:style w:type="paragraph" w:styleId="BodyText">
    <w:name w:val="Body Text"/>
    <w:basedOn w:val="Normal"/>
    <w:link w:val="BodyTextChar"/>
    <w:rsid w:val="00F561C1"/>
    <w:pPr>
      <w:spacing w:after="120"/>
    </w:pPr>
  </w:style>
  <w:style w:type="character" w:customStyle="1" w:styleId="BodyTextChar">
    <w:name w:val="Body Text Char"/>
    <w:basedOn w:val="DefaultParagraphFont"/>
    <w:link w:val="BodyText"/>
    <w:rsid w:val="00F561C1"/>
    <w:rPr>
      <w:sz w:val="26"/>
      <w:szCs w:val="24"/>
      <w:lang w:val="en-US" w:eastAsia="en-US"/>
    </w:rPr>
  </w:style>
  <w:style w:type="paragraph" w:customStyle="1" w:styleId="TableParagraph">
    <w:name w:val="Table Paragraph"/>
    <w:basedOn w:val="Normal"/>
    <w:uiPriority w:val="1"/>
    <w:qFormat/>
    <w:rsid w:val="00F561C1"/>
    <w:pPr>
      <w:widowControl w:val="0"/>
      <w:autoSpaceDE w:val="0"/>
      <w:autoSpaceDN w:val="0"/>
      <w:spacing w:line="240" w:lineRule="auto"/>
      <w:ind w:left="107"/>
      <w:jc w:val="left"/>
    </w:pPr>
    <w:rPr>
      <w:sz w:val="22"/>
      <w:szCs w:val="22"/>
    </w:rPr>
  </w:style>
  <w:style w:type="character" w:customStyle="1" w:styleId="UnresolvedMention2">
    <w:name w:val="Unresolved Mention2"/>
    <w:basedOn w:val="DefaultParagraphFont"/>
    <w:uiPriority w:val="99"/>
    <w:semiHidden/>
    <w:unhideWhenUsed/>
    <w:rsid w:val="009C737B"/>
    <w:rPr>
      <w:color w:val="605E5C"/>
      <w:shd w:val="clear" w:color="auto" w:fill="E1DFDD"/>
    </w:rPr>
  </w:style>
  <w:style w:type="character" w:customStyle="1" w:styleId="Heading4Char">
    <w:name w:val="Heading 4 Char"/>
    <w:basedOn w:val="DefaultParagraphFont"/>
    <w:link w:val="Heading4"/>
    <w:semiHidden/>
    <w:rsid w:val="006D546C"/>
    <w:rPr>
      <w:rFonts w:asciiTheme="majorHAnsi" w:eastAsiaTheme="majorEastAsia" w:hAnsiTheme="majorHAnsi" w:cstheme="majorBidi"/>
      <w:i/>
      <w:iCs/>
      <w:color w:val="2F5496" w:themeColor="accent1" w:themeShade="BF"/>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6051">
      <w:bodyDiv w:val="1"/>
      <w:marLeft w:val="0"/>
      <w:marRight w:val="0"/>
      <w:marTop w:val="0"/>
      <w:marBottom w:val="0"/>
      <w:divBdr>
        <w:top w:val="none" w:sz="0" w:space="0" w:color="auto"/>
        <w:left w:val="none" w:sz="0" w:space="0" w:color="auto"/>
        <w:bottom w:val="none" w:sz="0" w:space="0" w:color="auto"/>
        <w:right w:val="none" w:sz="0" w:space="0" w:color="auto"/>
      </w:divBdr>
    </w:div>
    <w:div w:id="160199700">
      <w:bodyDiv w:val="1"/>
      <w:marLeft w:val="0"/>
      <w:marRight w:val="0"/>
      <w:marTop w:val="0"/>
      <w:marBottom w:val="0"/>
      <w:divBdr>
        <w:top w:val="none" w:sz="0" w:space="0" w:color="auto"/>
        <w:left w:val="none" w:sz="0" w:space="0" w:color="auto"/>
        <w:bottom w:val="none" w:sz="0" w:space="0" w:color="auto"/>
        <w:right w:val="none" w:sz="0" w:space="0" w:color="auto"/>
      </w:divBdr>
    </w:div>
    <w:div w:id="170683032">
      <w:bodyDiv w:val="1"/>
      <w:marLeft w:val="0"/>
      <w:marRight w:val="0"/>
      <w:marTop w:val="0"/>
      <w:marBottom w:val="0"/>
      <w:divBdr>
        <w:top w:val="none" w:sz="0" w:space="0" w:color="auto"/>
        <w:left w:val="none" w:sz="0" w:space="0" w:color="auto"/>
        <w:bottom w:val="none" w:sz="0" w:space="0" w:color="auto"/>
        <w:right w:val="none" w:sz="0" w:space="0" w:color="auto"/>
      </w:divBdr>
    </w:div>
    <w:div w:id="180093095">
      <w:bodyDiv w:val="1"/>
      <w:marLeft w:val="0"/>
      <w:marRight w:val="0"/>
      <w:marTop w:val="0"/>
      <w:marBottom w:val="0"/>
      <w:divBdr>
        <w:top w:val="none" w:sz="0" w:space="0" w:color="auto"/>
        <w:left w:val="none" w:sz="0" w:space="0" w:color="auto"/>
        <w:bottom w:val="none" w:sz="0" w:space="0" w:color="auto"/>
        <w:right w:val="none" w:sz="0" w:space="0" w:color="auto"/>
      </w:divBdr>
    </w:div>
    <w:div w:id="201989128">
      <w:bodyDiv w:val="1"/>
      <w:marLeft w:val="0"/>
      <w:marRight w:val="0"/>
      <w:marTop w:val="0"/>
      <w:marBottom w:val="0"/>
      <w:divBdr>
        <w:top w:val="none" w:sz="0" w:space="0" w:color="auto"/>
        <w:left w:val="none" w:sz="0" w:space="0" w:color="auto"/>
        <w:bottom w:val="none" w:sz="0" w:space="0" w:color="auto"/>
        <w:right w:val="none" w:sz="0" w:space="0" w:color="auto"/>
      </w:divBdr>
    </w:div>
    <w:div w:id="268895502">
      <w:bodyDiv w:val="1"/>
      <w:marLeft w:val="0"/>
      <w:marRight w:val="0"/>
      <w:marTop w:val="0"/>
      <w:marBottom w:val="0"/>
      <w:divBdr>
        <w:top w:val="none" w:sz="0" w:space="0" w:color="auto"/>
        <w:left w:val="none" w:sz="0" w:space="0" w:color="auto"/>
        <w:bottom w:val="none" w:sz="0" w:space="0" w:color="auto"/>
        <w:right w:val="none" w:sz="0" w:space="0" w:color="auto"/>
      </w:divBdr>
    </w:div>
    <w:div w:id="304167679">
      <w:bodyDiv w:val="1"/>
      <w:marLeft w:val="0"/>
      <w:marRight w:val="0"/>
      <w:marTop w:val="0"/>
      <w:marBottom w:val="0"/>
      <w:divBdr>
        <w:top w:val="none" w:sz="0" w:space="0" w:color="auto"/>
        <w:left w:val="none" w:sz="0" w:space="0" w:color="auto"/>
        <w:bottom w:val="none" w:sz="0" w:space="0" w:color="auto"/>
        <w:right w:val="none" w:sz="0" w:space="0" w:color="auto"/>
      </w:divBdr>
    </w:div>
    <w:div w:id="397442279">
      <w:bodyDiv w:val="1"/>
      <w:marLeft w:val="0"/>
      <w:marRight w:val="0"/>
      <w:marTop w:val="0"/>
      <w:marBottom w:val="0"/>
      <w:divBdr>
        <w:top w:val="none" w:sz="0" w:space="0" w:color="auto"/>
        <w:left w:val="none" w:sz="0" w:space="0" w:color="auto"/>
        <w:bottom w:val="none" w:sz="0" w:space="0" w:color="auto"/>
        <w:right w:val="none" w:sz="0" w:space="0" w:color="auto"/>
      </w:divBdr>
    </w:div>
    <w:div w:id="428044551">
      <w:bodyDiv w:val="1"/>
      <w:marLeft w:val="0"/>
      <w:marRight w:val="0"/>
      <w:marTop w:val="0"/>
      <w:marBottom w:val="0"/>
      <w:divBdr>
        <w:top w:val="none" w:sz="0" w:space="0" w:color="auto"/>
        <w:left w:val="none" w:sz="0" w:space="0" w:color="auto"/>
        <w:bottom w:val="none" w:sz="0" w:space="0" w:color="auto"/>
        <w:right w:val="none" w:sz="0" w:space="0" w:color="auto"/>
      </w:divBdr>
    </w:div>
    <w:div w:id="460197345">
      <w:bodyDiv w:val="1"/>
      <w:marLeft w:val="0"/>
      <w:marRight w:val="0"/>
      <w:marTop w:val="0"/>
      <w:marBottom w:val="0"/>
      <w:divBdr>
        <w:top w:val="none" w:sz="0" w:space="0" w:color="auto"/>
        <w:left w:val="none" w:sz="0" w:space="0" w:color="auto"/>
        <w:bottom w:val="none" w:sz="0" w:space="0" w:color="auto"/>
        <w:right w:val="none" w:sz="0" w:space="0" w:color="auto"/>
      </w:divBdr>
    </w:div>
    <w:div w:id="511187648">
      <w:bodyDiv w:val="1"/>
      <w:marLeft w:val="0"/>
      <w:marRight w:val="0"/>
      <w:marTop w:val="0"/>
      <w:marBottom w:val="0"/>
      <w:divBdr>
        <w:top w:val="none" w:sz="0" w:space="0" w:color="auto"/>
        <w:left w:val="none" w:sz="0" w:space="0" w:color="auto"/>
        <w:bottom w:val="none" w:sz="0" w:space="0" w:color="auto"/>
        <w:right w:val="none" w:sz="0" w:space="0" w:color="auto"/>
      </w:divBdr>
    </w:div>
    <w:div w:id="523056573">
      <w:bodyDiv w:val="1"/>
      <w:marLeft w:val="0"/>
      <w:marRight w:val="0"/>
      <w:marTop w:val="0"/>
      <w:marBottom w:val="0"/>
      <w:divBdr>
        <w:top w:val="none" w:sz="0" w:space="0" w:color="auto"/>
        <w:left w:val="none" w:sz="0" w:space="0" w:color="auto"/>
        <w:bottom w:val="none" w:sz="0" w:space="0" w:color="auto"/>
        <w:right w:val="none" w:sz="0" w:space="0" w:color="auto"/>
      </w:divBdr>
    </w:div>
    <w:div w:id="529955126">
      <w:bodyDiv w:val="1"/>
      <w:marLeft w:val="0"/>
      <w:marRight w:val="0"/>
      <w:marTop w:val="0"/>
      <w:marBottom w:val="0"/>
      <w:divBdr>
        <w:top w:val="none" w:sz="0" w:space="0" w:color="auto"/>
        <w:left w:val="none" w:sz="0" w:space="0" w:color="auto"/>
        <w:bottom w:val="none" w:sz="0" w:space="0" w:color="auto"/>
        <w:right w:val="none" w:sz="0" w:space="0" w:color="auto"/>
      </w:divBdr>
    </w:div>
    <w:div w:id="531187712">
      <w:bodyDiv w:val="1"/>
      <w:marLeft w:val="0"/>
      <w:marRight w:val="0"/>
      <w:marTop w:val="0"/>
      <w:marBottom w:val="0"/>
      <w:divBdr>
        <w:top w:val="none" w:sz="0" w:space="0" w:color="auto"/>
        <w:left w:val="none" w:sz="0" w:space="0" w:color="auto"/>
        <w:bottom w:val="none" w:sz="0" w:space="0" w:color="auto"/>
        <w:right w:val="none" w:sz="0" w:space="0" w:color="auto"/>
      </w:divBdr>
    </w:div>
    <w:div w:id="595016676">
      <w:bodyDiv w:val="1"/>
      <w:marLeft w:val="0"/>
      <w:marRight w:val="0"/>
      <w:marTop w:val="0"/>
      <w:marBottom w:val="0"/>
      <w:divBdr>
        <w:top w:val="none" w:sz="0" w:space="0" w:color="auto"/>
        <w:left w:val="none" w:sz="0" w:space="0" w:color="auto"/>
        <w:bottom w:val="none" w:sz="0" w:space="0" w:color="auto"/>
        <w:right w:val="none" w:sz="0" w:space="0" w:color="auto"/>
      </w:divBdr>
    </w:div>
    <w:div w:id="613709788">
      <w:bodyDiv w:val="1"/>
      <w:marLeft w:val="0"/>
      <w:marRight w:val="0"/>
      <w:marTop w:val="0"/>
      <w:marBottom w:val="0"/>
      <w:divBdr>
        <w:top w:val="none" w:sz="0" w:space="0" w:color="auto"/>
        <w:left w:val="none" w:sz="0" w:space="0" w:color="auto"/>
        <w:bottom w:val="none" w:sz="0" w:space="0" w:color="auto"/>
        <w:right w:val="none" w:sz="0" w:space="0" w:color="auto"/>
      </w:divBdr>
    </w:div>
    <w:div w:id="637108062">
      <w:bodyDiv w:val="1"/>
      <w:marLeft w:val="0"/>
      <w:marRight w:val="0"/>
      <w:marTop w:val="0"/>
      <w:marBottom w:val="0"/>
      <w:divBdr>
        <w:top w:val="none" w:sz="0" w:space="0" w:color="auto"/>
        <w:left w:val="none" w:sz="0" w:space="0" w:color="auto"/>
        <w:bottom w:val="none" w:sz="0" w:space="0" w:color="auto"/>
        <w:right w:val="none" w:sz="0" w:space="0" w:color="auto"/>
      </w:divBdr>
    </w:div>
    <w:div w:id="672027856">
      <w:bodyDiv w:val="1"/>
      <w:marLeft w:val="0"/>
      <w:marRight w:val="0"/>
      <w:marTop w:val="0"/>
      <w:marBottom w:val="0"/>
      <w:divBdr>
        <w:top w:val="none" w:sz="0" w:space="0" w:color="auto"/>
        <w:left w:val="none" w:sz="0" w:space="0" w:color="auto"/>
        <w:bottom w:val="none" w:sz="0" w:space="0" w:color="auto"/>
        <w:right w:val="none" w:sz="0" w:space="0" w:color="auto"/>
      </w:divBdr>
    </w:div>
    <w:div w:id="700203234">
      <w:bodyDiv w:val="1"/>
      <w:marLeft w:val="0"/>
      <w:marRight w:val="0"/>
      <w:marTop w:val="0"/>
      <w:marBottom w:val="0"/>
      <w:divBdr>
        <w:top w:val="none" w:sz="0" w:space="0" w:color="auto"/>
        <w:left w:val="none" w:sz="0" w:space="0" w:color="auto"/>
        <w:bottom w:val="none" w:sz="0" w:space="0" w:color="auto"/>
        <w:right w:val="none" w:sz="0" w:space="0" w:color="auto"/>
      </w:divBdr>
    </w:div>
    <w:div w:id="708334692">
      <w:bodyDiv w:val="1"/>
      <w:marLeft w:val="0"/>
      <w:marRight w:val="0"/>
      <w:marTop w:val="0"/>
      <w:marBottom w:val="0"/>
      <w:divBdr>
        <w:top w:val="none" w:sz="0" w:space="0" w:color="auto"/>
        <w:left w:val="none" w:sz="0" w:space="0" w:color="auto"/>
        <w:bottom w:val="none" w:sz="0" w:space="0" w:color="auto"/>
        <w:right w:val="none" w:sz="0" w:space="0" w:color="auto"/>
      </w:divBdr>
    </w:div>
    <w:div w:id="715275876">
      <w:bodyDiv w:val="1"/>
      <w:marLeft w:val="0"/>
      <w:marRight w:val="0"/>
      <w:marTop w:val="0"/>
      <w:marBottom w:val="0"/>
      <w:divBdr>
        <w:top w:val="none" w:sz="0" w:space="0" w:color="auto"/>
        <w:left w:val="none" w:sz="0" w:space="0" w:color="auto"/>
        <w:bottom w:val="none" w:sz="0" w:space="0" w:color="auto"/>
        <w:right w:val="none" w:sz="0" w:space="0" w:color="auto"/>
      </w:divBdr>
    </w:div>
    <w:div w:id="733042716">
      <w:bodyDiv w:val="1"/>
      <w:marLeft w:val="0"/>
      <w:marRight w:val="0"/>
      <w:marTop w:val="0"/>
      <w:marBottom w:val="0"/>
      <w:divBdr>
        <w:top w:val="none" w:sz="0" w:space="0" w:color="auto"/>
        <w:left w:val="none" w:sz="0" w:space="0" w:color="auto"/>
        <w:bottom w:val="none" w:sz="0" w:space="0" w:color="auto"/>
        <w:right w:val="none" w:sz="0" w:space="0" w:color="auto"/>
      </w:divBdr>
    </w:div>
    <w:div w:id="880290400">
      <w:bodyDiv w:val="1"/>
      <w:marLeft w:val="0"/>
      <w:marRight w:val="0"/>
      <w:marTop w:val="0"/>
      <w:marBottom w:val="0"/>
      <w:divBdr>
        <w:top w:val="none" w:sz="0" w:space="0" w:color="auto"/>
        <w:left w:val="none" w:sz="0" w:space="0" w:color="auto"/>
        <w:bottom w:val="none" w:sz="0" w:space="0" w:color="auto"/>
        <w:right w:val="none" w:sz="0" w:space="0" w:color="auto"/>
      </w:divBdr>
    </w:div>
    <w:div w:id="900411768">
      <w:bodyDiv w:val="1"/>
      <w:marLeft w:val="0"/>
      <w:marRight w:val="0"/>
      <w:marTop w:val="0"/>
      <w:marBottom w:val="0"/>
      <w:divBdr>
        <w:top w:val="none" w:sz="0" w:space="0" w:color="auto"/>
        <w:left w:val="none" w:sz="0" w:space="0" w:color="auto"/>
        <w:bottom w:val="none" w:sz="0" w:space="0" w:color="auto"/>
        <w:right w:val="none" w:sz="0" w:space="0" w:color="auto"/>
      </w:divBdr>
    </w:div>
    <w:div w:id="900989772">
      <w:bodyDiv w:val="1"/>
      <w:marLeft w:val="0"/>
      <w:marRight w:val="0"/>
      <w:marTop w:val="0"/>
      <w:marBottom w:val="0"/>
      <w:divBdr>
        <w:top w:val="none" w:sz="0" w:space="0" w:color="auto"/>
        <w:left w:val="none" w:sz="0" w:space="0" w:color="auto"/>
        <w:bottom w:val="none" w:sz="0" w:space="0" w:color="auto"/>
        <w:right w:val="none" w:sz="0" w:space="0" w:color="auto"/>
      </w:divBdr>
    </w:div>
    <w:div w:id="942149561">
      <w:bodyDiv w:val="1"/>
      <w:marLeft w:val="0"/>
      <w:marRight w:val="0"/>
      <w:marTop w:val="0"/>
      <w:marBottom w:val="0"/>
      <w:divBdr>
        <w:top w:val="none" w:sz="0" w:space="0" w:color="auto"/>
        <w:left w:val="none" w:sz="0" w:space="0" w:color="auto"/>
        <w:bottom w:val="none" w:sz="0" w:space="0" w:color="auto"/>
        <w:right w:val="none" w:sz="0" w:space="0" w:color="auto"/>
      </w:divBdr>
    </w:div>
    <w:div w:id="995113575">
      <w:bodyDiv w:val="1"/>
      <w:marLeft w:val="0"/>
      <w:marRight w:val="0"/>
      <w:marTop w:val="0"/>
      <w:marBottom w:val="0"/>
      <w:divBdr>
        <w:top w:val="none" w:sz="0" w:space="0" w:color="auto"/>
        <w:left w:val="none" w:sz="0" w:space="0" w:color="auto"/>
        <w:bottom w:val="none" w:sz="0" w:space="0" w:color="auto"/>
        <w:right w:val="none" w:sz="0" w:space="0" w:color="auto"/>
      </w:divBdr>
    </w:div>
    <w:div w:id="1008406929">
      <w:bodyDiv w:val="1"/>
      <w:marLeft w:val="0"/>
      <w:marRight w:val="0"/>
      <w:marTop w:val="0"/>
      <w:marBottom w:val="0"/>
      <w:divBdr>
        <w:top w:val="none" w:sz="0" w:space="0" w:color="auto"/>
        <w:left w:val="none" w:sz="0" w:space="0" w:color="auto"/>
        <w:bottom w:val="none" w:sz="0" w:space="0" w:color="auto"/>
        <w:right w:val="none" w:sz="0" w:space="0" w:color="auto"/>
      </w:divBdr>
    </w:div>
    <w:div w:id="1077822268">
      <w:bodyDiv w:val="1"/>
      <w:marLeft w:val="0"/>
      <w:marRight w:val="0"/>
      <w:marTop w:val="0"/>
      <w:marBottom w:val="0"/>
      <w:divBdr>
        <w:top w:val="none" w:sz="0" w:space="0" w:color="auto"/>
        <w:left w:val="none" w:sz="0" w:space="0" w:color="auto"/>
        <w:bottom w:val="none" w:sz="0" w:space="0" w:color="auto"/>
        <w:right w:val="none" w:sz="0" w:space="0" w:color="auto"/>
      </w:divBdr>
    </w:div>
    <w:div w:id="1091775761">
      <w:bodyDiv w:val="1"/>
      <w:marLeft w:val="0"/>
      <w:marRight w:val="0"/>
      <w:marTop w:val="0"/>
      <w:marBottom w:val="0"/>
      <w:divBdr>
        <w:top w:val="none" w:sz="0" w:space="0" w:color="auto"/>
        <w:left w:val="none" w:sz="0" w:space="0" w:color="auto"/>
        <w:bottom w:val="none" w:sz="0" w:space="0" w:color="auto"/>
        <w:right w:val="none" w:sz="0" w:space="0" w:color="auto"/>
      </w:divBdr>
    </w:div>
    <w:div w:id="1182402746">
      <w:bodyDiv w:val="1"/>
      <w:marLeft w:val="0"/>
      <w:marRight w:val="0"/>
      <w:marTop w:val="0"/>
      <w:marBottom w:val="0"/>
      <w:divBdr>
        <w:top w:val="none" w:sz="0" w:space="0" w:color="auto"/>
        <w:left w:val="none" w:sz="0" w:space="0" w:color="auto"/>
        <w:bottom w:val="none" w:sz="0" w:space="0" w:color="auto"/>
        <w:right w:val="none" w:sz="0" w:space="0" w:color="auto"/>
      </w:divBdr>
    </w:div>
    <w:div w:id="1209538468">
      <w:bodyDiv w:val="1"/>
      <w:marLeft w:val="0"/>
      <w:marRight w:val="0"/>
      <w:marTop w:val="0"/>
      <w:marBottom w:val="0"/>
      <w:divBdr>
        <w:top w:val="none" w:sz="0" w:space="0" w:color="auto"/>
        <w:left w:val="none" w:sz="0" w:space="0" w:color="auto"/>
        <w:bottom w:val="none" w:sz="0" w:space="0" w:color="auto"/>
        <w:right w:val="none" w:sz="0" w:space="0" w:color="auto"/>
      </w:divBdr>
    </w:div>
    <w:div w:id="1218591073">
      <w:bodyDiv w:val="1"/>
      <w:marLeft w:val="0"/>
      <w:marRight w:val="0"/>
      <w:marTop w:val="0"/>
      <w:marBottom w:val="0"/>
      <w:divBdr>
        <w:top w:val="none" w:sz="0" w:space="0" w:color="auto"/>
        <w:left w:val="none" w:sz="0" w:space="0" w:color="auto"/>
        <w:bottom w:val="none" w:sz="0" w:space="0" w:color="auto"/>
        <w:right w:val="none" w:sz="0" w:space="0" w:color="auto"/>
      </w:divBdr>
    </w:div>
    <w:div w:id="1257134840">
      <w:bodyDiv w:val="1"/>
      <w:marLeft w:val="0"/>
      <w:marRight w:val="0"/>
      <w:marTop w:val="0"/>
      <w:marBottom w:val="0"/>
      <w:divBdr>
        <w:top w:val="none" w:sz="0" w:space="0" w:color="auto"/>
        <w:left w:val="none" w:sz="0" w:space="0" w:color="auto"/>
        <w:bottom w:val="none" w:sz="0" w:space="0" w:color="auto"/>
        <w:right w:val="none" w:sz="0" w:space="0" w:color="auto"/>
      </w:divBdr>
    </w:div>
    <w:div w:id="1307079420">
      <w:bodyDiv w:val="1"/>
      <w:marLeft w:val="0"/>
      <w:marRight w:val="0"/>
      <w:marTop w:val="0"/>
      <w:marBottom w:val="0"/>
      <w:divBdr>
        <w:top w:val="none" w:sz="0" w:space="0" w:color="auto"/>
        <w:left w:val="none" w:sz="0" w:space="0" w:color="auto"/>
        <w:bottom w:val="none" w:sz="0" w:space="0" w:color="auto"/>
        <w:right w:val="none" w:sz="0" w:space="0" w:color="auto"/>
      </w:divBdr>
    </w:div>
    <w:div w:id="1349715549">
      <w:bodyDiv w:val="1"/>
      <w:marLeft w:val="0"/>
      <w:marRight w:val="0"/>
      <w:marTop w:val="0"/>
      <w:marBottom w:val="0"/>
      <w:divBdr>
        <w:top w:val="none" w:sz="0" w:space="0" w:color="auto"/>
        <w:left w:val="none" w:sz="0" w:space="0" w:color="auto"/>
        <w:bottom w:val="none" w:sz="0" w:space="0" w:color="auto"/>
        <w:right w:val="none" w:sz="0" w:space="0" w:color="auto"/>
      </w:divBdr>
    </w:div>
    <w:div w:id="1365327374">
      <w:bodyDiv w:val="1"/>
      <w:marLeft w:val="0"/>
      <w:marRight w:val="0"/>
      <w:marTop w:val="0"/>
      <w:marBottom w:val="0"/>
      <w:divBdr>
        <w:top w:val="none" w:sz="0" w:space="0" w:color="auto"/>
        <w:left w:val="none" w:sz="0" w:space="0" w:color="auto"/>
        <w:bottom w:val="none" w:sz="0" w:space="0" w:color="auto"/>
        <w:right w:val="none" w:sz="0" w:space="0" w:color="auto"/>
      </w:divBdr>
    </w:div>
    <w:div w:id="1381513929">
      <w:bodyDiv w:val="1"/>
      <w:marLeft w:val="0"/>
      <w:marRight w:val="0"/>
      <w:marTop w:val="0"/>
      <w:marBottom w:val="0"/>
      <w:divBdr>
        <w:top w:val="none" w:sz="0" w:space="0" w:color="auto"/>
        <w:left w:val="none" w:sz="0" w:space="0" w:color="auto"/>
        <w:bottom w:val="none" w:sz="0" w:space="0" w:color="auto"/>
        <w:right w:val="none" w:sz="0" w:space="0" w:color="auto"/>
      </w:divBdr>
    </w:div>
    <w:div w:id="1399791324">
      <w:bodyDiv w:val="1"/>
      <w:marLeft w:val="0"/>
      <w:marRight w:val="0"/>
      <w:marTop w:val="0"/>
      <w:marBottom w:val="0"/>
      <w:divBdr>
        <w:top w:val="none" w:sz="0" w:space="0" w:color="auto"/>
        <w:left w:val="none" w:sz="0" w:space="0" w:color="auto"/>
        <w:bottom w:val="none" w:sz="0" w:space="0" w:color="auto"/>
        <w:right w:val="none" w:sz="0" w:space="0" w:color="auto"/>
      </w:divBdr>
    </w:div>
    <w:div w:id="1428844792">
      <w:bodyDiv w:val="1"/>
      <w:marLeft w:val="0"/>
      <w:marRight w:val="0"/>
      <w:marTop w:val="0"/>
      <w:marBottom w:val="0"/>
      <w:divBdr>
        <w:top w:val="none" w:sz="0" w:space="0" w:color="auto"/>
        <w:left w:val="none" w:sz="0" w:space="0" w:color="auto"/>
        <w:bottom w:val="none" w:sz="0" w:space="0" w:color="auto"/>
        <w:right w:val="none" w:sz="0" w:space="0" w:color="auto"/>
      </w:divBdr>
    </w:div>
    <w:div w:id="1476411842">
      <w:bodyDiv w:val="1"/>
      <w:marLeft w:val="0"/>
      <w:marRight w:val="0"/>
      <w:marTop w:val="0"/>
      <w:marBottom w:val="0"/>
      <w:divBdr>
        <w:top w:val="none" w:sz="0" w:space="0" w:color="auto"/>
        <w:left w:val="none" w:sz="0" w:space="0" w:color="auto"/>
        <w:bottom w:val="none" w:sz="0" w:space="0" w:color="auto"/>
        <w:right w:val="none" w:sz="0" w:space="0" w:color="auto"/>
      </w:divBdr>
    </w:div>
    <w:div w:id="1498811224">
      <w:bodyDiv w:val="1"/>
      <w:marLeft w:val="0"/>
      <w:marRight w:val="0"/>
      <w:marTop w:val="0"/>
      <w:marBottom w:val="0"/>
      <w:divBdr>
        <w:top w:val="none" w:sz="0" w:space="0" w:color="auto"/>
        <w:left w:val="none" w:sz="0" w:space="0" w:color="auto"/>
        <w:bottom w:val="none" w:sz="0" w:space="0" w:color="auto"/>
        <w:right w:val="none" w:sz="0" w:space="0" w:color="auto"/>
      </w:divBdr>
    </w:div>
    <w:div w:id="1525051501">
      <w:bodyDiv w:val="1"/>
      <w:marLeft w:val="0"/>
      <w:marRight w:val="0"/>
      <w:marTop w:val="0"/>
      <w:marBottom w:val="0"/>
      <w:divBdr>
        <w:top w:val="none" w:sz="0" w:space="0" w:color="auto"/>
        <w:left w:val="none" w:sz="0" w:space="0" w:color="auto"/>
        <w:bottom w:val="none" w:sz="0" w:space="0" w:color="auto"/>
        <w:right w:val="none" w:sz="0" w:space="0" w:color="auto"/>
      </w:divBdr>
    </w:div>
    <w:div w:id="1553999942">
      <w:bodyDiv w:val="1"/>
      <w:marLeft w:val="0"/>
      <w:marRight w:val="0"/>
      <w:marTop w:val="0"/>
      <w:marBottom w:val="0"/>
      <w:divBdr>
        <w:top w:val="none" w:sz="0" w:space="0" w:color="auto"/>
        <w:left w:val="none" w:sz="0" w:space="0" w:color="auto"/>
        <w:bottom w:val="none" w:sz="0" w:space="0" w:color="auto"/>
        <w:right w:val="none" w:sz="0" w:space="0" w:color="auto"/>
      </w:divBdr>
    </w:div>
    <w:div w:id="1596861648">
      <w:bodyDiv w:val="1"/>
      <w:marLeft w:val="0"/>
      <w:marRight w:val="0"/>
      <w:marTop w:val="0"/>
      <w:marBottom w:val="0"/>
      <w:divBdr>
        <w:top w:val="none" w:sz="0" w:space="0" w:color="auto"/>
        <w:left w:val="none" w:sz="0" w:space="0" w:color="auto"/>
        <w:bottom w:val="none" w:sz="0" w:space="0" w:color="auto"/>
        <w:right w:val="none" w:sz="0" w:space="0" w:color="auto"/>
      </w:divBdr>
    </w:div>
    <w:div w:id="1695813372">
      <w:bodyDiv w:val="1"/>
      <w:marLeft w:val="0"/>
      <w:marRight w:val="0"/>
      <w:marTop w:val="0"/>
      <w:marBottom w:val="0"/>
      <w:divBdr>
        <w:top w:val="none" w:sz="0" w:space="0" w:color="auto"/>
        <w:left w:val="none" w:sz="0" w:space="0" w:color="auto"/>
        <w:bottom w:val="none" w:sz="0" w:space="0" w:color="auto"/>
        <w:right w:val="none" w:sz="0" w:space="0" w:color="auto"/>
      </w:divBdr>
    </w:div>
    <w:div w:id="1720279892">
      <w:bodyDiv w:val="1"/>
      <w:marLeft w:val="0"/>
      <w:marRight w:val="0"/>
      <w:marTop w:val="0"/>
      <w:marBottom w:val="0"/>
      <w:divBdr>
        <w:top w:val="none" w:sz="0" w:space="0" w:color="auto"/>
        <w:left w:val="none" w:sz="0" w:space="0" w:color="auto"/>
        <w:bottom w:val="none" w:sz="0" w:space="0" w:color="auto"/>
        <w:right w:val="none" w:sz="0" w:space="0" w:color="auto"/>
      </w:divBdr>
    </w:div>
    <w:div w:id="1793941476">
      <w:bodyDiv w:val="1"/>
      <w:marLeft w:val="0"/>
      <w:marRight w:val="0"/>
      <w:marTop w:val="0"/>
      <w:marBottom w:val="0"/>
      <w:divBdr>
        <w:top w:val="none" w:sz="0" w:space="0" w:color="auto"/>
        <w:left w:val="none" w:sz="0" w:space="0" w:color="auto"/>
        <w:bottom w:val="none" w:sz="0" w:space="0" w:color="auto"/>
        <w:right w:val="none" w:sz="0" w:space="0" w:color="auto"/>
      </w:divBdr>
    </w:div>
    <w:div w:id="1799181608">
      <w:bodyDiv w:val="1"/>
      <w:marLeft w:val="0"/>
      <w:marRight w:val="0"/>
      <w:marTop w:val="0"/>
      <w:marBottom w:val="0"/>
      <w:divBdr>
        <w:top w:val="none" w:sz="0" w:space="0" w:color="auto"/>
        <w:left w:val="none" w:sz="0" w:space="0" w:color="auto"/>
        <w:bottom w:val="none" w:sz="0" w:space="0" w:color="auto"/>
        <w:right w:val="none" w:sz="0" w:space="0" w:color="auto"/>
      </w:divBdr>
    </w:div>
    <w:div w:id="1818837234">
      <w:bodyDiv w:val="1"/>
      <w:marLeft w:val="0"/>
      <w:marRight w:val="0"/>
      <w:marTop w:val="0"/>
      <w:marBottom w:val="0"/>
      <w:divBdr>
        <w:top w:val="none" w:sz="0" w:space="0" w:color="auto"/>
        <w:left w:val="none" w:sz="0" w:space="0" w:color="auto"/>
        <w:bottom w:val="none" w:sz="0" w:space="0" w:color="auto"/>
        <w:right w:val="none" w:sz="0" w:space="0" w:color="auto"/>
      </w:divBdr>
    </w:div>
    <w:div w:id="1822187029">
      <w:bodyDiv w:val="1"/>
      <w:marLeft w:val="0"/>
      <w:marRight w:val="0"/>
      <w:marTop w:val="0"/>
      <w:marBottom w:val="0"/>
      <w:divBdr>
        <w:top w:val="none" w:sz="0" w:space="0" w:color="auto"/>
        <w:left w:val="none" w:sz="0" w:space="0" w:color="auto"/>
        <w:bottom w:val="none" w:sz="0" w:space="0" w:color="auto"/>
        <w:right w:val="none" w:sz="0" w:space="0" w:color="auto"/>
      </w:divBdr>
    </w:div>
    <w:div w:id="1957178831">
      <w:bodyDiv w:val="1"/>
      <w:marLeft w:val="0"/>
      <w:marRight w:val="0"/>
      <w:marTop w:val="0"/>
      <w:marBottom w:val="0"/>
      <w:divBdr>
        <w:top w:val="none" w:sz="0" w:space="0" w:color="auto"/>
        <w:left w:val="none" w:sz="0" w:space="0" w:color="auto"/>
        <w:bottom w:val="none" w:sz="0" w:space="0" w:color="auto"/>
        <w:right w:val="none" w:sz="0" w:space="0" w:color="auto"/>
      </w:divBdr>
    </w:div>
    <w:div w:id="1981379417">
      <w:bodyDiv w:val="1"/>
      <w:marLeft w:val="0"/>
      <w:marRight w:val="0"/>
      <w:marTop w:val="0"/>
      <w:marBottom w:val="0"/>
      <w:divBdr>
        <w:top w:val="none" w:sz="0" w:space="0" w:color="auto"/>
        <w:left w:val="none" w:sz="0" w:space="0" w:color="auto"/>
        <w:bottom w:val="none" w:sz="0" w:space="0" w:color="auto"/>
        <w:right w:val="none" w:sz="0" w:space="0" w:color="auto"/>
      </w:divBdr>
    </w:div>
    <w:div w:id="1982464808">
      <w:bodyDiv w:val="1"/>
      <w:marLeft w:val="0"/>
      <w:marRight w:val="0"/>
      <w:marTop w:val="0"/>
      <w:marBottom w:val="0"/>
      <w:divBdr>
        <w:top w:val="none" w:sz="0" w:space="0" w:color="auto"/>
        <w:left w:val="none" w:sz="0" w:space="0" w:color="auto"/>
        <w:bottom w:val="none" w:sz="0" w:space="0" w:color="auto"/>
        <w:right w:val="none" w:sz="0" w:space="0" w:color="auto"/>
      </w:divBdr>
    </w:div>
    <w:div w:id="1985307863">
      <w:bodyDiv w:val="1"/>
      <w:marLeft w:val="0"/>
      <w:marRight w:val="0"/>
      <w:marTop w:val="0"/>
      <w:marBottom w:val="0"/>
      <w:divBdr>
        <w:top w:val="none" w:sz="0" w:space="0" w:color="auto"/>
        <w:left w:val="none" w:sz="0" w:space="0" w:color="auto"/>
        <w:bottom w:val="none" w:sz="0" w:space="0" w:color="auto"/>
        <w:right w:val="none" w:sz="0" w:space="0" w:color="auto"/>
      </w:divBdr>
    </w:div>
    <w:div w:id="1993487234">
      <w:bodyDiv w:val="1"/>
      <w:marLeft w:val="0"/>
      <w:marRight w:val="0"/>
      <w:marTop w:val="0"/>
      <w:marBottom w:val="0"/>
      <w:divBdr>
        <w:top w:val="none" w:sz="0" w:space="0" w:color="auto"/>
        <w:left w:val="none" w:sz="0" w:space="0" w:color="auto"/>
        <w:bottom w:val="none" w:sz="0" w:space="0" w:color="auto"/>
        <w:right w:val="none" w:sz="0" w:space="0" w:color="auto"/>
      </w:divBdr>
    </w:div>
    <w:div w:id="2075543692">
      <w:bodyDiv w:val="1"/>
      <w:marLeft w:val="0"/>
      <w:marRight w:val="0"/>
      <w:marTop w:val="0"/>
      <w:marBottom w:val="0"/>
      <w:divBdr>
        <w:top w:val="none" w:sz="0" w:space="0" w:color="auto"/>
        <w:left w:val="none" w:sz="0" w:space="0" w:color="auto"/>
        <w:bottom w:val="none" w:sz="0" w:space="0" w:color="auto"/>
        <w:right w:val="none" w:sz="0" w:space="0" w:color="auto"/>
      </w:divBdr>
    </w:div>
    <w:div w:id="2084907585">
      <w:bodyDiv w:val="1"/>
      <w:marLeft w:val="0"/>
      <w:marRight w:val="0"/>
      <w:marTop w:val="0"/>
      <w:marBottom w:val="0"/>
      <w:divBdr>
        <w:top w:val="none" w:sz="0" w:space="0" w:color="auto"/>
        <w:left w:val="none" w:sz="0" w:space="0" w:color="auto"/>
        <w:bottom w:val="none" w:sz="0" w:space="0" w:color="auto"/>
        <w:right w:val="none" w:sz="0" w:space="0" w:color="auto"/>
      </w:divBdr>
    </w:div>
    <w:div w:id="20982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7F6811E-1A85-49C1-A2CB-67B7A63D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3550</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Hướng dẫn quản lý và tổ chức dạy học trực tuyến</vt:lpstr>
    </vt:vector>
  </TitlesOfParts>
  <Company>Trường THPT An Lão</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quản lý và tổ chức dạy học trực tuyến</dc:title>
  <dc:subject/>
  <dc:creator>Phòng Giáo dục Trung học - Sở GDĐT Hải Phòng</dc:creator>
  <cp:keywords/>
  <cp:lastModifiedBy>Mr Thai</cp:lastModifiedBy>
  <cp:revision>18</cp:revision>
  <cp:lastPrinted>2025-07-25T03:12:00Z</cp:lastPrinted>
  <dcterms:created xsi:type="dcterms:W3CDTF">2025-09-02T15:11:00Z</dcterms:created>
  <dcterms:modified xsi:type="dcterms:W3CDTF">2025-09-02T19:24:00Z</dcterms:modified>
</cp:coreProperties>
</file>