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CEF3" w14:textId="3B0F8531" w:rsidR="00B910DB" w:rsidRDefault="00B910DB" w:rsidP="00B910DB">
      <w:pPr>
        <w:tabs>
          <w:tab w:val="left" w:pos="1134"/>
          <w:tab w:val="left" w:pos="3402"/>
          <w:tab w:val="left" w:pos="5670"/>
          <w:tab w:val="left" w:pos="7938"/>
        </w:tabs>
        <w:rPr>
          <w:b/>
          <w:bCs/>
        </w:rPr>
      </w:pPr>
      <w:r>
        <w:rPr>
          <w:b/>
          <w:bCs/>
        </w:rPr>
        <w:t xml:space="preserve">                    MA TRẬN, ĐẶC TẢ MÔN </w:t>
      </w:r>
      <w:r w:rsidR="008E43B9">
        <w:rPr>
          <w:b/>
          <w:bCs/>
        </w:rPr>
        <w:t xml:space="preserve">GIÁO DỤC </w:t>
      </w:r>
      <w:r>
        <w:rPr>
          <w:b/>
          <w:bCs/>
        </w:rPr>
        <w:t>ĐỊA PHƯƠNG 1</w:t>
      </w:r>
      <w:r w:rsidR="00767A7B">
        <w:rPr>
          <w:b/>
          <w:bCs/>
        </w:rPr>
        <w:t>2</w:t>
      </w:r>
      <w:r>
        <w:rPr>
          <w:b/>
          <w:bCs/>
        </w:rPr>
        <w:t xml:space="preserve"> </w:t>
      </w:r>
      <w:r w:rsidR="000B4220">
        <w:rPr>
          <w:b/>
          <w:bCs/>
        </w:rPr>
        <w:t>–</w:t>
      </w:r>
      <w:r w:rsidRPr="00E64290">
        <w:rPr>
          <w:b/>
          <w:bCs/>
        </w:rPr>
        <w:t xml:space="preserve"> </w:t>
      </w:r>
      <w:r w:rsidR="00767A7B">
        <w:rPr>
          <w:b/>
          <w:bCs/>
        </w:rPr>
        <w:t>CUỐI</w:t>
      </w:r>
      <w:r w:rsidRPr="00E64290">
        <w:rPr>
          <w:b/>
          <w:bCs/>
        </w:rPr>
        <w:t xml:space="preserve"> HỌC KÌ I</w:t>
      </w:r>
    </w:p>
    <w:p w14:paraId="077D6EFD" w14:textId="1427C6BB" w:rsidR="003C6BC1" w:rsidRPr="00E64290" w:rsidRDefault="003C6BC1" w:rsidP="00B910DB">
      <w:pPr>
        <w:tabs>
          <w:tab w:val="left" w:pos="1134"/>
          <w:tab w:val="left" w:pos="3402"/>
          <w:tab w:val="left" w:pos="5670"/>
          <w:tab w:val="left" w:pos="7938"/>
        </w:tabs>
        <w:rPr>
          <w:b/>
          <w:bCs/>
        </w:rPr>
      </w:pPr>
      <w:r>
        <w:rPr>
          <w:b/>
          <w:bCs/>
        </w:rPr>
        <w:t xml:space="preserve">                                                              NĂM HỌC 2025-2026</w:t>
      </w:r>
    </w:p>
    <w:p w14:paraId="09350D85" w14:textId="77777777" w:rsidR="00474656" w:rsidRDefault="00474656" w:rsidP="00A33A51">
      <w:pPr>
        <w:jc w:val="center"/>
        <w:rPr>
          <w:rFonts w:eastAsia="Calibri"/>
          <w:b/>
          <w:bCs/>
        </w:rPr>
      </w:pPr>
    </w:p>
    <w:p w14:paraId="266BFE69" w14:textId="77777777" w:rsidR="00B910DB" w:rsidRDefault="00B910DB" w:rsidP="00A33A51">
      <w:pPr>
        <w:jc w:val="center"/>
        <w:rPr>
          <w:rFonts w:eastAsia="Calibri"/>
          <w:b/>
          <w:bCs/>
        </w:rPr>
      </w:pPr>
    </w:p>
    <w:p w14:paraId="3B836918" w14:textId="77777777" w:rsidR="00767A7B" w:rsidRDefault="00767A7B" w:rsidP="00767A7B">
      <w:pPr>
        <w:rPr>
          <w:rFonts w:eastAsia="Calibri"/>
          <w:b/>
          <w:bCs/>
        </w:rPr>
      </w:pPr>
      <w:r>
        <w:rPr>
          <w:rFonts w:eastAsia="Calibri"/>
          <w:b/>
          <w:bCs/>
        </w:rPr>
        <w:t>MA TRẬN</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5688"/>
        <w:gridCol w:w="1038"/>
        <w:gridCol w:w="942"/>
        <w:gridCol w:w="900"/>
        <w:gridCol w:w="720"/>
      </w:tblGrid>
      <w:tr w:rsidR="00767A7B" w:rsidRPr="00EC5D64" w14:paraId="613E88F8" w14:textId="77777777" w:rsidTr="0001270A">
        <w:trPr>
          <w:trHeight w:val="224"/>
          <w:tblHeader/>
          <w:jc w:val="center"/>
        </w:trPr>
        <w:tc>
          <w:tcPr>
            <w:tcW w:w="805" w:type="dxa"/>
            <w:vMerge w:val="restart"/>
          </w:tcPr>
          <w:p w14:paraId="3B63917D" w14:textId="77777777" w:rsidR="00767A7B" w:rsidRPr="00EC5D64" w:rsidRDefault="00767A7B" w:rsidP="0001270A">
            <w:pPr>
              <w:jc w:val="center"/>
              <w:rPr>
                <w:b/>
              </w:rPr>
            </w:pPr>
            <w:r w:rsidRPr="00EC5D64">
              <w:rPr>
                <w:b/>
              </w:rPr>
              <w:t>TT</w:t>
            </w:r>
          </w:p>
        </w:tc>
        <w:tc>
          <w:tcPr>
            <w:tcW w:w="5688" w:type="dxa"/>
            <w:vMerge w:val="restart"/>
          </w:tcPr>
          <w:p w14:paraId="75D14518" w14:textId="77777777" w:rsidR="00767A7B" w:rsidRPr="00EC5D64" w:rsidRDefault="00767A7B" w:rsidP="0001270A">
            <w:pPr>
              <w:jc w:val="center"/>
              <w:rPr>
                <w:b/>
              </w:rPr>
            </w:pPr>
            <w:r w:rsidRPr="00EC5D64">
              <w:rPr>
                <w:b/>
              </w:rPr>
              <w:t>Nội dung kiến thức/kĩ năng</w:t>
            </w:r>
          </w:p>
        </w:tc>
        <w:tc>
          <w:tcPr>
            <w:tcW w:w="3600" w:type="dxa"/>
            <w:gridSpan w:val="4"/>
          </w:tcPr>
          <w:p w14:paraId="78549E01" w14:textId="77777777" w:rsidR="00767A7B" w:rsidRPr="00EC5D64" w:rsidRDefault="00767A7B" w:rsidP="0001270A">
            <w:pPr>
              <w:jc w:val="center"/>
              <w:rPr>
                <w:b/>
              </w:rPr>
            </w:pPr>
            <w:r w:rsidRPr="00EC5D64">
              <w:rPr>
                <w:b/>
              </w:rPr>
              <w:t>Số câu hỏi theo mức độ nhận thức</w:t>
            </w:r>
          </w:p>
        </w:tc>
      </w:tr>
      <w:tr w:rsidR="00767A7B" w:rsidRPr="00EC5D64" w14:paraId="0B16C826" w14:textId="77777777" w:rsidTr="0001270A">
        <w:trPr>
          <w:trHeight w:val="721"/>
          <w:tblHeader/>
          <w:jc w:val="center"/>
        </w:trPr>
        <w:tc>
          <w:tcPr>
            <w:tcW w:w="805" w:type="dxa"/>
            <w:vMerge/>
          </w:tcPr>
          <w:p w14:paraId="37196EA2" w14:textId="77777777" w:rsidR="00767A7B" w:rsidRPr="00EC5D64" w:rsidRDefault="00767A7B" w:rsidP="0001270A">
            <w:pPr>
              <w:jc w:val="center"/>
              <w:rPr>
                <w:b/>
              </w:rPr>
            </w:pPr>
          </w:p>
        </w:tc>
        <w:tc>
          <w:tcPr>
            <w:tcW w:w="5688" w:type="dxa"/>
            <w:vMerge/>
          </w:tcPr>
          <w:p w14:paraId="65B5FCD7" w14:textId="77777777" w:rsidR="00767A7B" w:rsidRPr="00EC5D64" w:rsidRDefault="00767A7B" w:rsidP="0001270A">
            <w:pPr>
              <w:jc w:val="center"/>
              <w:rPr>
                <w:b/>
              </w:rPr>
            </w:pPr>
          </w:p>
        </w:tc>
        <w:tc>
          <w:tcPr>
            <w:tcW w:w="1038" w:type="dxa"/>
          </w:tcPr>
          <w:p w14:paraId="11B1A298" w14:textId="77777777" w:rsidR="00767A7B" w:rsidRPr="00EC5D64" w:rsidRDefault="00767A7B" w:rsidP="0001270A">
            <w:pPr>
              <w:jc w:val="center"/>
              <w:rPr>
                <w:b/>
              </w:rPr>
            </w:pPr>
            <w:r w:rsidRPr="00EC5D64">
              <w:rPr>
                <w:b/>
              </w:rPr>
              <w:t>Nhận biết</w:t>
            </w:r>
          </w:p>
        </w:tc>
        <w:tc>
          <w:tcPr>
            <w:tcW w:w="942" w:type="dxa"/>
          </w:tcPr>
          <w:p w14:paraId="66B75691" w14:textId="77777777" w:rsidR="00767A7B" w:rsidRPr="00EC5D64" w:rsidRDefault="00767A7B" w:rsidP="0001270A">
            <w:pPr>
              <w:jc w:val="center"/>
              <w:rPr>
                <w:b/>
              </w:rPr>
            </w:pPr>
            <w:r w:rsidRPr="00EC5D64">
              <w:rPr>
                <w:b/>
              </w:rPr>
              <w:t>Thông hiểu</w:t>
            </w:r>
          </w:p>
        </w:tc>
        <w:tc>
          <w:tcPr>
            <w:tcW w:w="900" w:type="dxa"/>
          </w:tcPr>
          <w:p w14:paraId="2280DF1B" w14:textId="77777777" w:rsidR="00767A7B" w:rsidRPr="00EC5D64" w:rsidRDefault="00767A7B" w:rsidP="0001270A">
            <w:pPr>
              <w:jc w:val="center"/>
              <w:rPr>
                <w:b/>
              </w:rPr>
            </w:pPr>
            <w:r>
              <w:rPr>
                <w:b/>
              </w:rPr>
              <w:t>VD</w:t>
            </w:r>
            <w:r w:rsidRPr="00EC5D64">
              <w:rPr>
                <w:b/>
              </w:rPr>
              <w:t xml:space="preserve"> </w:t>
            </w:r>
          </w:p>
        </w:tc>
        <w:tc>
          <w:tcPr>
            <w:tcW w:w="720" w:type="dxa"/>
          </w:tcPr>
          <w:p w14:paraId="44FBCDE6" w14:textId="77777777" w:rsidR="00767A7B" w:rsidRPr="00EC5D64" w:rsidRDefault="00767A7B" w:rsidP="0001270A">
            <w:pPr>
              <w:jc w:val="center"/>
              <w:rPr>
                <w:b/>
              </w:rPr>
            </w:pPr>
            <w:r>
              <w:rPr>
                <w:b/>
              </w:rPr>
              <w:t>VD</w:t>
            </w:r>
            <w:r w:rsidRPr="00EC5D64">
              <w:rPr>
                <w:b/>
              </w:rPr>
              <w:t xml:space="preserve"> cao</w:t>
            </w:r>
          </w:p>
        </w:tc>
      </w:tr>
      <w:tr w:rsidR="00767A7B" w:rsidRPr="00EC5D64" w14:paraId="48373F89" w14:textId="77777777" w:rsidTr="0001270A">
        <w:trPr>
          <w:trHeight w:val="871"/>
          <w:jc w:val="center"/>
        </w:trPr>
        <w:tc>
          <w:tcPr>
            <w:tcW w:w="805" w:type="dxa"/>
          </w:tcPr>
          <w:p w14:paraId="04091A3F" w14:textId="77777777" w:rsidR="00767A7B" w:rsidRPr="00EC5D64" w:rsidRDefault="00767A7B" w:rsidP="0001270A">
            <w:pPr>
              <w:jc w:val="center"/>
              <w:rPr>
                <w:b/>
              </w:rPr>
            </w:pPr>
            <w:r w:rsidRPr="00EC5D64">
              <w:rPr>
                <w:b/>
              </w:rPr>
              <w:t>1</w:t>
            </w:r>
          </w:p>
          <w:p w14:paraId="6C409E74" w14:textId="77777777" w:rsidR="00767A7B" w:rsidRPr="00EC5D64" w:rsidRDefault="00767A7B" w:rsidP="0001270A">
            <w:pPr>
              <w:rPr>
                <w:b/>
              </w:rPr>
            </w:pPr>
          </w:p>
        </w:tc>
        <w:tc>
          <w:tcPr>
            <w:tcW w:w="5688" w:type="dxa"/>
          </w:tcPr>
          <w:p w14:paraId="060BB17E" w14:textId="77777777" w:rsidR="00767A7B" w:rsidRPr="005A1157" w:rsidRDefault="00767A7B" w:rsidP="0001270A">
            <w:pPr>
              <w:rPr>
                <w:b/>
                <w:bCs/>
              </w:rPr>
            </w:pPr>
            <w:r>
              <w:t>C</w:t>
            </w:r>
            <w:r w:rsidRPr="005A1157">
              <w:t xml:space="preserve">hủ đề 3: Kinh tế thành phố Hải Phòng  </w:t>
            </w:r>
          </w:p>
        </w:tc>
        <w:tc>
          <w:tcPr>
            <w:tcW w:w="1038" w:type="dxa"/>
          </w:tcPr>
          <w:p w14:paraId="09A4F13D" w14:textId="77777777" w:rsidR="00767A7B" w:rsidRPr="00EC5D64" w:rsidRDefault="00767A7B" w:rsidP="0001270A">
            <w:pPr>
              <w:jc w:val="center"/>
              <w:rPr>
                <w:bCs/>
                <w:color w:val="FF0000"/>
              </w:rPr>
            </w:pPr>
            <w:r>
              <w:rPr>
                <w:bCs/>
                <w:color w:val="FF0000"/>
              </w:rPr>
              <w:t>8</w:t>
            </w:r>
            <w:r w:rsidRPr="00EC5D64">
              <w:rPr>
                <w:bCs/>
                <w:color w:val="FF0000"/>
              </w:rPr>
              <w:t xml:space="preserve"> TN</w:t>
            </w:r>
          </w:p>
          <w:p w14:paraId="17C7690F" w14:textId="77777777" w:rsidR="00767A7B" w:rsidRPr="00EC5D64" w:rsidRDefault="00767A7B" w:rsidP="0001270A">
            <w:pPr>
              <w:jc w:val="center"/>
              <w:rPr>
                <w:bCs/>
                <w:color w:val="FF0000"/>
              </w:rPr>
            </w:pPr>
            <w:r>
              <w:rPr>
                <w:bCs/>
                <w:color w:val="FF0000"/>
              </w:rPr>
              <w:t>(2.0</w:t>
            </w:r>
            <w:r w:rsidRPr="00EC5D64">
              <w:rPr>
                <w:bCs/>
                <w:color w:val="FF0000"/>
              </w:rPr>
              <w:t>đ)</w:t>
            </w:r>
          </w:p>
        </w:tc>
        <w:tc>
          <w:tcPr>
            <w:tcW w:w="942" w:type="dxa"/>
          </w:tcPr>
          <w:p w14:paraId="58162B41" w14:textId="77777777" w:rsidR="00767A7B" w:rsidRPr="00EC5D64" w:rsidRDefault="00767A7B" w:rsidP="0001270A">
            <w:pPr>
              <w:jc w:val="center"/>
              <w:rPr>
                <w:b/>
                <w:bCs/>
                <w:color w:val="FF0000"/>
              </w:rPr>
            </w:pPr>
            <w:r w:rsidRPr="00EC5D64">
              <w:rPr>
                <w:b/>
                <w:bCs/>
                <w:color w:val="FF0000"/>
              </w:rPr>
              <w:t>1TL</w:t>
            </w:r>
          </w:p>
          <w:p w14:paraId="65864F67" w14:textId="77777777" w:rsidR="00767A7B" w:rsidRPr="00EC5D64" w:rsidRDefault="00767A7B" w:rsidP="0001270A">
            <w:pPr>
              <w:jc w:val="center"/>
              <w:rPr>
                <w:b/>
                <w:bCs/>
                <w:color w:val="FF0000"/>
              </w:rPr>
            </w:pPr>
            <w:r>
              <w:rPr>
                <w:b/>
                <w:bCs/>
                <w:color w:val="FF0000"/>
              </w:rPr>
              <w:t>(3</w:t>
            </w:r>
            <w:r w:rsidRPr="00EC5D64">
              <w:rPr>
                <w:b/>
                <w:bCs/>
                <w:color w:val="FF0000"/>
              </w:rPr>
              <w:t>.0đ)</w:t>
            </w:r>
          </w:p>
        </w:tc>
        <w:tc>
          <w:tcPr>
            <w:tcW w:w="900" w:type="dxa"/>
          </w:tcPr>
          <w:p w14:paraId="6CA106BF" w14:textId="77777777" w:rsidR="00767A7B" w:rsidRPr="00EC5D64" w:rsidRDefault="00767A7B" w:rsidP="0001270A">
            <w:pPr>
              <w:jc w:val="center"/>
              <w:rPr>
                <w:b/>
                <w:bCs/>
                <w:color w:val="FF0000"/>
              </w:rPr>
            </w:pPr>
          </w:p>
        </w:tc>
        <w:tc>
          <w:tcPr>
            <w:tcW w:w="720" w:type="dxa"/>
          </w:tcPr>
          <w:p w14:paraId="788CAF8A" w14:textId="77777777" w:rsidR="00767A7B" w:rsidRPr="00EC5D64" w:rsidRDefault="00767A7B" w:rsidP="0001270A">
            <w:pPr>
              <w:jc w:val="center"/>
              <w:rPr>
                <w:b/>
                <w:bCs/>
                <w:color w:val="FF0000"/>
                <w:lang w:val="vi-VN"/>
              </w:rPr>
            </w:pPr>
          </w:p>
        </w:tc>
      </w:tr>
      <w:tr w:rsidR="00767A7B" w:rsidRPr="00EC5D64" w14:paraId="3FDF2055" w14:textId="77777777" w:rsidTr="0001270A">
        <w:trPr>
          <w:trHeight w:val="871"/>
          <w:jc w:val="center"/>
        </w:trPr>
        <w:tc>
          <w:tcPr>
            <w:tcW w:w="805" w:type="dxa"/>
          </w:tcPr>
          <w:p w14:paraId="0A8D5519" w14:textId="77777777" w:rsidR="00767A7B" w:rsidRPr="00EC5D64" w:rsidRDefault="00767A7B" w:rsidP="0001270A">
            <w:pPr>
              <w:jc w:val="center"/>
              <w:rPr>
                <w:b/>
              </w:rPr>
            </w:pPr>
            <w:r>
              <w:rPr>
                <w:b/>
              </w:rPr>
              <w:t>2</w:t>
            </w:r>
          </w:p>
        </w:tc>
        <w:tc>
          <w:tcPr>
            <w:tcW w:w="5688" w:type="dxa"/>
          </w:tcPr>
          <w:p w14:paraId="6B0649E4" w14:textId="77777777" w:rsidR="00767A7B" w:rsidRPr="005A1157" w:rsidRDefault="00767A7B" w:rsidP="0001270A">
            <w:pPr>
              <w:rPr>
                <w:b/>
                <w:bCs/>
              </w:rPr>
            </w:pPr>
            <w:r>
              <w:t>C</w:t>
            </w:r>
            <w:r w:rsidRPr="005A1157">
              <w:t>hủ đề 4: Truyền thống lực lượng vũ trang nhân dân thành phố Hải Phòng</w:t>
            </w:r>
          </w:p>
        </w:tc>
        <w:tc>
          <w:tcPr>
            <w:tcW w:w="1038" w:type="dxa"/>
          </w:tcPr>
          <w:p w14:paraId="6B4D974D" w14:textId="77777777" w:rsidR="00767A7B" w:rsidRDefault="00767A7B" w:rsidP="0001270A">
            <w:pPr>
              <w:jc w:val="center"/>
              <w:rPr>
                <w:bCs/>
                <w:color w:val="FF0000"/>
              </w:rPr>
            </w:pPr>
            <w:r w:rsidRPr="00EC5D64">
              <w:rPr>
                <w:bCs/>
                <w:color w:val="FF0000"/>
              </w:rPr>
              <w:t xml:space="preserve"> </w:t>
            </w:r>
            <w:r>
              <w:rPr>
                <w:bCs/>
                <w:color w:val="FF0000"/>
              </w:rPr>
              <w:t>8TN</w:t>
            </w:r>
          </w:p>
          <w:p w14:paraId="1AB25F55" w14:textId="77777777" w:rsidR="00767A7B" w:rsidRPr="00EC5D64" w:rsidRDefault="00767A7B" w:rsidP="0001270A">
            <w:pPr>
              <w:jc w:val="center"/>
              <w:rPr>
                <w:bCs/>
                <w:color w:val="FF0000"/>
              </w:rPr>
            </w:pPr>
            <w:r>
              <w:rPr>
                <w:bCs/>
                <w:color w:val="FF0000"/>
              </w:rPr>
              <w:t>(2.0</w:t>
            </w:r>
            <w:r w:rsidRPr="00EC5D64">
              <w:rPr>
                <w:bCs/>
                <w:color w:val="FF0000"/>
              </w:rPr>
              <w:t>đ)</w:t>
            </w:r>
          </w:p>
        </w:tc>
        <w:tc>
          <w:tcPr>
            <w:tcW w:w="942" w:type="dxa"/>
          </w:tcPr>
          <w:p w14:paraId="48000B2F" w14:textId="77777777" w:rsidR="00767A7B" w:rsidRPr="00EC5D64" w:rsidRDefault="00767A7B" w:rsidP="0001270A">
            <w:pPr>
              <w:jc w:val="center"/>
              <w:rPr>
                <w:b/>
                <w:bCs/>
                <w:color w:val="FF0000"/>
                <w:lang w:val="vi-VN"/>
              </w:rPr>
            </w:pPr>
          </w:p>
        </w:tc>
        <w:tc>
          <w:tcPr>
            <w:tcW w:w="900" w:type="dxa"/>
          </w:tcPr>
          <w:p w14:paraId="44B9D29B" w14:textId="77777777" w:rsidR="00767A7B" w:rsidRPr="00EC5D64" w:rsidRDefault="00767A7B" w:rsidP="0001270A">
            <w:pPr>
              <w:jc w:val="center"/>
              <w:rPr>
                <w:b/>
                <w:bCs/>
                <w:color w:val="FF0000"/>
              </w:rPr>
            </w:pPr>
            <w:r>
              <w:rPr>
                <w:b/>
                <w:bCs/>
                <w:color w:val="FF0000"/>
              </w:rPr>
              <w:t>1TL (1,đ)</w:t>
            </w:r>
          </w:p>
        </w:tc>
        <w:tc>
          <w:tcPr>
            <w:tcW w:w="720" w:type="dxa"/>
          </w:tcPr>
          <w:p w14:paraId="27D1578E" w14:textId="77777777" w:rsidR="00767A7B" w:rsidRPr="00EC5D64" w:rsidRDefault="00767A7B" w:rsidP="0001270A">
            <w:pPr>
              <w:jc w:val="center"/>
              <w:rPr>
                <w:bCs/>
                <w:color w:val="FF0000"/>
              </w:rPr>
            </w:pPr>
            <w:r w:rsidRPr="00EC5D64">
              <w:rPr>
                <w:bCs/>
                <w:color w:val="FF0000"/>
              </w:rPr>
              <w:t>1 TL</w:t>
            </w:r>
          </w:p>
          <w:p w14:paraId="2518B4DC" w14:textId="77777777" w:rsidR="00767A7B" w:rsidRPr="00EC5D64" w:rsidRDefault="00767A7B" w:rsidP="0001270A">
            <w:pPr>
              <w:jc w:val="center"/>
              <w:rPr>
                <w:b/>
                <w:bCs/>
                <w:color w:val="FF0000"/>
                <w:lang w:val="vi-VN"/>
              </w:rPr>
            </w:pPr>
            <w:r w:rsidRPr="00EC5D64">
              <w:rPr>
                <w:bCs/>
                <w:color w:val="FF0000"/>
              </w:rPr>
              <w:t>(1đ)</w:t>
            </w:r>
          </w:p>
        </w:tc>
      </w:tr>
      <w:tr w:rsidR="00767A7B" w:rsidRPr="00EC5D64" w14:paraId="0700C636" w14:textId="77777777" w:rsidTr="0001270A">
        <w:trPr>
          <w:trHeight w:val="58"/>
          <w:jc w:val="center"/>
        </w:trPr>
        <w:tc>
          <w:tcPr>
            <w:tcW w:w="6493" w:type="dxa"/>
            <w:gridSpan w:val="2"/>
          </w:tcPr>
          <w:p w14:paraId="6DE8307F" w14:textId="77777777" w:rsidR="00767A7B" w:rsidRPr="00EC5D64" w:rsidRDefault="00767A7B" w:rsidP="0001270A">
            <w:pPr>
              <w:jc w:val="center"/>
              <w:rPr>
                <w:b/>
              </w:rPr>
            </w:pPr>
            <w:r w:rsidRPr="00EC5D64">
              <w:rPr>
                <w:b/>
              </w:rPr>
              <w:t>Tỉ lệ % từng mức độ nhận thức</w:t>
            </w:r>
          </w:p>
        </w:tc>
        <w:tc>
          <w:tcPr>
            <w:tcW w:w="1038" w:type="dxa"/>
          </w:tcPr>
          <w:p w14:paraId="7F996D3F" w14:textId="77777777" w:rsidR="00767A7B" w:rsidRPr="00A4253E" w:rsidRDefault="00767A7B" w:rsidP="0001270A">
            <w:pPr>
              <w:jc w:val="both"/>
              <w:rPr>
                <w:rFonts w:eastAsia="Calibri"/>
                <w:b/>
                <w:bCs/>
                <w:color w:val="000000"/>
              </w:rPr>
            </w:pPr>
            <w:r w:rsidRPr="00A4253E">
              <w:rPr>
                <w:rFonts w:eastAsia="Calibri"/>
                <w:b/>
                <w:bCs/>
                <w:color w:val="000000"/>
              </w:rPr>
              <w:t xml:space="preserve"> </w:t>
            </w:r>
            <w:r>
              <w:rPr>
                <w:b/>
                <w:bCs/>
              </w:rPr>
              <w:t>4</w:t>
            </w:r>
            <w:r w:rsidRPr="00EC5D64">
              <w:rPr>
                <w:b/>
                <w:bCs/>
                <w:lang w:val="vi-VN"/>
              </w:rPr>
              <w:t>0%</w:t>
            </w:r>
          </w:p>
        </w:tc>
        <w:tc>
          <w:tcPr>
            <w:tcW w:w="942" w:type="dxa"/>
          </w:tcPr>
          <w:p w14:paraId="3C01067E" w14:textId="77777777" w:rsidR="00767A7B" w:rsidRPr="00EC5D64" w:rsidRDefault="00767A7B" w:rsidP="0001270A">
            <w:pPr>
              <w:jc w:val="center"/>
              <w:rPr>
                <w:b/>
                <w:bCs/>
                <w:lang w:val="vi-VN"/>
              </w:rPr>
            </w:pPr>
            <w:r w:rsidRPr="00EC5D64">
              <w:rPr>
                <w:b/>
                <w:bCs/>
              </w:rPr>
              <w:t>3</w:t>
            </w:r>
            <w:r w:rsidRPr="00EC5D64">
              <w:rPr>
                <w:b/>
                <w:bCs/>
                <w:lang w:val="vi-VN"/>
              </w:rPr>
              <w:t>0%</w:t>
            </w:r>
          </w:p>
        </w:tc>
        <w:tc>
          <w:tcPr>
            <w:tcW w:w="900" w:type="dxa"/>
          </w:tcPr>
          <w:p w14:paraId="0E62EC50" w14:textId="77777777" w:rsidR="00767A7B" w:rsidRPr="00EC5D64" w:rsidRDefault="00767A7B" w:rsidP="0001270A">
            <w:pPr>
              <w:jc w:val="center"/>
              <w:rPr>
                <w:b/>
                <w:bCs/>
                <w:lang w:val="vi-VN"/>
              </w:rPr>
            </w:pPr>
            <w:r w:rsidRPr="00EC5D64">
              <w:rPr>
                <w:b/>
                <w:bCs/>
              </w:rPr>
              <w:t>2</w:t>
            </w:r>
            <w:r w:rsidRPr="00EC5D64">
              <w:rPr>
                <w:b/>
                <w:bCs/>
                <w:lang w:val="vi-VN"/>
              </w:rPr>
              <w:t>0%</w:t>
            </w:r>
          </w:p>
        </w:tc>
        <w:tc>
          <w:tcPr>
            <w:tcW w:w="720" w:type="dxa"/>
          </w:tcPr>
          <w:p w14:paraId="0410790E" w14:textId="77777777" w:rsidR="00767A7B" w:rsidRPr="00EC5D64" w:rsidRDefault="00767A7B" w:rsidP="0001270A">
            <w:pPr>
              <w:jc w:val="center"/>
              <w:rPr>
                <w:b/>
                <w:bCs/>
                <w:lang w:val="vi-VN"/>
              </w:rPr>
            </w:pPr>
            <w:r w:rsidRPr="00EC5D64">
              <w:rPr>
                <w:b/>
                <w:bCs/>
                <w:lang w:val="vi-VN"/>
              </w:rPr>
              <w:t>10%</w:t>
            </w:r>
          </w:p>
        </w:tc>
      </w:tr>
      <w:tr w:rsidR="00767A7B" w:rsidRPr="00EC5D64" w14:paraId="0FD91B85" w14:textId="77777777" w:rsidTr="0001270A">
        <w:trPr>
          <w:trHeight w:val="58"/>
          <w:jc w:val="center"/>
        </w:trPr>
        <w:tc>
          <w:tcPr>
            <w:tcW w:w="6493" w:type="dxa"/>
            <w:gridSpan w:val="2"/>
          </w:tcPr>
          <w:p w14:paraId="43C0BAF7" w14:textId="77777777" w:rsidR="00767A7B" w:rsidRPr="00EC5D64" w:rsidRDefault="00767A7B" w:rsidP="0001270A">
            <w:pPr>
              <w:jc w:val="center"/>
              <w:rPr>
                <w:b/>
              </w:rPr>
            </w:pPr>
            <w:r>
              <w:rPr>
                <w:b/>
              </w:rPr>
              <w:t>TỔNG</w:t>
            </w:r>
          </w:p>
        </w:tc>
        <w:tc>
          <w:tcPr>
            <w:tcW w:w="1038" w:type="dxa"/>
          </w:tcPr>
          <w:p w14:paraId="53D17C28" w14:textId="77777777" w:rsidR="00767A7B" w:rsidRPr="00A4253E" w:rsidRDefault="00767A7B" w:rsidP="0001270A">
            <w:pPr>
              <w:jc w:val="both"/>
              <w:rPr>
                <w:rFonts w:eastAsia="Calibri"/>
                <w:b/>
                <w:bCs/>
                <w:color w:val="000000"/>
              </w:rPr>
            </w:pPr>
            <w:r>
              <w:rPr>
                <w:rFonts w:eastAsia="Calibri"/>
                <w:b/>
                <w:bCs/>
                <w:color w:val="000000"/>
              </w:rPr>
              <w:t>40%</w:t>
            </w:r>
          </w:p>
        </w:tc>
        <w:tc>
          <w:tcPr>
            <w:tcW w:w="942" w:type="dxa"/>
          </w:tcPr>
          <w:p w14:paraId="2694EFFC" w14:textId="77777777" w:rsidR="00767A7B" w:rsidRPr="00EC5D64" w:rsidRDefault="00767A7B" w:rsidP="0001270A">
            <w:pPr>
              <w:jc w:val="center"/>
              <w:rPr>
                <w:b/>
                <w:bCs/>
              </w:rPr>
            </w:pPr>
            <w:r>
              <w:rPr>
                <w:b/>
                <w:bCs/>
              </w:rPr>
              <w:t>30%</w:t>
            </w:r>
          </w:p>
        </w:tc>
        <w:tc>
          <w:tcPr>
            <w:tcW w:w="1620" w:type="dxa"/>
            <w:gridSpan w:val="2"/>
          </w:tcPr>
          <w:p w14:paraId="3AC76E24" w14:textId="77777777" w:rsidR="00767A7B" w:rsidRPr="00EC5D64" w:rsidRDefault="00767A7B" w:rsidP="0001270A">
            <w:pPr>
              <w:jc w:val="center"/>
              <w:rPr>
                <w:b/>
                <w:bCs/>
                <w:lang w:val="vi-VN"/>
              </w:rPr>
            </w:pPr>
            <w:r>
              <w:rPr>
                <w:b/>
                <w:bCs/>
              </w:rPr>
              <w:t>30%</w:t>
            </w:r>
          </w:p>
        </w:tc>
      </w:tr>
    </w:tbl>
    <w:p w14:paraId="170178E3" w14:textId="77777777" w:rsidR="00767A7B" w:rsidRDefault="00767A7B" w:rsidP="00767A7B">
      <w:pPr>
        <w:rPr>
          <w:b/>
        </w:rPr>
      </w:pPr>
    </w:p>
    <w:p w14:paraId="2E875F74" w14:textId="77777777" w:rsidR="00767A7B" w:rsidRDefault="00767A7B" w:rsidP="00767A7B">
      <w:pPr>
        <w:rPr>
          <w:b/>
        </w:rPr>
      </w:pPr>
      <w:r>
        <w:rPr>
          <w:b/>
        </w:rPr>
        <w:t>II. BẢN ĐẶC TẢ</w:t>
      </w:r>
    </w:p>
    <w:tbl>
      <w:tblPr>
        <w:tblW w:w="10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800"/>
        <w:gridCol w:w="3960"/>
        <w:gridCol w:w="990"/>
        <w:gridCol w:w="990"/>
        <w:gridCol w:w="900"/>
        <w:gridCol w:w="960"/>
      </w:tblGrid>
      <w:tr w:rsidR="00767A7B" w:rsidRPr="00EC5D64" w14:paraId="60D40CC0" w14:textId="77777777" w:rsidTr="0001270A">
        <w:trPr>
          <w:trHeight w:val="223"/>
          <w:tblHeader/>
          <w:jc w:val="center"/>
        </w:trPr>
        <w:tc>
          <w:tcPr>
            <w:tcW w:w="1069" w:type="dxa"/>
            <w:vMerge w:val="restart"/>
          </w:tcPr>
          <w:p w14:paraId="1A65A774" w14:textId="77777777" w:rsidR="00767A7B" w:rsidRPr="00EC5D64" w:rsidRDefault="00767A7B" w:rsidP="0001270A">
            <w:pPr>
              <w:jc w:val="center"/>
              <w:rPr>
                <w:b/>
              </w:rPr>
            </w:pPr>
            <w:r w:rsidRPr="00EC5D64">
              <w:rPr>
                <w:b/>
              </w:rPr>
              <w:t>TT</w:t>
            </w:r>
          </w:p>
        </w:tc>
        <w:tc>
          <w:tcPr>
            <w:tcW w:w="1800" w:type="dxa"/>
            <w:vMerge w:val="restart"/>
          </w:tcPr>
          <w:p w14:paraId="48D5DD77" w14:textId="77777777" w:rsidR="00767A7B" w:rsidRPr="00EC5D64" w:rsidRDefault="00767A7B" w:rsidP="0001270A">
            <w:pPr>
              <w:jc w:val="center"/>
              <w:rPr>
                <w:b/>
              </w:rPr>
            </w:pPr>
            <w:r w:rsidRPr="00EC5D64">
              <w:rPr>
                <w:b/>
              </w:rPr>
              <w:t>Nội dung kiến thức/kĩ năng</w:t>
            </w:r>
          </w:p>
        </w:tc>
        <w:tc>
          <w:tcPr>
            <w:tcW w:w="3960" w:type="dxa"/>
          </w:tcPr>
          <w:p w14:paraId="4F9DED47" w14:textId="77777777" w:rsidR="00767A7B" w:rsidRPr="00EC5D64" w:rsidRDefault="00767A7B" w:rsidP="0001270A">
            <w:pPr>
              <w:jc w:val="center"/>
              <w:rPr>
                <w:b/>
              </w:rPr>
            </w:pPr>
          </w:p>
        </w:tc>
        <w:tc>
          <w:tcPr>
            <w:tcW w:w="3840" w:type="dxa"/>
            <w:gridSpan w:val="4"/>
          </w:tcPr>
          <w:p w14:paraId="78A4AED5" w14:textId="77777777" w:rsidR="00767A7B" w:rsidRPr="00EC5D64" w:rsidRDefault="00767A7B" w:rsidP="0001270A">
            <w:pPr>
              <w:jc w:val="center"/>
              <w:rPr>
                <w:b/>
              </w:rPr>
            </w:pPr>
            <w:r w:rsidRPr="00EC5D64">
              <w:rPr>
                <w:b/>
              </w:rPr>
              <w:t>Số câu hỏi theo mức độ nhận thức</w:t>
            </w:r>
          </w:p>
        </w:tc>
      </w:tr>
      <w:tr w:rsidR="00767A7B" w:rsidRPr="00EC5D64" w14:paraId="645D5CA9" w14:textId="77777777" w:rsidTr="0001270A">
        <w:trPr>
          <w:trHeight w:val="717"/>
          <w:tblHeader/>
          <w:jc w:val="center"/>
        </w:trPr>
        <w:tc>
          <w:tcPr>
            <w:tcW w:w="1069" w:type="dxa"/>
            <w:vMerge/>
          </w:tcPr>
          <w:p w14:paraId="41FA06D4" w14:textId="77777777" w:rsidR="00767A7B" w:rsidRPr="00EC5D64" w:rsidRDefault="00767A7B" w:rsidP="0001270A">
            <w:pPr>
              <w:jc w:val="center"/>
              <w:rPr>
                <w:b/>
              </w:rPr>
            </w:pPr>
          </w:p>
        </w:tc>
        <w:tc>
          <w:tcPr>
            <w:tcW w:w="1800" w:type="dxa"/>
            <w:vMerge/>
          </w:tcPr>
          <w:p w14:paraId="2FE4CE21" w14:textId="77777777" w:rsidR="00767A7B" w:rsidRPr="00EC5D64" w:rsidRDefault="00767A7B" w:rsidP="0001270A">
            <w:pPr>
              <w:jc w:val="center"/>
              <w:rPr>
                <w:b/>
              </w:rPr>
            </w:pPr>
          </w:p>
        </w:tc>
        <w:tc>
          <w:tcPr>
            <w:tcW w:w="3960" w:type="dxa"/>
          </w:tcPr>
          <w:p w14:paraId="77C49D07" w14:textId="77777777" w:rsidR="00767A7B" w:rsidRPr="00EC5D64" w:rsidRDefault="00767A7B" w:rsidP="0001270A">
            <w:pPr>
              <w:jc w:val="center"/>
              <w:rPr>
                <w:b/>
              </w:rPr>
            </w:pPr>
            <w:r>
              <w:rPr>
                <w:b/>
              </w:rPr>
              <w:t>Yêu cầu cần đạt</w:t>
            </w:r>
          </w:p>
        </w:tc>
        <w:tc>
          <w:tcPr>
            <w:tcW w:w="990" w:type="dxa"/>
          </w:tcPr>
          <w:p w14:paraId="4CC91BF7" w14:textId="77777777" w:rsidR="00767A7B" w:rsidRPr="00EC5D64" w:rsidRDefault="00767A7B" w:rsidP="0001270A">
            <w:pPr>
              <w:jc w:val="center"/>
              <w:rPr>
                <w:b/>
              </w:rPr>
            </w:pPr>
            <w:r w:rsidRPr="00EC5D64">
              <w:rPr>
                <w:b/>
              </w:rPr>
              <w:t>Nhận biết</w:t>
            </w:r>
          </w:p>
        </w:tc>
        <w:tc>
          <w:tcPr>
            <w:tcW w:w="990" w:type="dxa"/>
          </w:tcPr>
          <w:p w14:paraId="5A42A779" w14:textId="77777777" w:rsidR="00767A7B" w:rsidRPr="00EC5D64" w:rsidRDefault="00767A7B" w:rsidP="0001270A">
            <w:pPr>
              <w:jc w:val="center"/>
              <w:rPr>
                <w:b/>
              </w:rPr>
            </w:pPr>
            <w:r w:rsidRPr="00EC5D64">
              <w:rPr>
                <w:b/>
              </w:rPr>
              <w:t>Thông hiểu</w:t>
            </w:r>
          </w:p>
        </w:tc>
        <w:tc>
          <w:tcPr>
            <w:tcW w:w="900" w:type="dxa"/>
          </w:tcPr>
          <w:p w14:paraId="4A1FB781" w14:textId="77777777" w:rsidR="00767A7B" w:rsidRPr="00EC5D64" w:rsidRDefault="00767A7B" w:rsidP="0001270A">
            <w:pPr>
              <w:jc w:val="center"/>
              <w:rPr>
                <w:b/>
              </w:rPr>
            </w:pPr>
            <w:r>
              <w:rPr>
                <w:b/>
              </w:rPr>
              <w:t>VD</w:t>
            </w:r>
            <w:r w:rsidRPr="00EC5D64">
              <w:rPr>
                <w:b/>
              </w:rPr>
              <w:t xml:space="preserve"> </w:t>
            </w:r>
          </w:p>
        </w:tc>
        <w:tc>
          <w:tcPr>
            <w:tcW w:w="960" w:type="dxa"/>
          </w:tcPr>
          <w:p w14:paraId="3DCFB4F1" w14:textId="77777777" w:rsidR="00767A7B" w:rsidRPr="00EC5D64" w:rsidRDefault="00767A7B" w:rsidP="0001270A">
            <w:pPr>
              <w:jc w:val="center"/>
              <w:rPr>
                <w:b/>
              </w:rPr>
            </w:pPr>
            <w:r>
              <w:rPr>
                <w:b/>
              </w:rPr>
              <w:t>VD</w:t>
            </w:r>
            <w:r w:rsidRPr="00EC5D64">
              <w:rPr>
                <w:b/>
              </w:rPr>
              <w:t xml:space="preserve"> cao</w:t>
            </w:r>
          </w:p>
        </w:tc>
      </w:tr>
      <w:tr w:rsidR="00767A7B" w:rsidRPr="00EC5D64" w14:paraId="1D57373B" w14:textId="77777777" w:rsidTr="0001270A">
        <w:trPr>
          <w:trHeight w:val="866"/>
          <w:jc w:val="center"/>
        </w:trPr>
        <w:tc>
          <w:tcPr>
            <w:tcW w:w="1069" w:type="dxa"/>
          </w:tcPr>
          <w:p w14:paraId="6CB8BACD" w14:textId="77777777" w:rsidR="00767A7B" w:rsidRPr="00EC5D64" w:rsidRDefault="00767A7B" w:rsidP="0001270A">
            <w:pPr>
              <w:jc w:val="center"/>
              <w:rPr>
                <w:b/>
              </w:rPr>
            </w:pPr>
            <w:r w:rsidRPr="00EC5D64">
              <w:rPr>
                <w:b/>
              </w:rPr>
              <w:t>1</w:t>
            </w:r>
          </w:p>
          <w:p w14:paraId="05E32A89" w14:textId="77777777" w:rsidR="00767A7B" w:rsidRPr="00EC5D64" w:rsidRDefault="00767A7B" w:rsidP="0001270A">
            <w:pPr>
              <w:rPr>
                <w:b/>
              </w:rPr>
            </w:pPr>
          </w:p>
        </w:tc>
        <w:tc>
          <w:tcPr>
            <w:tcW w:w="1800" w:type="dxa"/>
          </w:tcPr>
          <w:p w14:paraId="76E37826" w14:textId="77777777" w:rsidR="00767A7B" w:rsidRPr="005A1157" w:rsidRDefault="00767A7B" w:rsidP="0001270A">
            <w:pPr>
              <w:rPr>
                <w:b/>
                <w:bCs/>
              </w:rPr>
            </w:pPr>
            <w:r>
              <w:t>C</w:t>
            </w:r>
            <w:r w:rsidRPr="005A1157">
              <w:t xml:space="preserve">hủ đề 3: Kinh tế thành phố Hải Phòng  </w:t>
            </w:r>
          </w:p>
        </w:tc>
        <w:tc>
          <w:tcPr>
            <w:tcW w:w="3960" w:type="dxa"/>
          </w:tcPr>
          <w:p w14:paraId="0F85345B" w14:textId="77777777" w:rsidR="00767A7B" w:rsidRPr="005A1157" w:rsidRDefault="00767A7B" w:rsidP="0001270A">
            <w:pPr>
              <w:widowControl w:val="0"/>
              <w:spacing w:line="276" w:lineRule="auto"/>
              <w:jc w:val="both"/>
              <w:rPr>
                <w:iCs/>
                <w:lang w:val="vi-VN" w:eastAsia="vi-VN" w:bidi="vi-VN"/>
              </w:rPr>
            </w:pPr>
            <w:r w:rsidRPr="005A1157">
              <w:rPr>
                <w:iCs/>
                <w:lang w:eastAsia="vi-VN" w:bidi="vi-VN"/>
              </w:rPr>
              <w:t xml:space="preserve">- </w:t>
            </w:r>
            <w:r w:rsidRPr="005A1157">
              <w:rPr>
                <w:iCs/>
                <w:lang w:val="vi-VN" w:eastAsia="vi-VN" w:bidi="vi-VN"/>
              </w:rPr>
              <w:t>Trình bày được khái quát các ngành kinh tế ở Hải Phòng.</w:t>
            </w:r>
          </w:p>
          <w:p w14:paraId="043645ED" w14:textId="77777777" w:rsidR="00767A7B" w:rsidRPr="005A1157" w:rsidRDefault="00767A7B" w:rsidP="0001270A">
            <w:pPr>
              <w:jc w:val="both"/>
              <w:rPr>
                <w:b/>
              </w:rPr>
            </w:pPr>
            <w:r w:rsidRPr="005A1157">
              <w:rPr>
                <w:iCs/>
                <w:lang w:eastAsia="vi-VN" w:bidi="vi-VN"/>
              </w:rPr>
              <w:t xml:space="preserve">- </w:t>
            </w:r>
            <w:r w:rsidRPr="005A1157">
              <w:rPr>
                <w:iCs/>
                <w:lang w:val="vi-VN" w:eastAsia="vi-VN" w:bidi="vi-VN"/>
              </w:rPr>
              <w:t>Phân tích được vai trò của các ngành kinh tế đến phát triển kinh tế- xã hội ở Hải Phòng. Phân tích được các số liệu, tư liệu về kinh tê'Hải Phòng.</w:t>
            </w:r>
          </w:p>
        </w:tc>
        <w:tc>
          <w:tcPr>
            <w:tcW w:w="990" w:type="dxa"/>
          </w:tcPr>
          <w:p w14:paraId="312557C9" w14:textId="77777777" w:rsidR="00767A7B" w:rsidRPr="00EC5D64" w:rsidRDefault="00767A7B" w:rsidP="0001270A">
            <w:pPr>
              <w:jc w:val="center"/>
              <w:rPr>
                <w:bCs/>
                <w:color w:val="FF0000"/>
              </w:rPr>
            </w:pPr>
            <w:r>
              <w:rPr>
                <w:bCs/>
                <w:color w:val="FF0000"/>
              </w:rPr>
              <w:t>8</w:t>
            </w:r>
            <w:r w:rsidRPr="00EC5D64">
              <w:rPr>
                <w:bCs/>
                <w:color w:val="FF0000"/>
              </w:rPr>
              <w:t xml:space="preserve"> TN</w:t>
            </w:r>
          </w:p>
          <w:p w14:paraId="00A586D3" w14:textId="77777777" w:rsidR="00767A7B" w:rsidRPr="00EC5D64" w:rsidRDefault="00767A7B" w:rsidP="0001270A">
            <w:pPr>
              <w:jc w:val="center"/>
              <w:rPr>
                <w:bCs/>
                <w:color w:val="FF0000"/>
              </w:rPr>
            </w:pPr>
            <w:r>
              <w:rPr>
                <w:bCs/>
                <w:color w:val="FF0000"/>
              </w:rPr>
              <w:t>(2.0</w:t>
            </w:r>
            <w:r w:rsidRPr="00EC5D64">
              <w:rPr>
                <w:bCs/>
                <w:color w:val="FF0000"/>
              </w:rPr>
              <w:t>đ)</w:t>
            </w:r>
          </w:p>
        </w:tc>
        <w:tc>
          <w:tcPr>
            <w:tcW w:w="990" w:type="dxa"/>
          </w:tcPr>
          <w:p w14:paraId="69320718" w14:textId="77777777" w:rsidR="00767A7B" w:rsidRPr="00EC5D64" w:rsidRDefault="00767A7B" w:rsidP="0001270A">
            <w:pPr>
              <w:jc w:val="center"/>
              <w:rPr>
                <w:b/>
                <w:bCs/>
                <w:color w:val="FF0000"/>
              </w:rPr>
            </w:pPr>
            <w:r w:rsidRPr="00EC5D64">
              <w:rPr>
                <w:b/>
                <w:bCs/>
                <w:color w:val="FF0000"/>
              </w:rPr>
              <w:t>1TL</w:t>
            </w:r>
          </w:p>
          <w:p w14:paraId="3F4717A2" w14:textId="77777777" w:rsidR="00767A7B" w:rsidRPr="00EC5D64" w:rsidRDefault="00767A7B" w:rsidP="0001270A">
            <w:pPr>
              <w:jc w:val="center"/>
              <w:rPr>
                <w:b/>
                <w:bCs/>
                <w:color w:val="FF0000"/>
              </w:rPr>
            </w:pPr>
            <w:r>
              <w:rPr>
                <w:b/>
                <w:bCs/>
                <w:color w:val="FF0000"/>
              </w:rPr>
              <w:t>(3</w:t>
            </w:r>
            <w:r w:rsidRPr="00EC5D64">
              <w:rPr>
                <w:b/>
                <w:bCs/>
                <w:color w:val="FF0000"/>
              </w:rPr>
              <w:t>.0đ)</w:t>
            </w:r>
          </w:p>
        </w:tc>
        <w:tc>
          <w:tcPr>
            <w:tcW w:w="900" w:type="dxa"/>
          </w:tcPr>
          <w:p w14:paraId="25628715" w14:textId="77777777" w:rsidR="00767A7B" w:rsidRPr="00EC5D64" w:rsidRDefault="00767A7B" w:rsidP="0001270A">
            <w:pPr>
              <w:jc w:val="center"/>
              <w:rPr>
                <w:b/>
                <w:bCs/>
                <w:color w:val="FF0000"/>
              </w:rPr>
            </w:pPr>
          </w:p>
        </w:tc>
        <w:tc>
          <w:tcPr>
            <w:tcW w:w="960" w:type="dxa"/>
          </w:tcPr>
          <w:p w14:paraId="4FE4F350" w14:textId="77777777" w:rsidR="00767A7B" w:rsidRPr="00EC5D64" w:rsidRDefault="00767A7B" w:rsidP="0001270A">
            <w:pPr>
              <w:jc w:val="center"/>
              <w:rPr>
                <w:b/>
                <w:bCs/>
                <w:color w:val="FF0000"/>
                <w:lang w:val="vi-VN"/>
              </w:rPr>
            </w:pPr>
          </w:p>
        </w:tc>
      </w:tr>
      <w:tr w:rsidR="00767A7B" w:rsidRPr="00EC5D64" w14:paraId="3A32181F" w14:textId="77777777" w:rsidTr="0001270A">
        <w:trPr>
          <w:trHeight w:val="866"/>
          <w:jc w:val="center"/>
        </w:trPr>
        <w:tc>
          <w:tcPr>
            <w:tcW w:w="1069" w:type="dxa"/>
          </w:tcPr>
          <w:p w14:paraId="35EE8CE1" w14:textId="77777777" w:rsidR="00767A7B" w:rsidRPr="00EC5D64" w:rsidRDefault="00767A7B" w:rsidP="0001270A">
            <w:pPr>
              <w:jc w:val="center"/>
              <w:rPr>
                <w:b/>
              </w:rPr>
            </w:pPr>
            <w:r>
              <w:rPr>
                <w:b/>
              </w:rPr>
              <w:t>2</w:t>
            </w:r>
          </w:p>
        </w:tc>
        <w:tc>
          <w:tcPr>
            <w:tcW w:w="1800" w:type="dxa"/>
          </w:tcPr>
          <w:p w14:paraId="1B9F614B" w14:textId="77777777" w:rsidR="00767A7B" w:rsidRPr="005A1157" w:rsidRDefault="00767A7B" w:rsidP="0001270A">
            <w:pPr>
              <w:rPr>
                <w:b/>
                <w:bCs/>
              </w:rPr>
            </w:pPr>
            <w:r>
              <w:t>C</w:t>
            </w:r>
            <w:r w:rsidRPr="005A1157">
              <w:t>hủ đề 4: Truyền thống lực lượng vũ trang nhân dân thành phố Hải Phòng</w:t>
            </w:r>
          </w:p>
        </w:tc>
        <w:tc>
          <w:tcPr>
            <w:tcW w:w="3960" w:type="dxa"/>
          </w:tcPr>
          <w:p w14:paraId="4C642DA5" w14:textId="77777777" w:rsidR="00767A7B" w:rsidRPr="005A1157" w:rsidRDefault="00767A7B" w:rsidP="0001270A">
            <w:pPr>
              <w:widowControl w:val="0"/>
              <w:spacing w:line="276" w:lineRule="auto"/>
              <w:jc w:val="both"/>
              <w:rPr>
                <w:iCs/>
                <w:lang w:val="vi-VN" w:eastAsia="vi-VN" w:bidi="vi-VN"/>
              </w:rPr>
            </w:pPr>
            <w:r w:rsidRPr="005A1157">
              <w:rPr>
                <w:iCs/>
                <w:lang w:val="vi-VN" w:eastAsia="vi-VN" w:bidi="vi-VN"/>
              </w:rPr>
              <w:t>- Trình bày được một số sự kiện, dẫn chứng thể hiện nhân dân Hải Phòng học tập, vận dụng những lời căn dặn của Bác Hồ trong sự nghiệp bảo vệ và xây dựng quê hương, đất nước.</w:t>
            </w:r>
          </w:p>
          <w:p w14:paraId="3A380402" w14:textId="77777777" w:rsidR="00767A7B" w:rsidRPr="005A1157" w:rsidRDefault="00767A7B" w:rsidP="0001270A">
            <w:pPr>
              <w:spacing w:before="120" w:line="276" w:lineRule="auto"/>
              <w:jc w:val="both"/>
            </w:pPr>
            <w:r w:rsidRPr="005A1157">
              <w:rPr>
                <w:iCs/>
                <w:lang w:val="vi-VN" w:eastAsia="vi-VN" w:bidi="vi-VN"/>
              </w:rPr>
              <w:t>- Có thái độ trân trọng, tự hào về tình cảm, sự quan tâm của Bác Hồ đối với thành phô'Cảng; ý thức được trách nhiệm của bản thân trong việc học tập, làm theo lời Bác.</w:t>
            </w:r>
          </w:p>
          <w:p w14:paraId="11FE9E3D" w14:textId="77777777" w:rsidR="00767A7B" w:rsidRPr="005A1157" w:rsidRDefault="00767A7B" w:rsidP="0001270A">
            <w:pPr>
              <w:jc w:val="both"/>
              <w:rPr>
                <w:b/>
              </w:rPr>
            </w:pPr>
          </w:p>
        </w:tc>
        <w:tc>
          <w:tcPr>
            <w:tcW w:w="990" w:type="dxa"/>
          </w:tcPr>
          <w:p w14:paraId="70095802" w14:textId="77777777" w:rsidR="00767A7B" w:rsidRPr="00EC5D64" w:rsidRDefault="00767A7B" w:rsidP="0001270A">
            <w:pPr>
              <w:jc w:val="center"/>
              <w:rPr>
                <w:bCs/>
                <w:color w:val="FF0000"/>
              </w:rPr>
            </w:pPr>
            <w:r w:rsidRPr="00EC5D64">
              <w:rPr>
                <w:bCs/>
                <w:color w:val="FF0000"/>
              </w:rPr>
              <w:t xml:space="preserve"> </w:t>
            </w:r>
            <w:r>
              <w:rPr>
                <w:bCs/>
                <w:color w:val="FF0000"/>
              </w:rPr>
              <w:t>8TN(2.0</w:t>
            </w:r>
            <w:r w:rsidRPr="00EC5D64">
              <w:rPr>
                <w:bCs/>
                <w:color w:val="FF0000"/>
              </w:rPr>
              <w:t>đ)</w:t>
            </w:r>
          </w:p>
        </w:tc>
        <w:tc>
          <w:tcPr>
            <w:tcW w:w="990" w:type="dxa"/>
          </w:tcPr>
          <w:p w14:paraId="31823A5D" w14:textId="77777777" w:rsidR="00767A7B" w:rsidRPr="00EC5D64" w:rsidRDefault="00767A7B" w:rsidP="0001270A">
            <w:pPr>
              <w:jc w:val="center"/>
              <w:rPr>
                <w:b/>
                <w:bCs/>
                <w:color w:val="FF0000"/>
                <w:lang w:val="vi-VN"/>
              </w:rPr>
            </w:pPr>
          </w:p>
        </w:tc>
        <w:tc>
          <w:tcPr>
            <w:tcW w:w="900" w:type="dxa"/>
          </w:tcPr>
          <w:p w14:paraId="6C05E284" w14:textId="77777777" w:rsidR="00767A7B" w:rsidRPr="00EC5D64" w:rsidRDefault="00767A7B" w:rsidP="0001270A">
            <w:pPr>
              <w:jc w:val="center"/>
              <w:rPr>
                <w:b/>
                <w:bCs/>
                <w:color w:val="FF0000"/>
              </w:rPr>
            </w:pPr>
            <w:r>
              <w:rPr>
                <w:b/>
                <w:bCs/>
                <w:color w:val="FF0000"/>
              </w:rPr>
              <w:t>1TL (1,đ)</w:t>
            </w:r>
          </w:p>
        </w:tc>
        <w:tc>
          <w:tcPr>
            <w:tcW w:w="960" w:type="dxa"/>
          </w:tcPr>
          <w:p w14:paraId="38CFCEE6" w14:textId="77777777" w:rsidR="00767A7B" w:rsidRPr="00EC5D64" w:rsidRDefault="00767A7B" w:rsidP="0001270A">
            <w:pPr>
              <w:jc w:val="center"/>
              <w:rPr>
                <w:bCs/>
                <w:color w:val="FF0000"/>
              </w:rPr>
            </w:pPr>
            <w:r w:rsidRPr="00EC5D64">
              <w:rPr>
                <w:bCs/>
                <w:color w:val="FF0000"/>
              </w:rPr>
              <w:t>1 TL</w:t>
            </w:r>
          </w:p>
          <w:p w14:paraId="17412B98" w14:textId="77777777" w:rsidR="00767A7B" w:rsidRPr="00EC5D64" w:rsidRDefault="00767A7B" w:rsidP="0001270A">
            <w:pPr>
              <w:jc w:val="center"/>
              <w:rPr>
                <w:b/>
                <w:bCs/>
                <w:color w:val="FF0000"/>
                <w:lang w:val="vi-VN"/>
              </w:rPr>
            </w:pPr>
            <w:r w:rsidRPr="00EC5D64">
              <w:rPr>
                <w:bCs/>
                <w:color w:val="FF0000"/>
              </w:rPr>
              <w:t>(1đ)</w:t>
            </w:r>
          </w:p>
        </w:tc>
      </w:tr>
      <w:tr w:rsidR="00767A7B" w:rsidRPr="00EC5D64" w14:paraId="48B3E77E" w14:textId="77777777" w:rsidTr="0001270A">
        <w:trPr>
          <w:trHeight w:val="58"/>
          <w:jc w:val="center"/>
        </w:trPr>
        <w:tc>
          <w:tcPr>
            <w:tcW w:w="2869" w:type="dxa"/>
            <w:gridSpan w:val="2"/>
          </w:tcPr>
          <w:p w14:paraId="2ED4360E" w14:textId="77777777" w:rsidR="00767A7B" w:rsidRPr="00EC5D64" w:rsidRDefault="00767A7B" w:rsidP="0001270A">
            <w:pPr>
              <w:jc w:val="center"/>
              <w:rPr>
                <w:b/>
              </w:rPr>
            </w:pPr>
            <w:r w:rsidRPr="00EC5D64">
              <w:rPr>
                <w:b/>
              </w:rPr>
              <w:t>Tỉ lệ % từng mức độ nhận thức</w:t>
            </w:r>
          </w:p>
        </w:tc>
        <w:tc>
          <w:tcPr>
            <w:tcW w:w="3960" w:type="dxa"/>
          </w:tcPr>
          <w:p w14:paraId="1E2A73EE" w14:textId="77777777" w:rsidR="00767A7B" w:rsidRPr="00A4253E" w:rsidRDefault="00767A7B" w:rsidP="0001270A">
            <w:pPr>
              <w:jc w:val="both"/>
              <w:rPr>
                <w:rFonts w:eastAsia="Calibri"/>
                <w:b/>
                <w:bCs/>
                <w:color w:val="000000"/>
              </w:rPr>
            </w:pPr>
          </w:p>
        </w:tc>
        <w:tc>
          <w:tcPr>
            <w:tcW w:w="990" w:type="dxa"/>
          </w:tcPr>
          <w:p w14:paraId="5DAE37D1" w14:textId="77777777" w:rsidR="00767A7B" w:rsidRPr="00A4253E" w:rsidRDefault="00767A7B" w:rsidP="0001270A">
            <w:pPr>
              <w:jc w:val="both"/>
              <w:rPr>
                <w:rFonts w:eastAsia="Calibri"/>
                <w:b/>
                <w:bCs/>
                <w:color w:val="000000"/>
              </w:rPr>
            </w:pPr>
            <w:r w:rsidRPr="00A4253E">
              <w:rPr>
                <w:rFonts w:eastAsia="Calibri"/>
                <w:b/>
                <w:bCs/>
                <w:color w:val="000000"/>
              </w:rPr>
              <w:t xml:space="preserve"> </w:t>
            </w:r>
            <w:r>
              <w:rPr>
                <w:b/>
                <w:bCs/>
              </w:rPr>
              <w:t>4</w:t>
            </w:r>
            <w:r w:rsidRPr="00EC5D64">
              <w:rPr>
                <w:b/>
                <w:bCs/>
                <w:lang w:val="vi-VN"/>
              </w:rPr>
              <w:t>0%</w:t>
            </w:r>
          </w:p>
        </w:tc>
        <w:tc>
          <w:tcPr>
            <w:tcW w:w="990" w:type="dxa"/>
          </w:tcPr>
          <w:p w14:paraId="7FA03C44" w14:textId="77777777" w:rsidR="00767A7B" w:rsidRPr="00EC5D64" w:rsidRDefault="00767A7B" w:rsidP="0001270A">
            <w:pPr>
              <w:jc w:val="center"/>
              <w:rPr>
                <w:b/>
                <w:bCs/>
                <w:lang w:val="vi-VN"/>
              </w:rPr>
            </w:pPr>
            <w:r w:rsidRPr="00EC5D64">
              <w:rPr>
                <w:b/>
                <w:bCs/>
              </w:rPr>
              <w:t>3</w:t>
            </w:r>
            <w:r w:rsidRPr="00EC5D64">
              <w:rPr>
                <w:b/>
                <w:bCs/>
                <w:lang w:val="vi-VN"/>
              </w:rPr>
              <w:t>0%</w:t>
            </w:r>
          </w:p>
        </w:tc>
        <w:tc>
          <w:tcPr>
            <w:tcW w:w="900" w:type="dxa"/>
          </w:tcPr>
          <w:p w14:paraId="4134F9C2" w14:textId="77777777" w:rsidR="00767A7B" w:rsidRPr="00EC5D64" w:rsidRDefault="00767A7B" w:rsidP="0001270A">
            <w:pPr>
              <w:jc w:val="center"/>
              <w:rPr>
                <w:b/>
                <w:bCs/>
                <w:lang w:val="vi-VN"/>
              </w:rPr>
            </w:pPr>
            <w:r w:rsidRPr="00EC5D64">
              <w:rPr>
                <w:b/>
                <w:bCs/>
              </w:rPr>
              <w:t>2</w:t>
            </w:r>
            <w:r w:rsidRPr="00EC5D64">
              <w:rPr>
                <w:b/>
                <w:bCs/>
                <w:lang w:val="vi-VN"/>
              </w:rPr>
              <w:t>0%</w:t>
            </w:r>
          </w:p>
        </w:tc>
        <w:tc>
          <w:tcPr>
            <w:tcW w:w="960" w:type="dxa"/>
          </w:tcPr>
          <w:p w14:paraId="285E6776" w14:textId="77777777" w:rsidR="00767A7B" w:rsidRPr="00EC5D64" w:rsidRDefault="00767A7B" w:rsidP="0001270A">
            <w:pPr>
              <w:jc w:val="center"/>
              <w:rPr>
                <w:b/>
                <w:bCs/>
                <w:lang w:val="vi-VN"/>
              </w:rPr>
            </w:pPr>
            <w:r w:rsidRPr="00EC5D64">
              <w:rPr>
                <w:b/>
                <w:bCs/>
                <w:lang w:val="vi-VN"/>
              </w:rPr>
              <w:t>10%</w:t>
            </w:r>
          </w:p>
        </w:tc>
      </w:tr>
    </w:tbl>
    <w:p w14:paraId="38C4AD82" w14:textId="77777777" w:rsidR="00767A7B" w:rsidRPr="00A33A51" w:rsidRDefault="00767A7B" w:rsidP="00767A7B">
      <w:pPr>
        <w:rPr>
          <w:b/>
        </w:rPr>
      </w:pPr>
    </w:p>
    <w:p w14:paraId="21339041" w14:textId="3DB07B32" w:rsidR="00F74C87" w:rsidRDefault="00F74C87" w:rsidP="000B4220">
      <w:pPr>
        <w:rPr>
          <w:rFonts w:eastAsia="Calibri"/>
          <w:b/>
          <w:bCs/>
        </w:rPr>
      </w:pPr>
    </w:p>
    <w:sectPr w:rsidR="00F74C87" w:rsidSect="001A27F8">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3A51"/>
    <w:rsid w:val="000B4220"/>
    <w:rsid w:val="000E1BD1"/>
    <w:rsid w:val="000F484E"/>
    <w:rsid w:val="001A27F8"/>
    <w:rsid w:val="001E142C"/>
    <w:rsid w:val="00217BB0"/>
    <w:rsid w:val="002467E6"/>
    <w:rsid w:val="00266652"/>
    <w:rsid w:val="003C6BC1"/>
    <w:rsid w:val="00474656"/>
    <w:rsid w:val="0048458C"/>
    <w:rsid w:val="004A2FE6"/>
    <w:rsid w:val="00580690"/>
    <w:rsid w:val="00695DDE"/>
    <w:rsid w:val="00767A7B"/>
    <w:rsid w:val="00846626"/>
    <w:rsid w:val="008E43B9"/>
    <w:rsid w:val="00981DD8"/>
    <w:rsid w:val="00A33A51"/>
    <w:rsid w:val="00B910DB"/>
    <w:rsid w:val="00CC0265"/>
    <w:rsid w:val="00E64290"/>
    <w:rsid w:val="00E92C93"/>
    <w:rsid w:val="00EC04A3"/>
    <w:rsid w:val="00F74C87"/>
    <w:rsid w:val="00FC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9E30"/>
  <w15:docId w15:val="{6B4CBD45-8AD8-49A5-8D19-91F12F93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A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51"/>
    <w:pPr>
      <w:ind w:left="720"/>
      <w:contextualSpacing/>
    </w:pPr>
  </w:style>
  <w:style w:type="character" w:customStyle="1" w:styleId="Khc">
    <w:name w:val="Khác_"/>
    <w:link w:val="Khc0"/>
    <w:uiPriority w:val="99"/>
    <w:locked/>
    <w:rsid w:val="002467E6"/>
    <w:rPr>
      <w:sz w:val="26"/>
    </w:rPr>
  </w:style>
  <w:style w:type="paragraph" w:customStyle="1" w:styleId="Khc0">
    <w:name w:val="Khác"/>
    <w:basedOn w:val="Normal"/>
    <w:link w:val="Khc"/>
    <w:uiPriority w:val="99"/>
    <w:rsid w:val="002467E6"/>
    <w:pPr>
      <w:widowControl w:val="0"/>
    </w:pPr>
    <w:rPr>
      <w:rFonts w:asciiTheme="minorHAnsi" w:eastAsiaTheme="minorHAnsi" w:hAnsiTheme="minorHAnsi" w:cstheme="minorBidi"/>
      <w:sz w:val="26"/>
      <w:szCs w:val="22"/>
    </w:rPr>
  </w:style>
  <w:style w:type="character" w:customStyle="1" w:styleId="Bodytext11pt">
    <w:name w:val="Body text + 11 pt"/>
    <w:aliases w:val="Bold,Not Italic"/>
    <w:rsid w:val="00F74C87"/>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Bodytext">
    <w:name w:val="Body text_"/>
    <w:link w:val="BodyText1"/>
    <w:rsid w:val="00F74C87"/>
    <w:rPr>
      <w:rFonts w:eastAsia="Times New Roman"/>
      <w:i/>
      <w:iCs/>
      <w:sz w:val="27"/>
      <w:szCs w:val="27"/>
      <w:shd w:val="clear" w:color="auto" w:fill="FFFFFF"/>
    </w:rPr>
  </w:style>
  <w:style w:type="paragraph" w:customStyle="1" w:styleId="BodyText1">
    <w:name w:val="Body Text1"/>
    <w:basedOn w:val="Normal"/>
    <w:link w:val="Bodytext"/>
    <w:rsid w:val="00F74C87"/>
    <w:pPr>
      <w:widowControl w:val="0"/>
      <w:shd w:val="clear" w:color="auto" w:fill="FFFFFF"/>
      <w:spacing w:before="300" w:after="180" w:line="0" w:lineRule="atLeast"/>
      <w:jc w:val="both"/>
    </w:pPr>
    <w:rPr>
      <w:rFonts w:asciiTheme="minorHAnsi" w:hAnsiTheme="minorHAnsi" w:cstheme="minorBidi"/>
      <w:i/>
      <w:iCs/>
      <w:sz w:val="27"/>
      <w:szCs w:val="27"/>
    </w:rPr>
  </w:style>
  <w:style w:type="character" w:customStyle="1" w:styleId="4-BangChar">
    <w:name w:val="4-Bang Char"/>
    <w:link w:val="4-Bang"/>
    <w:uiPriority w:val="99"/>
    <w:locked/>
    <w:rsid w:val="00266652"/>
    <w:rPr>
      <w:sz w:val="28"/>
    </w:rPr>
  </w:style>
  <w:style w:type="paragraph" w:customStyle="1" w:styleId="4-Bang">
    <w:name w:val="4-Bang"/>
    <w:basedOn w:val="Normal"/>
    <w:link w:val="4-BangChar"/>
    <w:uiPriority w:val="99"/>
    <w:rsid w:val="00266652"/>
    <w:pPr>
      <w:suppressAutoHyphens/>
      <w:adjustRightInd w:val="0"/>
      <w:snapToGrid w:val="0"/>
      <w:spacing w:before="60" w:after="60" w:line="276" w:lineRule="auto"/>
      <w:jc w:val="both"/>
    </w:pPr>
    <w:rPr>
      <w:rFonts w:asciiTheme="minorHAnsi" w:eastAsiaTheme="minorHAnsi" w:hAnsi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5655</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14</cp:revision>
  <dcterms:created xsi:type="dcterms:W3CDTF">2025-10-11T08:31:00Z</dcterms:created>
  <dcterms:modified xsi:type="dcterms:W3CDTF">2025-10-17T07:10:00Z</dcterms:modified>
</cp:coreProperties>
</file>