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2E5BA2" w:rsidRPr="00B23C59" w:rsidTr="00A45D89">
        <w:tc>
          <w:tcPr>
            <w:tcW w:w="4644" w:type="dxa"/>
            <w:shd w:val="clear" w:color="auto" w:fill="auto"/>
          </w:tcPr>
          <w:p w:rsidR="00906EF3" w:rsidRDefault="00906EF3" w:rsidP="00906EF3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2E5BA2" w:rsidRPr="00B23C59" w:rsidRDefault="00906EF3" w:rsidP="00906EF3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2E5BA2" w:rsidRPr="00D611D6" w:rsidRDefault="002E5BA2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CUỐI HỌC KÌ I</w:t>
            </w:r>
          </w:p>
          <w:p w:rsidR="002E5BA2" w:rsidRPr="00B23C59" w:rsidRDefault="002E5BA2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 xml:space="preserve">12 </w:t>
            </w:r>
          </w:p>
          <w:p w:rsidR="002E5BA2" w:rsidRPr="00B23C59" w:rsidRDefault="002E5BA2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2E5BA2" w:rsidRDefault="002E5BA2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2E5BA2" w:rsidRPr="00B23C59" w:rsidRDefault="002E5BA2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2E5BA2" w:rsidRPr="00502728" w:rsidTr="00A45D89">
        <w:trPr>
          <w:trHeight w:val="257"/>
        </w:trPr>
        <w:tc>
          <w:tcPr>
            <w:tcW w:w="664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2E5BA2" w:rsidRPr="00502728" w:rsidTr="00A45D89">
        <w:trPr>
          <w:trHeight w:val="989"/>
        </w:trPr>
        <w:tc>
          <w:tcPr>
            <w:tcW w:w="664" w:type="dxa"/>
          </w:tcPr>
          <w:p w:rsidR="002E5BA2" w:rsidRPr="00502728" w:rsidRDefault="002E5BA2" w:rsidP="00A45D89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Kĩ thuật giao cầu thuận tay, trái tay</w:t>
            </w: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2E5BA2">
              <w:rPr>
                <w:rFonts w:cs="Times New Roman"/>
                <w:sz w:val="28"/>
                <w:szCs w:val="28"/>
              </w:rPr>
              <w:t>Biết: Nêu được mục đích, ý nghĩa và yêu cầu cơ bản của kỹ thuật giao cầu thuận tay và trái tay trong cầu lông.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2E5BA2">
              <w:rPr>
                <w:rFonts w:cs="Times New Roman"/>
                <w:sz w:val="28"/>
                <w:szCs w:val="28"/>
              </w:rPr>
              <w:t>Hiểu: Trình bày được trình tự các giai đoạn thực hiện kỹ thuật giao cầu thuận tay – trái tay và phân biệt sự khác nhau giữa hai kỹ thuật.</w:t>
            </w:r>
          </w:p>
          <w:p w:rsidR="002E5BA2" w:rsidRPr="00502728" w:rsidRDefault="002E5BA2" w:rsidP="002E5BA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2E5BA2">
              <w:rPr>
                <w:rFonts w:cs="Times New Roman"/>
                <w:sz w:val="28"/>
                <w:szCs w:val="28"/>
              </w:rPr>
              <w:t xml:space="preserve">Vận dụng: Thực hiện đúng động tác giao cầu thuận tay và trái tay, đảm bảo </w:t>
            </w:r>
            <w:r w:rsidRPr="002E5BA2">
              <w:rPr>
                <w:rFonts w:cs="Times New Roman"/>
                <w:sz w:val="28"/>
                <w:szCs w:val="28"/>
              </w:rPr>
              <w:lastRenderedPageBreak/>
              <w:t>cầu đi chính xác, đúng luật và đạt hiệu quả trong thực hành.</w:t>
            </w:r>
          </w:p>
        </w:tc>
        <w:tc>
          <w:tcPr>
            <w:tcW w:w="2792" w:type="dxa"/>
          </w:tcPr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5BA2">
              <w:rPr>
                <w:rFonts w:cs="Times New Roman"/>
                <w:bCs/>
                <w:i/>
                <w:sz w:val="28"/>
                <w:szCs w:val="28"/>
              </w:rPr>
              <w:t xml:space="preserve">Tiêu chí 1: </w:t>
            </w:r>
            <w:r w:rsidRPr="002E5BA2">
              <w:rPr>
                <w:rFonts w:cs="Times New Roman"/>
                <w:bCs/>
                <w:sz w:val="28"/>
                <w:szCs w:val="28"/>
              </w:rPr>
              <w:t>Thực hiện đúng tư thế chuẩn bị, cầm vợt và cầm cầu khi giao cầu.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5BA2">
              <w:rPr>
                <w:rFonts w:cs="Times New Roman"/>
                <w:bCs/>
                <w:i/>
                <w:sz w:val="28"/>
                <w:szCs w:val="28"/>
              </w:rPr>
              <w:t xml:space="preserve">Tiêu chí 2: </w:t>
            </w:r>
            <w:r w:rsidRPr="002E5BA2">
              <w:rPr>
                <w:rFonts w:cs="Times New Roman"/>
                <w:bCs/>
                <w:sz w:val="28"/>
                <w:szCs w:val="28"/>
              </w:rPr>
              <w:t>Thực hiện động tác vung vợt và chạm cầu đúng kỹ thuật, đảm bảo điểm chạm hợp lý.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2E5BA2">
              <w:rPr>
                <w:rFonts w:cs="Times New Roman"/>
                <w:bCs/>
                <w:i/>
                <w:sz w:val="28"/>
                <w:szCs w:val="28"/>
              </w:rPr>
              <w:t xml:space="preserve">Tiêu chí 3: </w:t>
            </w:r>
            <w:r w:rsidRPr="002E5BA2">
              <w:rPr>
                <w:rFonts w:cs="Times New Roman"/>
                <w:bCs/>
                <w:sz w:val="28"/>
                <w:szCs w:val="28"/>
              </w:rPr>
              <w:t>Điều khiển hướng và lực cầu phù hợp, cầu bay thấp và chính xác qua lưới.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5BA2">
              <w:rPr>
                <w:rFonts w:cs="Times New Roman"/>
                <w:bCs/>
                <w:i/>
                <w:sz w:val="28"/>
                <w:szCs w:val="28"/>
              </w:rPr>
              <w:t xml:space="preserve">Tiêu chí 4: </w:t>
            </w:r>
            <w:r w:rsidRPr="002E5BA2">
              <w:rPr>
                <w:rFonts w:cs="Times New Roman"/>
                <w:bCs/>
                <w:sz w:val="28"/>
                <w:szCs w:val="28"/>
              </w:rPr>
              <w:t>Phối hợp nhịp nhàng giữa tay, chân, thân người trong suốt quá trình giao cầu.</w:t>
            </w:r>
          </w:p>
          <w:p w:rsidR="002E5BA2" w:rsidRPr="002E5BA2" w:rsidRDefault="002E5BA2" w:rsidP="002E5BA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E5BA2">
              <w:rPr>
                <w:rFonts w:cs="Times New Roman"/>
                <w:bCs/>
                <w:i/>
                <w:sz w:val="28"/>
                <w:szCs w:val="28"/>
              </w:rPr>
              <w:t xml:space="preserve">Tiêu chí 5: </w:t>
            </w:r>
            <w:r w:rsidRPr="002E5BA2">
              <w:rPr>
                <w:rFonts w:cs="Times New Roman"/>
                <w:bCs/>
                <w:sz w:val="28"/>
                <w:szCs w:val="28"/>
              </w:rPr>
              <w:t xml:space="preserve">Thực hiện đúng luật, đảm bảo </w:t>
            </w:r>
            <w:proofErr w:type="gramStart"/>
            <w:r w:rsidRPr="002E5BA2">
              <w:rPr>
                <w:rFonts w:cs="Times New Roman"/>
                <w:bCs/>
                <w:sz w:val="28"/>
                <w:szCs w:val="28"/>
              </w:rPr>
              <w:t>an</w:t>
            </w:r>
            <w:proofErr w:type="gramEnd"/>
            <w:r w:rsidRPr="002E5BA2">
              <w:rPr>
                <w:rFonts w:cs="Times New Roman"/>
                <w:bCs/>
                <w:sz w:val="28"/>
                <w:szCs w:val="28"/>
              </w:rPr>
              <w:t xml:space="preserve"> toàn, thái độ tích cực </w:t>
            </w:r>
            <w:r w:rsidRPr="002E5BA2">
              <w:rPr>
                <w:rFonts w:cs="Times New Roman"/>
                <w:bCs/>
                <w:sz w:val="28"/>
                <w:szCs w:val="28"/>
              </w:rPr>
              <w:lastRenderedPageBreak/>
              <w:t>và tự tin trong khi thực hành</w:t>
            </w:r>
            <w:r w:rsidRPr="002E5BA2">
              <w:rPr>
                <w:rFonts w:cs="Times New Roman"/>
                <w:sz w:val="28"/>
                <w:szCs w:val="28"/>
              </w:rPr>
              <w:t>.</w:t>
            </w:r>
          </w:p>
          <w:p w:rsidR="002E5BA2" w:rsidRPr="00502728" w:rsidRDefault="002E5BA2" w:rsidP="00A45D89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2E5BA2" w:rsidRPr="00502728" w:rsidRDefault="002E5BA2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E5BA2" w:rsidRPr="00502728" w:rsidRDefault="002E5BA2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cuối học kỳ I</w:t>
            </w:r>
          </w:p>
          <w:p w:rsidR="002E5BA2" w:rsidRPr="00502728" w:rsidRDefault="002E5BA2" w:rsidP="00A45D89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2E5BA2" w:rsidRDefault="002E5BA2" w:rsidP="002E5BA2">
      <w:pPr>
        <w:spacing w:after="0" w:line="312" w:lineRule="auto"/>
      </w:pPr>
    </w:p>
    <w:p w:rsidR="002E5BA2" w:rsidRDefault="002E5BA2" w:rsidP="002E5BA2">
      <w:pPr>
        <w:spacing w:after="0" w:line="312" w:lineRule="auto"/>
      </w:pPr>
      <w:r>
        <w:br w:type="page"/>
      </w:r>
    </w:p>
    <w:sectPr w:rsidR="002E5BA2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E5BA2"/>
    <w:rsid w:val="000666BC"/>
    <w:rsid w:val="002E5BA2"/>
    <w:rsid w:val="002F28EF"/>
    <w:rsid w:val="003A4D77"/>
    <w:rsid w:val="008D2DAA"/>
    <w:rsid w:val="00906EF3"/>
    <w:rsid w:val="009C5E8F"/>
    <w:rsid w:val="009E2BD3"/>
    <w:rsid w:val="00A66B59"/>
    <w:rsid w:val="00A723E2"/>
    <w:rsid w:val="00B56E74"/>
    <w:rsid w:val="00F3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A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B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2E5BA2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2E5BA2"/>
    <w:rPr>
      <w:rFonts w:ascii="Times New Roman" w:hAnsi="Times New Roman"/>
      <w:sz w:val="24"/>
    </w:rPr>
  </w:style>
  <w:style w:type="paragraph" w:styleId="NormalWeb">
    <w:name w:val="Normal (Web)"/>
    <w:basedOn w:val="Normal"/>
    <w:rsid w:val="002E5BA2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3</cp:revision>
  <dcterms:created xsi:type="dcterms:W3CDTF">2025-10-08T13:29:00Z</dcterms:created>
  <dcterms:modified xsi:type="dcterms:W3CDTF">2025-10-08T13:29:00Z</dcterms:modified>
</cp:coreProperties>
</file>